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10" w:rsidRPr="00D07010" w:rsidRDefault="00D07010" w:rsidP="00D07010">
      <w:pPr>
        <w:spacing w:after="0"/>
        <w:jc w:val="right"/>
        <w:rPr>
          <w:rFonts w:ascii="Times New Roman" w:hAnsi="Times New Roman" w:cs="Times New Roman"/>
        </w:rPr>
      </w:pPr>
      <w:r w:rsidRPr="00D07010">
        <w:rPr>
          <w:rFonts w:ascii="Times New Roman" w:hAnsi="Times New Roman" w:cs="Times New Roman"/>
        </w:rPr>
        <w:t xml:space="preserve">Утверждено </w:t>
      </w:r>
    </w:p>
    <w:p w:rsidR="00D07010" w:rsidRPr="00D07010" w:rsidRDefault="00D07010" w:rsidP="00D07010">
      <w:pPr>
        <w:spacing w:after="0"/>
        <w:jc w:val="right"/>
        <w:outlineLvl w:val="0"/>
        <w:rPr>
          <w:rFonts w:ascii="Times New Roman" w:hAnsi="Times New Roman" w:cs="Times New Roman"/>
        </w:rPr>
      </w:pPr>
      <w:r w:rsidRPr="00D07010">
        <w:rPr>
          <w:rFonts w:ascii="Times New Roman" w:hAnsi="Times New Roman" w:cs="Times New Roman"/>
        </w:rPr>
        <w:t xml:space="preserve">решением  Собрания депутатов  Чебаркульского городского округа </w:t>
      </w:r>
    </w:p>
    <w:p w:rsidR="00D07010" w:rsidRPr="00B205D7" w:rsidRDefault="00B205D7" w:rsidP="00B205D7">
      <w:pPr>
        <w:spacing w:after="0"/>
        <w:jc w:val="right"/>
        <w:outlineLvl w:val="0"/>
        <w:rPr>
          <w:rFonts w:ascii="Times New Roman" w:hAnsi="Times New Roman" w:cs="Times New Roman"/>
          <w:b/>
        </w:rPr>
      </w:pPr>
      <w:r>
        <w:rPr>
          <w:rFonts w:ascii="Times New Roman" w:hAnsi="Times New Roman" w:cs="Times New Roman"/>
        </w:rPr>
        <w:t>от  «08</w:t>
      </w:r>
      <w:r w:rsidR="00D07010" w:rsidRPr="00D07010">
        <w:rPr>
          <w:rFonts w:ascii="Times New Roman" w:hAnsi="Times New Roman" w:cs="Times New Roman"/>
        </w:rPr>
        <w:t>»</w:t>
      </w:r>
      <w:r>
        <w:rPr>
          <w:rFonts w:ascii="Times New Roman" w:hAnsi="Times New Roman" w:cs="Times New Roman"/>
        </w:rPr>
        <w:t xml:space="preserve"> декабря 2020</w:t>
      </w:r>
      <w:r w:rsidR="00D07010" w:rsidRPr="00D07010">
        <w:rPr>
          <w:rFonts w:ascii="Times New Roman" w:hAnsi="Times New Roman" w:cs="Times New Roman"/>
        </w:rPr>
        <w:t>г.  №</w:t>
      </w:r>
      <w:r w:rsidRPr="00B205D7">
        <w:rPr>
          <w:rFonts w:ascii="Times New Roman" w:hAnsi="Times New Roman" w:cs="Times New Roman"/>
        </w:rPr>
        <w:t>32</w:t>
      </w:r>
    </w:p>
    <w:p w:rsidR="00D07010" w:rsidRPr="00D07010" w:rsidRDefault="00D07010" w:rsidP="00D07010">
      <w:pPr>
        <w:spacing w:after="0"/>
        <w:jc w:val="right"/>
        <w:outlineLvl w:val="0"/>
        <w:rPr>
          <w:rFonts w:ascii="Times New Roman" w:hAnsi="Times New Roman" w:cs="Times New Roman"/>
        </w:rPr>
      </w:pPr>
    </w:p>
    <w:p w:rsidR="00D07010" w:rsidRPr="00D07010" w:rsidRDefault="00D07010" w:rsidP="00B205D7">
      <w:pPr>
        <w:spacing w:after="0"/>
        <w:jc w:val="center"/>
        <w:outlineLvl w:val="0"/>
        <w:rPr>
          <w:rFonts w:ascii="Times New Roman" w:hAnsi="Times New Roman" w:cs="Times New Roman"/>
        </w:rPr>
      </w:pPr>
      <w:r w:rsidRPr="00D07010">
        <w:rPr>
          <w:rFonts w:ascii="Times New Roman" w:hAnsi="Times New Roman" w:cs="Times New Roman"/>
        </w:rPr>
        <w:t>ПОЛОЖЕНИЕ</w:t>
      </w:r>
    </w:p>
    <w:p w:rsidR="00B205D7" w:rsidRDefault="00D07010" w:rsidP="00B205D7">
      <w:pPr>
        <w:spacing w:after="0"/>
        <w:jc w:val="center"/>
        <w:outlineLvl w:val="0"/>
        <w:rPr>
          <w:rFonts w:ascii="Times New Roman" w:hAnsi="Times New Roman" w:cs="Times New Roman"/>
        </w:rPr>
      </w:pPr>
      <w:r w:rsidRPr="00D07010">
        <w:rPr>
          <w:rFonts w:ascii="Times New Roman" w:hAnsi="Times New Roman" w:cs="Times New Roman"/>
        </w:rPr>
        <w:t xml:space="preserve">О БЮДЖЕТНОМ ПРОЦЕССЕ                                                                                 </w:t>
      </w:r>
    </w:p>
    <w:p w:rsidR="00D07010" w:rsidRPr="00D07010" w:rsidRDefault="00B205D7" w:rsidP="00B205D7">
      <w:pPr>
        <w:spacing w:after="0"/>
        <w:jc w:val="center"/>
        <w:outlineLvl w:val="0"/>
        <w:rPr>
          <w:rFonts w:ascii="Times New Roman" w:hAnsi="Times New Roman" w:cs="Times New Roman"/>
        </w:rPr>
      </w:pPr>
      <w:r>
        <w:rPr>
          <w:rFonts w:ascii="Times New Roman" w:hAnsi="Times New Roman" w:cs="Times New Roman"/>
        </w:rPr>
        <w:t xml:space="preserve">  </w:t>
      </w:r>
      <w:r w:rsidR="00D07010" w:rsidRPr="00D07010">
        <w:rPr>
          <w:rFonts w:ascii="Times New Roman" w:hAnsi="Times New Roman" w:cs="Times New Roman"/>
        </w:rPr>
        <w:t xml:space="preserve"> В ЧЕБАРКУЛЬСКОМ ГОРОДСКОМ ОКРУГЕ</w:t>
      </w:r>
    </w:p>
    <w:p w:rsidR="00D07010" w:rsidRPr="00D07010" w:rsidRDefault="00D07010" w:rsidP="00D07010">
      <w:pPr>
        <w:pStyle w:val="ad"/>
        <w:jc w:val="center"/>
        <w:outlineLvl w:val="0"/>
        <w:rPr>
          <w:rFonts w:ascii="Times New Roman" w:hAnsi="Times New Roman" w:cs="Times New Roman"/>
          <w:sz w:val="24"/>
          <w:szCs w:val="24"/>
        </w:rPr>
      </w:pPr>
    </w:p>
    <w:p w:rsidR="00D07010" w:rsidRPr="00D07010" w:rsidRDefault="00D07010" w:rsidP="00D07010">
      <w:pPr>
        <w:pStyle w:val="ad"/>
        <w:ind w:firstLine="540"/>
        <w:jc w:val="both"/>
        <w:outlineLvl w:val="0"/>
        <w:rPr>
          <w:rFonts w:ascii="Times New Roman" w:hAnsi="Times New Roman" w:cs="Times New Roman"/>
        </w:rPr>
      </w:pPr>
      <w:r w:rsidRPr="00D07010">
        <w:rPr>
          <w:rFonts w:ascii="Times New Roman" w:hAnsi="Times New Roman" w:cs="Times New Roman"/>
          <w:sz w:val="24"/>
          <w:szCs w:val="24"/>
        </w:rPr>
        <w:t xml:space="preserve">Настоящее Положение о бюджетном процессе в  Чебаркульском  городском округе (далее - Положение) служит целям финансового регулирования и функционирования бюджета Чебаркульского городского округа как составной части бюджетной системы Российской Федерации и определяет в соответствии с Бюджетным </w:t>
      </w:r>
      <w:hyperlink r:id="rId4">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бюджетный процесс в Чебаркульском  городском округе (далее - городской округ).</w:t>
      </w:r>
    </w:p>
    <w:p w:rsidR="00D07010" w:rsidRPr="00D07010" w:rsidRDefault="00D07010" w:rsidP="00D07010">
      <w:pPr>
        <w:pStyle w:val="ad"/>
        <w:ind w:firstLine="540"/>
        <w:jc w:val="both"/>
        <w:outlineLvl w:val="0"/>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I. ПРАВОВЫЕ ОСНОВЫ ОСУЩЕСТВЛЕНИЯ</w:t>
      </w: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БЮДЖЕТНЫХ ПРАВООТНОШЕНИЙ В ГОРОДСКОМ ОКРУГЕ</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1. Правоотношения, регулируемые настоящим Положением</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Настоящее Положение регулирует правоотношения, возникающие между участниками бюджетного процесса в городском округе  при формировании доходов и осуществлении расходов бюджета городского округа, осуществлении муниципальных заимствований, управлении муниципальным долгом, составлении и рассмотрении проекта бюджета городского округа, утверждении и исполнении бюджета городского округа, контроле за его исполнением, осуществлением   проверки, составлении,  рассмотрении  и утверждении бюджетной отчетности.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Настоящее Положение устанавливает правовой статус участников бюджетного процесса и ответственность за нарушение бюджетного законодательства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 Нормативные  правовые акты, регулирующие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Нормативные правовые акты, регулирующие бюджетные правоотношения  городского округа, основываются на </w:t>
      </w:r>
      <w:hyperlink r:id="rId5">
        <w:r w:rsidRPr="00D07010">
          <w:rPr>
            <w:rFonts w:ascii="Times New Roman" w:hAnsi="Times New Roman" w:cs="Times New Roman"/>
            <w:sz w:val="24"/>
            <w:szCs w:val="24"/>
          </w:rPr>
          <w:t>Конституции</w:t>
        </w:r>
      </w:hyperlink>
      <w:r w:rsidRPr="00D07010">
        <w:rPr>
          <w:rFonts w:ascii="Times New Roman" w:hAnsi="Times New Roman" w:cs="Times New Roman"/>
          <w:sz w:val="24"/>
          <w:szCs w:val="24"/>
        </w:rPr>
        <w:t xml:space="preserve"> Российской Федерации, Бюджетном </w:t>
      </w:r>
      <w:hyperlink r:id="rId6">
        <w:r w:rsidRPr="00D07010">
          <w:rPr>
            <w:rFonts w:ascii="Times New Roman" w:hAnsi="Times New Roman" w:cs="Times New Roman"/>
            <w:sz w:val="24"/>
            <w:szCs w:val="24"/>
          </w:rPr>
          <w:t>кодексе</w:t>
        </w:r>
      </w:hyperlink>
      <w:r w:rsidRPr="00D07010">
        <w:rPr>
          <w:rFonts w:ascii="Times New Roman" w:hAnsi="Times New Roman" w:cs="Times New Roman"/>
          <w:sz w:val="24"/>
          <w:szCs w:val="24"/>
        </w:rPr>
        <w:t xml:space="preserve"> Российской Федерации и принятых в соответствии с ним  иных федеральных законах,  законах Челябинской области, </w:t>
      </w:r>
      <w:hyperlink r:id="rId7">
        <w:r w:rsidRPr="00D07010">
          <w:rPr>
            <w:rFonts w:ascii="Times New Roman" w:hAnsi="Times New Roman" w:cs="Times New Roman"/>
            <w:sz w:val="24"/>
            <w:szCs w:val="24"/>
          </w:rPr>
          <w:t>Уставе</w:t>
        </w:r>
      </w:hyperlink>
      <w:r w:rsidRPr="00D07010">
        <w:rPr>
          <w:rFonts w:ascii="Times New Roman" w:hAnsi="Times New Roman" w:cs="Times New Roman"/>
          <w:sz w:val="24"/>
          <w:szCs w:val="24"/>
        </w:rPr>
        <w:t xml:space="preserve"> муниципального образования «Чебаркульский городской округ»  (далее – Устав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2. Правовая база городского округа  в части регулирования бюджетных правоотношений состоит из настоящего Положения, принятых в соответствии с ним решений Собрания депутатов Чебаркульского городского округа (далее – Собрание депутатов) о бюджете городского округа на очередной финансовый год и плановый период, </w:t>
      </w:r>
      <w:hyperlink r:id="rId8">
        <w:r w:rsidRPr="00D07010">
          <w:rPr>
            <w:rFonts w:ascii="Times New Roman" w:hAnsi="Times New Roman" w:cs="Times New Roman"/>
            <w:sz w:val="24"/>
            <w:szCs w:val="24"/>
          </w:rPr>
          <w:t>Устава</w:t>
        </w:r>
      </w:hyperlink>
      <w:r w:rsidRPr="00D07010">
        <w:rPr>
          <w:rFonts w:ascii="Times New Roman" w:hAnsi="Times New Roman" w:cs="Times New Roman"/>
          <w:sz w:val="24"/>
          <w:szCs w:val="24"/>
        </w:rPr>
        <w:t xml:space="preserve"> городского округа и иных  правовых актах, регулирующих правоотношения, указанные в </w:t>
      </w:r>
      <w:hyperlink r:id="rId9">
        <w:r w:rsidRPr="00D07010">
          <w:rPr>
            <w:rFonts w:ascii="Times New Roman" w:hAnsi="Times New Roman" w:cs="Times New Roman"/>
            <w:sz w:val="24"/>
            <w:szCs w:val="24"/>
          </w:rPr>
          <w:t>статье 1</w:t>
        </w:r>
      </w:hyperlink>
      <w:r w:rsidRPr="00D07010">
        <w:rPr>
          <w:rFonts w:ascii="Times New Roman" w:hAnsi="Times New Roman" w:cs="Times New Roman"/>
          <w:sz w:val="24"/>
          <w:szCs w:val="24"/>
        </w:rPr>
        <w:t xml:space="preserve"> настоящего Положения.</w:t>
      </w:r>
    </w:p>
    <w:p w:rsidR="00D07010" w:rsidRPr="00D07010" w:rsidRDefault="00D07010" w:rsidP="00D07010">
      <w:pPr>
        <w:pStyle w:val="ConsPlusNormal"/>
        <w:ind w:firstLine="540"/>
        <w:jc w:val="both"/>
      </w:pPr>
      <w:r w:rsidRPr="00D07010">
        <w:rPr>
          <w:sz w:val="24"/>
          <w:szCs w:val="24"/>
        </w:rPr>
        <w:t xml:space="preserve">3.  Собрание депутатов, глава Чебаркульского  городского округа (далее - глава городского округа) принимают  муниципальные правовые акты, регулирующие бюджетные правоотношения, указанные в </w:t>
      </w:r>
      <w:hyperlink r:id="rId10">
        <w:r w:rsidRPr="00D07010">
          <w:rPr>
            <w:sz w:val="24"/>
            <w:szCs w:val="24"/>
          </w:rPr>
          <w:t>статье 1</w:t>
        </w:r>
      </w:hyperlink>
      <w:r w:rsidRPr="00D07010">
        <w:rPr>
          <w:sz w:val="24"/>
          <w:szCs w:val="24"/>
        </w:rPr>
        <w:t xml:space="preserve"> настоящего Положения, в пределах своей компетенции.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3. Действие  муниципальных правовых актов органов местного самоуправления городского округа, регулирующих бюджетные правоотношения в городском округе, во времени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Муниципальные правовые акты, регулирующие бюджетные правоотношения в городском округе, не имеют обратной силы и применяются к отношениям, возникшим после введения их в действие, если иное не предусмотрено Бюджетным </w:t>
      </w:r>
      <w:hyperlink r:id="rId11">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или федеральными законами.</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lastRenderedPageBreak/>
        <w:t xml:space="preserve">2. Решение Собрания депутатов  о бюджете городского округа (далее - решение о бюджете) вступает в силу с 1 января и действует по 31 декабря финансового года, если иное не предусмотрено Бюджетным </w:t>
      </w:r>
      <w:hyperlink r:id="rId12">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или решением о бюджете.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Решение о бюджете подлежит официальному опубликованию и обнародованию после его подписания в установленном порядке не позднее 10 дней.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4.Официальным опубликованием решений Собрания депутатов считается публикация полного их текста в периодическом печатном издании на основании гражданско-правового договора, заключаемого на определенный срок.</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Официальным обнародованием решений Собрания депутатов считается размещение их на информационных стендах городского округа в порядке, установленном Решением Собрания депутатов.</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6. Понятия и термины, применяемые в настоящем Положении, используются в значениях, определенных Бюджетным </w:t>
      </w:r>
      <w:hyperlink r:id="rId13">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4. Бюджетные полномочия органов местного самоуправления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К бюджетным полномочиям городского округа относятся: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установление и исполнение расходных обязательств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принятие муниципальных правовых актов, регулирующих бюджетные правоотношения в городском округе, на исполнение органами местного самоуправления  переданных им межбюджетных трансфертов;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7) иные бюджетные полномочия, отнесенные Бюджетным </w:t>
      </w:r>
      <w:hyperlink r:id="rId14">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к бюджетным полномочиям органов местного самоуправления.</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II. БЮДЖЕТНОЕ УСТРОЙСТВО ГОРОДСКОГО ОКРУГА</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5. Правовая форма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Бюджет городского округа разрабатывается и утверждается в форме решения Собрания депутатов.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Бюджет городского округа предназначен для исполнения расходных обязательств городского округа. Использование иных форм образования и расходования денежных средств для исполнения расходных обязательств городского округа не допускается.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6. Финансовый год</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Финансовый год соответствует календарному году и длится с 1 января по 31 декабря.</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Статья 7. Особенности применения бюджетной классификации Российской Федерации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Принципы назначения, структуру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w:t>
      </w:r>
      <w:hyperlink r:id="rId15">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являются обязательными для применения при формировании и исполнении бюджета городского округа, устанавливает Министерство финансов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Перечень и коды главных администраторов доходов бюджета городского округа, закрепленные за ними виды (подвиды) доходов бюджета городского округа, а также перечень главных администраторов источников финансирования дефицита утверждаются решением о бюджете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Перечень главных распорядителей средств бюджета городского округа  устанавливается решением о бюджете городского округа  в составе ведомственной структуры расходов.</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4. Принципы назначения, структуру дополнительных кодов к составным частям бюджетной классификации Российской Федерации, которые не являются в соответствии с Бюджетным </w:t>
      </w:r>
      <w:hyperlink r:id="rId16">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едиными для бюджетной системы Российской Федерации при формировании и исполнении бюджета городского округа, утверждает Финансовое управление администрации.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III. УЧАСТНИКИ БЮДЖЕТНОГО ПРОЦЕССА В ГОРОДСКОМ ОКРУГЕ, ИХ ПОЛНОМОЧИЯ И ОТВЕТСТВЕННОСТЬ</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8. Участники бюджетного процесса в городском округе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Участниками бюджетного процесса в городском округе  являются:</w:t>
      </w:r>
    </w:p>
    <w:p w:rsidR="00D07010" w:rsidRPr="00D07010" w:rsidRDefault="00D07010" w:rsidP="00D07010">
      <w:pPr>
        <w:pStyle w:val="ConsPlusNormal"/>
        <w:ind w:firstLine="540"/>
        <w:jc w:val="both"/>
        <w:rPr>
          <w:sz w:val="24"/>
          <w:szCs w:val="24"/>
        </w:rPr>
      </w:pPr>
      <w:r w:rsidRPr="00D07010">
        <w:rPr>
          <w:sz w:val="24"/>
          <w:szCs w:val="24"/>
        </w:rPr>
        <w:t xml:space="preserve">1) Глава  городского округа – избранное Собранием депутатов из числа кандидатов, представленных конкурсной комиссией по результатам конкурса высшее должностное лицо городского округа; </w:t>
      </w:r>
    </w:p>
    <w:p w:rsidR="00D07010" w:rsidRPr="00D07010" w:rsidRDefault="00D07010" w:rsidP="00D07010">
      <w:pPr>
        <w:pStyle w:val="ConsPlusNormal"/>
        <w:ind w:firstLine="540"/>
        <w:jc w:val="both"/>
        <w:rPr>
          <w:sz w:val="24"/>
          <w:szCs w:val="24"/>
        </w:rPr>
      </w:pPr>
      <w:r w:rsidRPr="00D07010">
        <w:rPr>
          <w:sz w:val="24"/>
          <w:szCs w:val="24"/>
        </w:rPr>
        <w:t>2)  Собрание депутатов  – выборный представительный орган городского округа;</w:t>
      </w:r>
    </w:p>
    <w:p w:rsidR="00D07010" w:rsidRPr="00D07010" w:rsidRDefault="00D07010" w:rsidP="00D07010">
      <w:pPr>
        <w:pStyle w:val="ConsPlusNormal"/>
        <w:ind w:firstLine="540"/>
        <w:jc w:val="both"/>
        <w:rPr>
          <w:sz w:val="24"/>
          <w:szCs w:val="24"/>
        </w:rPr>
      </w:pPr>
      <w:r w:rsidRPr="00D07010">
        <w:rPr>
          <w:sz w:val="24"/>
          <w:szCs w:val="24"/>
        </w:rPr>
        <w:t xml:space="preserve">3) администрация Чебаркульского городского округа (далее – администрация городского округа) – исполнительно-распорядительный орган городского округа, в том числе финансовый орган - Финансовое управление администрации. </w:t>
      </w:r>
    </w:p>
    <w:p w:rsidR="00D07010" w:rsidRPr="00D07010" w:rsidRDefault="00D07010" w:rsidP="00D07010">
      <w:pPr>
        <w:pStyle w:val="ConsPlusNormal"/>
        <w:ind w:firstLine="540"/>
        <w:jc w:val="both"/>
        <w:rPr>
          <w:sz w:val="24"/>
          <w:szCs w:val="24"/>
        </w:rPr>
      </w:pPr>
      <w:r w:rsidRPr="00D07010">
        <w:rPr>
          <w:sz w:val="24"/>
          <w:szCs w:val="24"/>
        </w:rPr>
        <w:t>4) органы муниципального финансового контроля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главные распорядители (распорядители)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главные администраторы (администраторы) доходов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7) главные администраторы (администраторы) источников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8) получатели бюджетных средств.</w:t>
      </w:r>
    </w:p>
    <w:p w:rsidR="00D07010" w:rsidRPr="00D07010" w:rsidRDefault="00D07010" w:rsidP="00D07010">
      <w:pPr>
        <w:pStyle w:val="ConsPlusNormal"/>
        <w:ind w:firstLine="540"/>
        <w:jc w:val="both"/>
      </w:pPr>
      <w:r w:rsidRPr="00D07010">
        <w:rPr>
          <w:sz w:val="24"/>
          <w:szCs w:val="24"/>
        </w:rPr>
        <w:t xml:space="preserve">2. Особенности бюджетных полномочий участников бюджетного процесса в городском округе, являющихся органами местного самоуправления, отраслевыми органами администрации Чебаркульского городского округа устанавливаются Бюджетным </w:t>
      </w:r>
      <w:hyperlink r:id="rId17">
        <w:r w:rsidRPr="00D07010">
          <w:rPr>
            <w:sz w:val="24"/>
            <w:szCs w:val="24"/>
          </w:rPr>
          <w:t>кодексом</w:t>
        </w:r>
      </w:hyperlink>
      <w:r w:rsidRPr="00D07010">
        <w:rPr>
          <w:sz w:val="24"/>
          <w:szCs w:val="24"/>
        </w:rPr>
        <w:t xml:space="preserve"> Российской Федерации, принятым в соответствии с ним настоящим Положением, </w:t>
      </w:r>
      <w:r w:rsidRPr="00D07010">
        <w:rPr>
          <w:bCs/>
          <w:sz w:val="24"/>
          <w:szCs w:val="24"/>
        </w:rPr>
        <w:t xml:space="preserve">а также в установленных ими случаях муниципальными правовыми актами </w:t>
      </w:r>
      <w:r w:rsidRPr="00D07010">
        <w:rPr>
          <w:sz w:val="24"/>
          <w:szCs w:val="24"/>
        </w:rPr>
        <w:t>Чебаркульского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9. Бюджетные полномочия  Собрания депутатов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Собрание депутатов: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рассматривает и утверждает бюджет городского округа  и отчет об его исполнении;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осуществляет контроль в ходе рассмотрения отдельных вопросов исполнения бюджета городского округа на своих заседаниях, заседаниях комиссий, рабочих групп Собрания депутатов, в ходе проводимых Собранием депутатов слушаний и в связи с депутатскими запросами;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формирует и определяет правовой статус органа внешнего муниципального финансового контроля;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4)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принимает муниципальные правовые акты, устанавливающие налоговые и неналоговые доходы бюджета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6) осуществляет другие полномочия в соответствии с Бюджетным </w:t>
      </w:r>
      <w:hyperlink r:id="rId18">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Федеральным законом «Об общих принципах организации местного самоуправления в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Чебаркульского городского округа</w:t>
      </w:r>
      <w:r w:rsidRPr="00D07010">
        <w:rPr>
          <w:rFonts w:ascii="Times New Roman" w:hAnsi="Times New Roman" w:cs="Times New Roman"/>
          <w:i/>
          <w:sz w:val="24"/>
          <w:szCs w:val="24"/>
        </w:rPr>
        <w:t>.</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Собрание депутатов проводит публичные слушания по проектам решений о бюджете городского округа  на очередной финансовый год  и плановый период и об исполнении бюджета городского округа в порядке, установленном решением Собрания депутатов.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3.Собрание депутатов не имеет права создавать свои резервные фонды и выполнять функции по исполнению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10. Бюджетные полномочия администрации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Администрация городского округа обеспечивает составление проекта бюджета городского округа на очередной финансовый год и плановый период, обеспечивает исполнение бюджета городского округа и составление бюджетной отчетности, обеспечивает управление муниципальным долгом, осуществляет иные полномочия, определенные Бюджетным </w:t>
      </w:r>
      <w:hyperlink r:id="rId19">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Глава  городского округа возглавляет администрацию городского округа на принципах единоначалия и обладает следующими полномочиями: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вносит на рассмотрение и утверждение в Собрание депутатов  проект бюджета городского округа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представляет годовой отчет об исполнении бюджета городского округа в Собрание депутатов;</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3) осуществляет иные полномочия, возложенные на него или отнесенные к его ведению нормативными правовыми актами Российской Федерации, </w:t>
      </w:r>
      <w:hyperlink r:id="rId20">
        <w:r w:rsidRPr="00D07010">
          <w:rPr>
            <w:rFonts w:ascii="Times New Roman" w:hAnsi="Times New Roman" w:cs="Times New Roman"/>
            <w:sz w:val="24"/>
            <w:szCs w:val="24"/>
          </w:rPr>
          <w:t>Уставом</w:t>
        </w:r>
      </w:hyperlink>
      <w:r w:rsidRPr="00D07010">
        <w:rPr>
          <w:rFonts w:ascii="Times New Roman" w:hAnsi="Times New Roman" w:cs="Times New Roman"/>
          <w:sz w:val="24"/>
          <w:szCs w:val="24"/>
        </w:rPr>
        <w:t xml:space="preserve">  городского округа, настоящим Положением, а также принимаемыми в соответствии с ними муниципальными правовыми актами, регулирующими бюджетные правоотношения в городском округе;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Администрация городского округа обладает следующими полномочиями:</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устанавливает порядок составления и исполнения бюджета городского округа в соответствии с Бюджетным </w:t>
      </w:r>
      <w:hyperlink r:id="rId21">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настоящим Положением и иными нормативными правовыми актами Российской Федерации, Челябинской области и городского округа;</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2) устанавливает порядок разработки прогноза социально-экономического развития городского округа на долгосрочный период;</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3) устанавливает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с соблюдением требований Бюджетного </w:t>
      </w:r>
      <w:hyperlink r:id="rId22">
        <w:r w:rsidRPr="00D07010">
          <w:rPr>
            <w:rFonts w:ascii="Times New Roman" w:hAnsi="Times New Roman" w:cs="Times New Roman"/>
          </w:rPr>
          <w:t>кодекса</w:t>
        </w:r>
      </w:hyperlink>
      <w:r w:rsidRPr="00D07010">
        <w:rPr>
          <w:rFonts w:ascii="Times New Roman" w:hAnsi="Times New Roman" w:cs="Times New Roman"/>
        </w:rPr>
        <w:t xml:space="preserve"> Российской Федерации;</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4) утверждает бюджетный прогноз (изменения бюджетного прогноза) городского округа на долгосрочный период;</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5) разрабатывает основные направления долговой политики городского округа на очередной финансовый год и плановый период;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устанавливает порядок ведения реестра расходных обязательств городского округа;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bCs/>
        </w:rPr>
        <w:t>7) устанавливает порядок формирования и ведения реестров источников доходов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8) устанавливает порядок использования бюджетных ассигнований резервного фонда администрации  городского округа;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bCs/>
        </w:rPr>
        <w:t xml:space="preserve">9)  устанавливает порядок использования (порядок принятия решений об использовании, о перераспределении) средств резервного фонда администрации городского округа, а также средств, иным образом зарезервированных в составе утвержденных бюджетных ассигнований, за исключением случаев, установленных Бюджетным </w:t>
      </w:r>
      <w:hyperlink r:id="rId23">
        <w:r w:rsidRPr="00D07010">
          <w:rPr>
            <w:rFonts w:ascii="Times New Roman" w:hAnsi="Times New Roman" w:cs="Times New Roman"/>
            <w:bCs/>
          </w:rPr>
          <w:t>кодексом</w:t>
        </w:r>
      </w:hyperlink>
      <w:r w:rsidRPr="00D07010">
        <w:rPr>
          <w:rFonts w:ascii="Times New Roman" w:hAnsi="Times New Roman" w:cs="Times New Roman"/>
          <w:bCs/>
        </w:rPr>
        <w:t xml:space="preserve">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10) устанавливает порядок принятия решений о разработке муниципальных  программ и их формирования и реализации;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11) устанавливает порядок разработки, утверждения, реализации ведомственных целевых программ;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12) утверждает муниципальные программы;</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13) принимает решение об осуществлении муниципальных внутренних и внешних заимствований;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14) предоставляет муниципальные гарантии в пределах общей суммы предоставляемых муниципальных гарантий, предусмотренной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городскому округу в порядке регресса сумм, уплаченных гарантом во исполнение (частичное исполнение) обязательств по муниципальной гарантии;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15) принимает правовые акты, устанавливающие порядок оценки и надежности банковской гарантии, поручительства;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16) устанавливает порядок определения при предоставлении муниципальной гарантии минимального объема (суммы) обеспечения исполнению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17) устанавливает срок для осуществления принципалом в случаях, предусмотренных пунктом 5 статьи 115.3 Бюджетного кодекса Российской Федерации,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требованиями, установленными Бюджетным кодексом Российской Федерации, гражданским законодательством Российской Федерации и (или) правовым актам администрации городского округа;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18) устанавливает порядок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19) устанавливает порядок формирования  муниципальных заданий на оказание муниципальных услуг (выполнение работ) муниципальными учреждениями;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20)  устанавливает порядок предоставления средств, предоставление которых в соответствии с решением о бюджете осуществляется при выполнении определенных условий;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21) устанавливает порядок предоставления из бюджета городского округа муниципальным бюджетным учреждениям и муниципальным автономным учреждениям субсидий на финансовое обеспечение выполнение ими муниципального задания, в том числе в рамках исполнения муниципального социального заказа на оказание муниципальных услуг в социальной сфере;</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22) устанавливает порядок определения объема и условий предоставления из бюджета городского округа муниципальным бюджетным и муниципальным автономным учреждениям субсидий на иные цели</w:t>
      </w:r>
      <w:r w:rsidRPr="00D07010">
        <w:rPr>
          <w:rFonts w:ascii="Times New Roman" w:hAnsi="Times New Roman" w:cs="Times New Roman"/>
        </w:rPr>
        <w:t xml:space="preserve"> (</w:t>
      </w:r>
      <w:r w:rsidRPr="00D07010">
        <w:rPr>
          <w:rFonts w:ascii="Times New Roman" w:hAnsi="Times New Roman" w:cs="Times New Roman"/>
          <w:sz w:val="24"/>
          <w:szCs w:val="24"/>
        </w:rPr>
        <w:t xml:space="preserve">за исключением субсидий, предоставляемых в соответствии со </w:t>
      </w:r>
      <w:hyperlink r:id="rId24">
        <w:r w:rsidRPr="00D07010">
          <w:rPr>
            <w:rFonts w:ascii="Times New Roman" w:hAnsi="Times New Roman" w:cs="Times New Roman"/>
            <w:sz w:val="24"/>
            <w:szCs w:val="24"/>
          </w:rPr>
          <w:t>статьей 78.4</w:t>
        </w:r>
      </w:hyperlink>
      <w:r w:rsidRPr="00D07010">
        <w:rPr>
          <w:rFonts w:ascii="Times New Roman" w:hAnsi="Times New Roman" w:cs="Times New Roman"/>
          <w:sz w:val="24"/>
          <w:szCs w:val="24"/>
        </w:rPr>
        <w:t xml:space="preserve"> Бюджетного кодекса);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23) устанавливает порядок предоставления из бюджета городского округа субсидий, предусмотренных подпунктами 2 и 3 пункта 1 статьи 78.4 Бюджетного кодекса;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24) определяет порядок принятия решений, предусматривающих случаи, в которых  договоры (соглашения) о предоставлении из бюджета городского округа субсидий, предусмотренных </w:t>
      </w:r>
      <w:hyperlink r:id="rId25">
        <w:r w:rsidRPr="00D07010">
          <w:rPr>
            <w:rFonts w:ascii="Times New Roman" w:hAnsi="Times New Roman" w:cs="Times New Roman"/>
            <w:sz w:val="24"/>
            <w:szCs w:val="24"/>
          </w:rPr>
          <w:t>абзацем вторым пункта 1</w:t>
        </w:r>
      </w:hyperlink>
      <w:r w:rsidRPr="00D07010">
        <w:rPr>
          <w:rFonts w:ascii="Times New Roman" w:hAnsi="Times New Roman" w:cs="Times New Roman"/>
          <w:sz w:val="24"/>
          <w:szCs w:val="24"/>
        </w:rPr>
        <w:t xml:space="preserve">, </w:t>
      </w:r>
      <w:hyperlink r:id="rId26">
        <w:r w:rsidRPr="00D07010">
          <w:rPr>
            <w:rFonts w:ascii="Times New Roman" w:hAnsi="Times New Roman" w:cs="Times New Roman"/>
            <w:sz w:val="24"/>
            <w:szCs w:val="24"/>
          </w:rPr>
          <w:t>пунктами 2</w:t>
        </w:r>
      </w:hyperlink>
      <w:r w:rsidRPr="00D07010">
        <w:rPr>
          <w:rFonts w:ascii="Times New Roman" w:hAnsi="Times New Roman" w:cs="Times New Roman"/>
          <w:sz w:val="24"/>
          <w:szCs w:val="24"/>
        </w:rPr>
        <w:t xml:space="preserve"> и </w:t>
      </w:r>
      <w:hyperlink r:id="rId27">
        <w:r w:rsidRPr="00D07010">
          <w:rPr>
            <w:rFonts w:ascii="Times New Roman" w:hAnsi="Times New Roman" w:cs="Times New Roman"/>
            <w:sz w:val="24"/>
            <w:szCs w:val="24"/>
          </w:rPr>
          <w:t>4</w:t>
        </w:r>
      </w:hyperlink>
      <w:r w:rsidRPr="00D07010">
        <w:rPr>
          <w:rFonts w:ascii="Times New Roman" w:hAnsi="Times New Roman" w:cs="Times New Roman"/>
          <w:sz w:val="24"/>
          <w:szCs w:val="24"/>
        </w:rPr>
        <w:t xml:space="preserve"> статьи 78.1 Бюджетного кодекса, заключаются на срок, превышающий срок действия утвержденных лимитов бюджетных обязательств, и принимает такое решение;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25) устанавливает порядок принятия решений о предоставлении из бюджета городского округа бюджетных инвестиций юридическим лицам, не являющимся муниципальными учреждениями и муниципальными унитарными предприятиями;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26) устанавливает порядок принятия решений о подготовке и реализации бюджетных инвестиций в объекты муниципальной собственности и осуществления бюджетных инвестиций в указанные объекты;</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27) устанавливает порядок определения объема и предоставления субсидий из бюджета городского округа некоммерческим организациям, не являющимися муниципальными учреждениями;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28) устанавливает порядок принятия решений о предоставлении бюджетных ассигнований на осуществление за счет предусмотренных статьей 78.2 Бюджетного кодекса Российской Федерации субсидий из бюджета городского округа капитальных вложений в объекты капитального строительства муниципальной собственности области и (или) приобретение объектов недвижимого имущества в муниципальную собственность, а также предоставления указанных субсидий;</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29) вносит изменения в структуру расходов бюджета городского округа,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8">
        <w:r w:rsidRPr="00D07010">
          <w:rPr>
            <w:rFonts w:ascii="Times New Roman" w:hAnsi="Times New Roman" w:cs="Times New Roman"/>
          </w:rPr>
          <w:t>классификации</w:t>
        </w:r>
      </w:hyperlink>
      <w:r w:rsidRPr="00D07010">
        <w:rPr>
          <w:rFonts w:ascii="Times New Roman" w:hAnsi="Times New Roman" w:cs="Times New Roman"/>
        </w:rPr>
        <w:t xml:space="preserve"> расходов бюджетов в случаях, установленных бюджетным законодательством Российской Федерации и городского округа;</w:t>
      </w:r>
    </w:p>
    <w:p w:rsidR="00D07010" w:rsidRPr="00D07010" w:rsidRDefault="00D07010" w:rsidP="00D07010">
      <w:pPr>
        <w:spacing w:after="0"/>
        <w:ind w:firstLine="510"/>
        <w:jc w:val="both"/>
        <w:rPr>
          <w:rFonts w:ascii="Times New Roman" w:hAnsi="Times New Roman" w:cs="Times New Roman"/>
        </w:rPr>
      </w:pPr>
      <w:r w:rsidRPr="00D07010">
        <w:rPr>
          <w:rFonts w:ascii="Times New Roman" w:hAnsi="Times New Roman" w:cs="Times New Roman"/>
        </w:rPr>
        <w:t>30) определяет порядок принятия решений о заключении муниципальных контрактов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D07010" w:rsidRPr="00D07010" w:rsidRDefault="00D07010" w:rsidP="00D07010">
      <w:pPr>
        <w:spacing w:after="0"/>
        <w:ind w:firstLine="539"/>
        <w:jc w:val="both"/>
        <w:rPr>
          <w:rFonts w:ascii="Times New Roman" w:hAnsi="Times New Roman" w:cs="Times New Roman"/>
          <w:i/>
        </w:rPr>
      </w:pPr>
      <w:r w:rsidRPr="00D07010">
        <w:rPr>
          <w:rFonts w:ascii="Times New Roman" w:hAnsi="Times New Roman" w:cs="Times New Roman"/>
        </w:rPr>
        <w:t>31) принимает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городского округа;</w:t>
      </w:r>
    </w:p>
    <w:p w:rsidR="00D07010" w:rsidRPr="00D07010" w:rsidRDefault="00D07010" w:rsidP="00D07010">
      <w:pPr>
        <w:pStyle w:val="ad"/>
        <w:ind w:firstLine="539"/>
        <w:jc w:val="both"/>
        <w:rPr>
          <w:rFonts w:ascii="Times New Roman" w:hAnsi="Times New Roman" w:cs="Times New Roman"/>
        </w:rPr>
      </w:pPr>
      <w:r w:rsidRPr="00D07010">
        <w:rPr>
          <w:rFonts w:ascii="Times New Roman" w:hAnsi="Times New Roman" w:cs="Times New Roman"/>
          <w:sz w:val="24"/>
          <w:szCs w:val="24"/>
        </w:rPr>
        <w:t xml:space="preserve">32) определяет порядок принятия решений, предусматривающих случаи, в которых договоры (соглашения), предусмотренные </w:t>
      </w:r>
      <w:hyperlink r:id="rId29">
        <w:r w:rsidRPr="00D07010">
          <w:rPr>
            <w:rFonts w:ascii="Times New Roman" w:hAnsi="Times New Roman" w:cs="Times New Roman"/>
            <w:sz w:val="24"/>
            <w:szCs w:val="24"/>
          </w:rPr>
          <w:t>пунктом 9 статьи 78</w:t>
        </w:r>
      </w:hyperlink>
      <w:r w:rsidRPr="00D07010">
        <w:rPr>
          <w:rFonts w:ascii="Times New Roman" w:hAnsi="Times New Roman" w:cs="Times New Roman"/>
          <w:sz w:val="24"/>
          <w:szCs w:val="24"/>
        </w:rPr>
        <w:t xml:space="preserve">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 </w:t>
      </w:r>
    </w:p>
    <w:p w:rsidR="00D07010" w:rsidRPr="00D07010" w:rsidRDefault="00D07010" w:rsidP="00D07010">
      <w:pPr>
        <w:pStyle w:val="ad"/>
        <w:ind w:firstLine="539"/>
        <w:jc w:val="both"/>
        <w:rPr>
          <w:rFonts w:ascii="Times New Roman" w:hAnsi="Times New Roman" w:cs="Times New Roman"/>
          <w:sz w:val="24"/>
          <w:szCs w:val="24"/>
        </w:rPr>
      </w:pPr>
      <w:r w:rsidRPr="00D07010">
        <w:rPr>
          <w:rFonts w:ascii="Times New Roman" w:hAnsi="Times New Roman" w:cs="Times New Roman"/>
          <w:sz w:val="24"/>
          <w:szCs w:val="24"/>
        </w:rPr>
        <w:t>33) 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решением, предусмотренным настоящим пунктом;</w:t>
      </w:r>
    </w:p>
    <w:p w:rsidR="00D07010" w:rsidRPr="00D07010" w:rsidRDefault="00D07010" w:rsidP="00D07010">
      <w:pPr>
        <w:spacing w:after="0"/>
        <w:ind w:firstLine="539"/>
        <w:jc w:val="both"/>
        <w:rPr>
          <w:rFonts w:ascii="Times New Roman" w:hAnsi="Times New Roman" w:cs="Times New Roman"/>
          <w:i/>
        </w:rPr>
      </w:pPr>
      <w:r w:rsidRPr="00D07010">
        <w:rPr>
          <w:rFonts w:ascii="Times New Roman" w:hAnsi="Times New Roman" w:cs="Times New Roman"/>
        </w:rPr>
        <w:t>34) принимает решения о предоставлении некоммерческим организациям, не являющимся казенными учреждениями, грантов в форме субсидий, в том числе предоставляемых администрацией городского округа по результатам проводимых ею конкурсов бюджетным и автономным учреждениям, включая учреждения, в отношении которых администрация городского округа не осуществляет функции и полномочия учредителя,                                                                               а также определяет порядок предоставления указанных субсидий, если данный порядок не определен решением, предусмотренным настоящим пунктом;</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35)  определяет муниципальный орган, уполномоченный по обращению в суд с исковыми заявлениями о возмещении ущерба, причиненного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36) устанавливает порядок принятия решений о предоставлении получателям средств бюджета городского округа права заключать соглашения о предоставлении субсидий на осуществление капитальных </w:t>
      </w:r>
      <w:r w:rsidRPr="00D07010">
        <w:rPr>
          <w:rFonts w:ascii="Times New Roman" w:hAnsi="Times New Roman" w:cs="Times New Roman"/>
        </w:rPr>
        <w:lastRenderedPageBreak/>
        <w:t>вложений в объекты капитального строительства муниципальной собственности области и (или) приобретение объектов недвижимого имущества в муниципальную собственность на срок, превышающий срок действия утвержденных лимитов бюджетных обязательств на предоставление указанных субсидий, и принимает такие решения;</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37) устанавливает условия передачи на безвозмездной основе на основании соглашений органами местного самоуправления, являющимися муниципальными заказчиками, своих полномочий муниципального заказчика по заключению и исполнению от имени городского округа муниципальных контрактов от лица указанных органов при осуществлении бюджетных инвестиций в объекты муниципальной собственности бюджетным учреждениям и автономным учреждениям, </w:t>
      </w:r>
      <w:r w:rsidRPr="00D07010">
        <w:rPr>
          <w:rFonts w:ascii="Times New Roman" w:hAnsi="Times New Roman" w:cs="Times New Roman"/>
          <w:bCs/>
        </w:rPr>
        <w:t xml:space="preserve">в отношении которых указанные органы осуществляют функции и полномочия учредителей, </w:t>
      </w:r>
      <w:r w:rsidRPr="00D07010">
        <w:rPr>
          <w:rFonts w:ascii="Times New Roman" w:hAnsi="Times New Roman" w:cs="Times New Roman"/>
        </w:rPr>
        <w:t>или муниципальным унитарным предприятиям, в отношении которых указанные органы осуществляют права собственника имущества городского округа, и порядок заключения соглашений о передаче указанных полномочий;</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38) устанавливает требования к договорам, заключенным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39) вносит на рассмотрение и утверждение Собрания депутатов проекты решений, предусматривающие установление, изменение или отмену местных налогов;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40) утверждает прогноз социально-экономического развития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41) осуществляет перемещение бюджетных ассигнований между главными распорядителями бюджетных средств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бюджетных средств, в том числе по межбюджетным трансфертам;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42) вносит изменения в структуру расходов  бюджета городского округа в том числе, осуществляет перемещение бюджетных ассигнований между главными распорядителями бюджетных средств на суммы средств резервного фонда администрации Чебаркульского  городского округа, а также иных средств, зарезервированных в составе утвержденных бюджетных ассигнований;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43) вносит изменения в структуру расходов бюджета городского округа в случае перераспределения средств бюджета городского округа, остающихся после достижения целей, на которые выделены ассигнования в соответствии с бюджетным законодательством;</w:t>
      </w:r>
    </w:p>
    <w:p w:rsidR="00D07010" w:rsidRPr="00D07010" w:rsidRDefault="00D07010" w:rsidP="00D07010">
      <w:pPr>
        <w:pStyle w:val="21"/>
        <w:shd w:val="clear" w:color="auto" w:fill="auto"/>
        <w:spacing w:after="0" w:line="240" w:lineRule="auto"/>
        <w:ind w:firstLine="540"/>
        <w:jc w:val="both"/>
        <w:rPr>
          <w:rFonts w:ascii="Times New Roman" w:hAnsi="Times New Roman" w:cs="Times New Roman"/>
          <w:i/>
          <w:sz w:val="24"/>
          <w:szCs w:val="24"/>
        </w:rPr>
      </w:pPr>
      <w:r w:rsidRPr="00D07010">
        <w:rPr>
          <w:rFonts w:ascii="Times New Roman" w:hAnsi="Times New Roman" w:cs="Times New Roman"/>
          <w:sz w:val="24"/>
          <w:szCs w:val="24"/>
        </w:rPr>
        <w:t>44)  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городского округа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сроком и условиям их предоставления;</w:t>
      </w:r>
    </w:p>
    <w:p w:rsidR="00D07010" w:rsidRPr="00D07010" w:rsidRDefault="00D07010" w:rsidP="00D07010">
      <w:pPr>
        <w:pStyle w:val="21"/>
        <w:shd w:val="clear" w:color="auto" w:fill="auto"/>
        <w:spacing w:after="0" w:line="240" w:lineRule="auto"/>
        <w:ind w:firstLine="540"/>
        <w:jc w:val="both"/>
        <w:rPr>
          <w:rFonts w:ascii="Times New Roman" w:hAnsi="Times New Roman" w:cs="Times New Roman"/>
          <w:i/>
          <w:sz w:val="24"/>
          <w:szCs w:val="24"/>
        </w:rPr>
      </w:pPr>
      <w:r w:rsidRPr="00D07010">
        <w:rPr>
          <w:rFonts w:ascii="Times New Roman" w:hAnsi="Times New Roman" w:cs="Times New Roman"/>
          <w:sz w:val="24"/>
          <w:szCs w:val="24"/>
        </w:rPr>
        <w:t>45)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 городского округа в соответствии с пунктом 3.1. статьи 79 Бюджетного кодекса Российской Федерации, а также порядок осуществления указанных бюджетных инвестиций;</w:t>
      </w:r>
    </w:p>
    <w:p w:rsidR="00D07010" w:rsidRPr="00D07010" w:rsidRDefault="00D07010" w:rsidP="00D07010">
      <w:pPr>
        <w:pStyle w:val="21"/>
        <w:shd w:val="clear" w:color="auto" w:fill="auto"/>
        <w:spacing w:after="0" w:line="240" w:lineRule="auto"/>
        <w:ind w:firstLine="540"/>
        <w:jc w:val="both"/>
        <w:rPr>
          <w:rFonts w:ascii="Times New Roman" w:hAnsi="Times New Roman" w:cs="Times New Roman"/>
          <w:i/>
          <w:sz w:val="24"/>
          <w:szCs w:val="24"/>
        </w:rPr>
      </w:pPr>
      <w:r w:rsidRPr="00D07010">
        <w:rPr>
          <w:rFonts w:ascii="Times New Roman" w:hAnsi="Times New Roman" w:cs="Times New Roman"/>
          <w:sz w:val="24"/>
          <w:szCs w:val="24"/>
        </w:rPr>
        <w:t xml:space="preserve">46)  устанавливает порядок формирования перечня налоговых расходов городского округа в разрезе муниципальных программ и их структурных элементов, а также направлений деятельности, не относящихся к муниципальным программам; </w:t>
      </w:r>
    </w:p>
    <w:p w:rsidR="00D07010" w:rsidRPr="00D07010" w:rsidRDefault="00D07010" w:rsidP="00D07010">
      <w:pPr>
        <w:pStyle w:val="21"/>
        <w:shd w:val="clear" w:color="auto" w:fill="auto"/>
        <w:spacing w:after="0" w:line="240" w:lineRule="auto"/>
        <w:ind w:firstLine="540"/>
        <w:jc w:val="both"/>
        <w:rPr>
          <w:rFonts w:ascii="Times New Roman" w:hAnsi="Times New Roman" w:cs="Times New Roman"/>
          <w:sz w:val="24"/>
          <w:szCs w:val="24"/>
        </w:rPr>
      </w:pPr>
      <w:r w:rsidRPr="00D07010">
        <w:rPr>
          <w:rFonts w:ascii="Times New Roman" w:hAnsi="Times New Roman" w:cs="Times New Roman"/>
          <w:sz w:val="24"/>
          <w:szCs w:val="24"/>
        </w:rPr>
        <w:t>47) устанавливает порядок осуществления оценки налоговых расходов городского округа с соблюдением общих требований, установленных Правительством Российской Федерации.</w:t>
      </w:r>
    </w:p>
    <w:p w:rsidR="00D07010" w:rsidRPr="00D07010" w:rsidRDefault="00D07010" w:rsidP="00D07010">
      <w:pPr>
        <w:pStyle w:val="21"/>
        <w:shd w:val="clear" w:color="auto" w:fill="auto"/>
        <w:spacing w:after="0" w:line="240" w:lineRule="auto"/>
        <w:ind w:firstLine="540"/>
        <w:jc w:val="both"/>
        <w:rPr>
          <w:rFonts w:ascii="Times New Roman" w:hAnsi="Times New Roman" w:cs="Times New Roman"/>
          <w:sz w:val="24"/>
          <w:szCs w:val="24"/>
        </w:rPr>
      </w:pPr>
      <w:r w:rsidRPr="00D07010">
        <w:rPr>
          <w:rFonts w:ascii="Times New Roman" w:hAnsi="Times New Roman" w:cs="Times New Roman"/>
          <w:sz w:val="24"/>
          <w:szCs w:val="24"/>
        </w:rPr>
        <w:t xml:space="preserve">48) устанавливает правила (основания, условия и порядок) реструктуризации денежных обязательств (задолженности по денежным обязательствам) перед городским округом; </w:t>
      </w:r>
    </w:p>
    <w:p w:rsidR="00D07010" w:rsidRPr="00D07010" w:rsidRDefault="00D07010" w:rsidP="00D07010">
      <w:pPr>
        <w:pStyle w:val="21"/>
        <w:shd w:val="clear" w:color="auto" w:fill="auto"/>
        <w:spacing w:after="0" w:line="240" w:lineRule="auto"/>
        <w:ind w:firstLine="540"/>
        <w:jc w:val="both"/>
        <w:rPr>
          <w:rFonts w:ascii="Times New Roman" w:hAnsi="Times New Roman" w:cs="Times New Roman"/>
          <w:i/>
          <w:sz w:val="24"/>
          <w:szCs w:val="24"/>
        </w:rPr>
      </w:pPr>
      <w:r w:rsidRPr="00D07010">
        <w:rPr>
          <w:rFonts w:ascii="Times New Roman" w:hAnsi="Times New Roman" w:cs="Times New Roman"/>
          <w:sz w:val="24"/>
          <w:szCs w:val="24"/>
        </w:rPr>
        <w:t xml:space="preserve">49) устанавливает перечень документов, необходимых для предоставления муниципальной гарантии, а также для заключения договора о предоставлении муниципальной гарантии; </w:t>
      </w:r>
    </w:p>
    <w:p w:rsidR="00D07010" w:rsidRPr="00D07010" w:rsidRDefault="00D07010" w:rsidP="00D07010">
      <w:pPr>
        <w:pStyle w:val="ConsPlusNormal"/>
        <w:ind w:firstLine="539"/>
        <w:jc w:val="both"/>
      </w:pPr>
      <w:r w:rsidRPr="00D07010">
        <w:rPr>
          <w:sz w:val="24"/>
          <w:szCs w:val="24"/>
        </w:rPr>
        <w:t xml:space="preserve">50) принимает правовые акты, устанавливающие порядок осуществления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30">
        <w:r w:rsidRPr="00D07010">
          <w:rPr>
            <w:sz w:val="24"/>
            <w:szCs w:val="24"/>
          </w:rPr>
          <w:t>абзацем третьим пункта 1.1</w:t>
        </w:r>
      </w:hyperlink>
      <w:r w:rsidRPr="00D07010">
        <w:rPr>
          <w:sz w:val="24"/>
          <w:szCs w:val="24"/>
        </w:rPr>
        <w:t xml:space="preserve">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w:t>
      </w:r>
      <w:r w:rsidRPr="00D07010">
        <w:rPr>
          <w:sz w:val="24"/>
          <w:szCs w:val="24"/>
        </w:rPr>
        <w:lastRenderedPageBreak/>
        <w:t xml:space="preserve">муниципальной гарантии; </w:t>
      </w:r>
    </w:p>
    <w:p w:rsidR="00D07010" w:rsidRPr="00D07010" w:rsidRDefault="00D07010" w:rsidP="00D07010">
      <w:pPr>
        <w:pStyle w:val="ConsPlusNormal"/>
        <w:ind w:firstLine="539"/>
        <w:jc w:val="both"/>
        <w:rPr>
          <w:sz w:val="24"/>
          <w:szCs w:val="24"/>
        </w:rPr>
      </w:pPr>
      <w:r w:rsidRPr="00D07010">
        <w:rPr>
          <w:sz w:val="24"/>
          <w:szCs w:val="24"/>
        </w:rPr>
        <w:t>51) привлекает агента в соответствии с решением о бюджете городского округа для предоставления и исполнения муниципальных гарантий,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D07010" w:rsidRPr="00D07010" w:rsidRDefault="00D07010" w:rsidP="00D07010">
      <w:pPr>
        <w:pStyle w:val="ConsPlusNormal"/>
        <w:ind w:firstLine="539"/>
        <w:jc w:val="both"/>
        <w:rPr>
          <w:sz w:val="24"/>
          <w:szCs w:val="24"/>
        </w:rPr>
      </w:pPr>
      <w:r w:rsidRPr="00D07010">
        <w:rPr>
          <w:sz w:val="24"/>
          <w:szCs w:val="24"/>
        </w:rPr>
        <w:t xml:space="preserve">52) принимает решение о передаче Финансовому управлению администрации полномочий администрации городского округа (отраслевых органов администрации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p>
    <w:p w:rsidR="00D07010" w:rsidRPr="00D07010" w:rsidRDefault="00D07010" w:rsidP="00D07010">
      <w:pPr>
        <w:pStyle w:val="ConsPlusNormal"/>
        <w:ind w:firstLine="539"/>
        <w:jc w:val="both"/>
        <w:rPr>
          <w:sz w:val="24"/>
          <w:szCs w:val="24"/>
        </w:rPr>
      </w:pPr>
      <w:r w:rsidRPr="00D07010">
        <w:rPr>
          <w:sz w:val="24"/>
          <w:szCs w:val="24"/>
        </w:rPr>
        <w:t>53)</w:t>
      </w:r>
      <w:r w:rsidRPr="00D07010">
        <w:rPr>
          <w:bCs/>
          <w:iCs/>
          <w:sz w:val="24"/>
          <w:szCs w:val="24"/>
        </w:rPr>
        <w:t>устанавливает с учетом общих требований, установленных Правительством Российской Федерации, порядок 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городского округа, казначейских счетах для осуществления и отражения операций с денежными средствами муниципальными бюджетных и муниципальными автономных учреждений, открытых Финансовому управлению администрации, казначейских счетах для осуществления и отражения операций с денежными средствами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 открытых Финансовому управлению администрации, а также порядок возврата привлеченных средств на казначейские счета, с которых они были ранее перечислены;</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54) осуществляет иные полномочия, отнесенные к ее ведению нормативными правовыми актами Российской Федерации, </w:t>
      </w:r>
      <w:hyperlink r:id="rId31">
        <w:r w:rsidRPr="00D07010">
          <w:rPr>
            <w:rFonts w:ascii="Times New Roman" w:hAnsi="Times New Roman" w:cs="Times New Roman"/>
            <w:sz w:val="24"/>
            <w:szCs w:val="24"/>
          </w:rPr>
          <w:t>Уставом</w:t>
        </w:r>
      </w:hyperlink>
      <w:r w:rsidRPr="00D07010">
        <w:rPr>
          <w:rFonts w:ascii="Times New Roman" w:hAnsi="Times New Roman" w:cs="Times New Roman"/>
          <w:sz w:val="24"/>
          <w:szCs w:val="24"/>
        </w:rPr>
        <w:t xml:space="preserve"> городского округа, настоящим Положением, а также принимаемыми в соответствии с ними муниципальными правовыми актами, регулирующими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11. Бюджетные полномочия Финансового управления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Финансовое управление администрации обладает следующими бюджетными полномочиями: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организует  составление и составляет проект бюджета городского округа, проекты решений Собрания депутатов о внесении изменений и дополнений в бюджет городского округа и представляет их главе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разрабатывает и представляет главе городского округа основные направления бюджетной политики и основные направления налоговой политики;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осуществляет методологическое руководство в пределах своей компетенции в сфере составления проекта бюджета городского округа и его исполнения;</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4) ведет реестр расходных обязательств городского округа;</w:t>
      </w:r>
    </w:p>
    <w:p w:rsidR="00D07010" w:rsidRPr="00D07010" w:rsidRDefault="00D07010" w:rsidP="00D07010">
      <w:pPr>
        <w:widowControl w:val="0"/>
        <w:spacing w:after="0"/>
        <w:ind w:firstLine="540"/>
        <w:jc w:val="both"/>
        <w:rPr>
          <w:rFonts w:ascii="Times New Roman" w:hAnsi="Times New Roman" w:cs="Times New Roman"/>
          <w:bCs/>
        </w:rPr>
      </w:pPr>
      <w:r w:rsidRPr="00D07010">
        <w:rPr>
          <w:rFonts w:ascii="Times New Roman" w:hAnsi="Times New Roman" w:cs="Times New Roman"/>
          <w:bCs/>
        </w:rPr>
        <w:t>5) ведет реестр источников доходов городского округа бюджета;</w:t>
      </w:r>
    </w:p>
    <w:p w:rsidR="00D07010" w:rsidRPr="00D07010" w:rsidRDefault="00D07010" w:rsidP="00D07010">
      <w:pPr>
        <w:widowControl w:val="0"/>
        <w:spacing w:after="0"/>
        <w:ind w:firstLine="540"/>
        <w:jc w:val="both"/>
        <w:rPr>
          <w:rFonts w:ascii="Times New Roman" w:hAnsi="Times New Roman" w:cs="Times New Roman"/>
          <w:bCs/>
        </w:rPr>
      </w:pPr>
      <w:r w:rsidRPr="00D07010">
        <w:rPr>
          <w:rFonts w:ascii="Times New Roman" w:hAnsi="Times New Roman" w:cs="Times New Roman"/>
          <w:bCs/>
        </w:rPr>
        <w:t>6) представляет в Министерство финансов Челябинской области реестр источников доходов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7) устанавливает порядок составления и ведения сводной бюджетной росписи бюджета городского округа, бюджетных росписей главных распорядителей бюджетных средств и кассового плана исполнения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8) составляет и ведет сводную бюджетную роспись и кассовый план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9) утверждает порядок и методику планирования бюджетных ассигнований;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10) осуществляет методологическое руководство в пределах своей компетенции по вопросам бюджетного учета и отчетности в сфере исполнения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11) получает от главных распорядителей бюджетных средств материалы, необходимые для составления проекта бюджета городского округа, отчета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12) проектирует предельные объемы бюджетных ассигнований по главным распорядителям бюджетных средств;</w:t>
      </w:r>
    </w:p>
    <w:p w:rsidR="00D07010" w:rsidRPr="00D07010" w:rsidRDefault="00D07010" w:rsidP="00D07010">
      <w:pPr>
        <w:pStyle w:val="ConsPlusNormal"/>
        <w:ind w:firstLine="539"/>
        <w:jc w:val="both"/>
      </w:pPr>
      <w:r w:rsidRPr="00D07010">
        <w:rPr>
          <w:sz w:val="24"/>
          <w:szCs w:val="24"/>
        </w:rPr>
        <w:t xml:space="preserve">13)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32">
        <w:r w:rsidRPr="00D07010">
          <w:rPr>
            <w:sz w:val="24"/>
            <w:szCs w:val="24"/>
          </w:rPr>
          <w:t>абзацем третьим пункта 1.1</w:t>
        </w:r>
      </w:hyperlink>
      <w:r w:rsidRPr="00D07010">
        <w:rPr>
          <w:sz w:val="24"/>
          <w:szCs w:val="24"/>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D07010" w:rsidRPr="00D07010" w:rsidRDefault="00D07010" w:rsidP="00D07010">
      <w:pPr>
        <w:pStyle w:val="ConsPlusNormal"/>
        <w:ind w:firstLine="539"/>
        <w:jc w:val="both"/>
        <w:rPr>
          <w:i/>
          <w:sz w:val="24"/>
          <w:szCs w:val="24"/>
        </w:rPr>
      </w:pPr>
      <w:r w:rsidRPr="00D07010">
        <w:rPr>
          <w:sz w:val="24"/>
          <w:szCs w:val="24"/>
        </w:rPr>
        <w:t>14)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D07010" w:rsidRPr="00D07010" w:rsidRDefault="00D07010" w:rsidP="00D07010">
      <w:pPr>
        <w:pStyle w:val="ad"/>
        <w:ind w:firstLine="540"/>
        <w:jc w:val="both"/>
        <w:outlineLvl w:val="2"/>
        <w:rPr>
          <w:rFonts w:ascii="Times New Roman" w:hAnsi="Times New Roman" w:cs="Times New Roman"/>
          <w:i/>
          <w:sz w:val="24"/>
          <w:szCs w:val="24"/>
        </w:rPr>
      </w:pPr>
      <w:r w:rsidRPr="00D07010">
        <w:rPr>
          <w:rFonts w:ascii="Times New Roman" w:hAnsi="Times New Roman" w:cs="Times New Roman"/>
          <w:sz w:val="24"/>
          <w:szCs w:val="24"/>
        </w:rPr>
        <w:t>15) ведет муниципальную долговую книгу, предоставляет информацию о долговых обязательствах городского округа в Министерство финансов Челябинской области;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16) организует казначейское исполнение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17) организует исполнение бюджета городского округа, устанавливает порядок составления бюджетной отчетности  в соответствии с бюджетным законодательством Российской Федерации, Челябинской области и настоящим Положением;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18) составляет отчет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19) представляет отчет об исполнении бюджета городского округа в Министерство финансов Челябинской области;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20) представляет утвержденный главой городского округа отчет за первый квартал, полугодие, девять месяцев об исполнении бюджета городского округа в Собрание депутатов и   Контрольно-счетный комитет;</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21) открывает и ведет лицевые счета главных администраторов (администраторов) источников финансирования дефицита бюджета городского округа, главных распорядителей (распорядителей) бюджетных средств, а также получателей бюджетных средств, бюджетных и автономных учреждений;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22) доводит до главных распорядителей бюджетных средств бюджетные ассигнования и лимиты бюджетных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23)  доводит до главных администраторов источников финансирования дефицита бюджета городского округа бюджетные ассигнования;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24)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25) получает от кредитных организаций сведения об операциях с бюджетными средствами;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26) приостанавливает операции по лицевым счетам главных распорядителей бюджетных средств, распорядителей бюджетных средств, получателей бюджетных средств, муниципальных бюджетных и автономных учреждений в случаях, предусмотренных бюджетным законодательством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27) устанавливает порядки санкционирования и осуществляет санкционирование оплаты денежных обязательств получателей средств городского бюджета и администраторов источников финансирования дефицита бюджета городского округа, лицевые счета которых открыты в Финансовом управлении администрации, а также санкционирование расходов муниципальных бюджетных и муниципальных автономных учреждений,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 лицевые счета которых открыты в Финансовом управлении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28) исполняет судебные акты по искам к городскому округу о возмещении вреда, причиненного гражданину или юридическому лицу в результате незаконных действий (бездействия) муниципальных органов или их должностных лиц, а также судебные акты по иным искам о взыскании денежных средств за счет средств казны городского округа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городского округа в порядке, установленном Бюджетным кодексом Российской Федерации, ведет учет и осуществляет хранение исполнительных документов и иных документов, связанных с их исполнением;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29) организует исполнение судебных актов, предусматривающих обращение взыскания на средства бюджета городского округа по денежным обязательствам муниципальных казенных учреждений в порядке установленном Бюджетным кодексом Российской Федерации, ведет учет и осуществляет хранение исполнительных документов и иных документов, связанных с их исполнением;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30) организует исполнение судебных актов, предусматривающих обращение взыскания на средства муниципальных бюджетных и муниципальных автономных учреждений, ведет учет и осуществляет хранение исполнительных документов и иных документов, связанных с их исполнением;</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31)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городского округа с муниципальных казенных учреждений в порядке, установленном Бюджетным </w:t>
      </w:r>
      <w:hyperlink r:id="rId33">
        <w:r w:rsidRPr="00D07010">
          <w:rPr>
            <w:rFonts w:ascii="Times New Roman" w:hAnsi="Times New Roman" w:cs="Times New Roman"/>
          </w:rPr>
          <w:t>кодексом</w:t>
        </w:r>
      </w:hyperlink>
      <w:r w:rsidRPr="00D07010">
        <w:rPr>
          <w:rFonts w:ascii="Times New Roman" w:hAnsi="Times New Roman" w:cs="Times New Roman"/>
        </w:rPr>
        <w:t xml:space="preserve"> Российской Федерации;</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32) 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 учреждений и муниципальных автономных учреждений;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33) устанавливает перечень и коды целевых статей расходов бюджета городского округа в пределах полномочий, определенных законодательством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34) утверждает перечень кодов подвидов по видам доходов, администраторами которых являются органы местного самоуправления и (или) находящиеся в их ведении казенные учреждения;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bCs/>
          <w:sz w:val="24"/>
          <w:szCs w:val="24"/>
        </w:rPr>
        <w:t xml:space="preserve">35) </w:t>
      </w:r>
      <w:r w:rsidRPr="00D07010">
        <w:rPr>
          <w:rFonts w:ascii="Times New Roman" w:hAnsi="Times New Roman" w:cs="Times New Roman"/>
          <w:sz w:val="24"/>
          <w:szCs w:val="24"/>
        </w:rPr>
        <w:t>утверждает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36) устанавливает порядок завершения операций по исполнению бюджета городского округа текущего финансового года;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37) устанавливает в соответствии с общими требованиями, установленными Федеральным казначейством, порядок открытия и ведения лицевых счетов, открываемых в Финансовом управлении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38) устанавливает порядок проведения кассовых операций со средствами муниципальных бюджетных учреждений;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39) устанавливает порядок проведения кассовых операций со средствами муниципальных автономных учреждений;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40) устанавливает порядок взыскания неиспользованных остатков субсидий, предоставленных муниципальным бюджетным и муниципальным автономным учреждениям  из бюджета городского округа;</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41) направляет запросы в органы Федерального казначейства о предоставлении информации из расчетных документов о поступивших от юридических лиц платежах, являющихся источниками формирования доходов бюджета городского округа;</w:t>
      </w:r>
    </w:p>
    <w:p w:rsidR="00D07010" w:rsidRPr="00D07010" w:rsidRDefault="00D07010" w:rsidP="00D07010">
      <w:pPr>
        <w:pStyle w:val="ConsPlusNormal"/>
        <w:ind w:firstLine="539"/>
        <w:jc w:val="both"/>
        <w:rPr>
          <w:i/>
          <w:sz w:val="24"/>
          <w:szCs w:val="24"/>
        </w:rPr>
      </w:pPr>
      <w:r w:rsidRPr="00D07010">
        <w:rPr>
          <w:sz w:val="24"/>
          <w:szCs w:val="24"/>
        </w:rPr>
        <w:t>42)устанавливает порядок исполнения решений о применении бюджетных мер принуждения, решений об изменении (отмене) указанных решений, а также исполняет указанные решения;</w:t>
      </w:r>
    </w:p>
    <w:p w:rsidR="00D07010" w:rsidRPr="00D07010" w:rsidRDefault="00D07010" w:rsidP="00D07010">
      <w:pPr>
        <w:pStyle w:val="ConsPlusNormal"/>
        <w:ind w:firstLine="539"/>
        <w:jc w:val="both"/>
        <w:rPr>
          <w:i/>
          <w:sz w:val="24"/>
          <w:szCs w:val="24"/>
        </w:rPr>
      </w:pPr>
      <w:r w:rsidRPr="00D07010">
        <w:rPr>
          <w:sz w:val="24"/>
          <w:szCs w:val="24"/>
        </w:rPr>
        <w:t>43) устанавливает случаи и условия продления сроков исполнения бюджетной меры в соответствии с общими требованиями, определенными Правительством Российской Федерации, а также принимает решения о продлении сроков исполнения бюджетной меры принуждения;</w:t>
      </w:r>
    </w:p>
    <w:p w:rsidR="00D07010" w:rsidRPr="00D07010" w:rsidRDefault="00D07010" w:rsidP="00D07010">
      <w:pPr>
        <w:pStyle w:val="21"/>
        <w:shd w:val="clear" w:color="auto" w:fill="auto"/>
        <w:spacing w:after="0" w:line="240" w:lineRule="auto"/>
        <w:ind w:firstLine="539"/>
        <w:jc w:val="both"/>
        <w:rPr>
          <w:rFonts w:ascii="Times New Roman" w:hAnsi="Times New Roman" w:cs="Times New Roman"/>
        </w:rPr>
      </w:pPr>
      <w:r w:rsidRPr="00D07010">
        <w:rPr>
          <w:rFonts w:ascii="Times New Roman" w:hAnsi="Times New Roman" w:cs="Times New Roman"/>
          <w:sz w:val="24"/>
          <w:szCs w:val="24"/>
        </w:rPr>
        <w:t>44</w:t>
      </w:r>
      <w:r w:rsidRPr="00D07010">
        <w:rPr>
          <w:rFonts w:ascii="Times New Roman" w:hAnsi="Times New Roman" w:cs="Times New Roman"/>
        </w:rPr>
        <w:t xml:space="preserve">) </w:t>
      </w:r>
      <w:r w:rsidRPr="00D07010">
        <w:rPr>
          <w:rFonts w:ascii="Times New Roman" w:hAnsi="Times New Roman" w:cs="Times New Roman"/>
          <w:sz w:val="24"/>
          <w:szCs w:val="24"/>
        </w:rPr>
        <w:t>устанавливает порядок исполнения бюджета городского округа по расходам;</w:t>
      </w:r>
    </w:p>
    <w:p w:rsidR="00D07010" w:rsidRPr="00D07010" w:rsidRDefault="00D07010" w:rsidP="00D07010">
      <w:pPr>
        <w:pStyle w:val="21"/>
        <w:shd w:val="clear" w:color="auto" w:fill="auto"/>
        <w:spacing w:after="0" w:line="240" w:lineRule="auto"/>
        <w:ind w:firstLine="539"/>
        <w:jc w:val="both"/>
        <w:rPr>
          <w:rFonts w:ascii="Times New Roman" w:hAnsi="Times New Roman" w:cs="Times New Roman"/>
          <w:i/>
          <w:sz w:val="24"/>
          <w:szCs w:val="24"/>
        </w:rPr>
      </w:pPr>
      <w:r w:rsidRPr="00D07010">
        <w:rPr>
          <w:rFonts w:ascii="Times New Roman" w:hAnsi="Times New Roman" w:cs="Times New Roman"/>
          <w:sz w:val="24"/>
          <w:szCs w:val="24"/>
        </w:rPr>
        <w:t xml:space="preserve">45)привлекает остатки средств на казначейских счетах для осуществления и отражения </w:t>
      </w:r>
      <w:r w:rsidRPr="00D07010">
        <w:rPr>
          <w:rFonts w:ascii="Times New Roman" w:hAnsi="Times New Roman" w:cs="Times New Roman"/>
          <w:sz w:val="24"/>
          <w:szCs w:val="24"/>
        </w:rPr>
        <w:lastRenderedPageBreak/>
        <w:t>операций с денежными средствами, поступающими во временное распоряжение получателей средств бюджета городского округа, казначейских счетах для осуществления и отражения операций с денежными средствами бюджетных и автономных учреждений, открытых Финансовому управлению администрации,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управлению администрации.</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46) устанавливает порядок взыскания средств в объеме остатка не использованной на начало очередного финансового года субсидии, предусмотренной  статьей 78.2 Бюджетного кодекса Российской Федерации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47) устанавливает порядок направления (представления) главным распорядителем средств бюджета городского округа, представлявшим в суде интересы городского округа в соответствии с пунктом 3 статьи 158 Бюджетного Кодекса Российской Федерации, в Финансовое управление администрации информации о результатах рассмотрения дела в суде, а также информации о наличии оснований для обжалования судебного акта;</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 xml:space="preserve">48) устанавливает порядок представления главным распорядителем средств бюджета городского округа в Финансовое управление администрации информации о результатах обжалования судебного акта; </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 xml:space="preserve">49) уведомляет соответствующего главного распорядителя средств бюджета городского округа об исполнении за счет казны городского округа судебного акта о возмещении вреда в целях реализации городским округом права регресса, установленного пунктом 3.1. статьи 1081 Гражданского кодекса Российской Федерации; </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50)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 в случае, если исполнительный документ предусматривает индексацию присужденной суммы либо иные виды расчетов;</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 xml:space="preserve">51) утверждает типовые формы договоров (соглашений) о предоставлении субсидий из бюджета городского округа, предусмотренных </w:t>
      </w:r>
      <w:hyperlink r:id="rId34">
        <w:r w:rsidRPr="00D07010">
          <w:rPr>
            <w:rFonts w:ascii="Times New Roman" w:hAnsi="Times New Roman" w:cs="Times New Roman"/>
          </w:rPr>
          <w:t>абзацем первым пункта 9 статьи 78</w:t>
        </w:r>
      </w:hyperlink>
      <w:r w:rsidRPr="00D07010">
        <w:rPr>
          <w:rFonts w:ascii="Times New Roman" w:hAnsi="Times New Roman" w:cs="Times New Roman"/>
        </w:rPr>
        <w:t xml:space="preserve">, </w:t>
      </w:r>
      <w:hyperlink r:id="rId35">
        <w:r w:rsidRPr="00D07010">
          <w:rPr>
            <w:rFonts w:ascii="Times New Roman" w:hAnsi="Times New Roman" w:cs="Times New Roman"/>
          </w:rPr>
          <w:t>пунктами 2</w:t>
        </w:r>
      </w:hyperlink>
      <w:r w:rsidRPr="00D07010">
        <w:rPr>
          <w:rFonts w:ascii="Times New Roman" w:hAnsi="Times New Roman" w:cs="Times New Roman"/>
        </w:rPr>
        <w:t xml:space="preserve"> и </w:t>
      </w:r>
      <w:hyperlink r:id="rId36">
        <w:r w:rsidRPr="00D07010">
          <w:rPr>
            <w:rFonts w:ascii="Times New Roman" w:hAnsi="Times New Roman" w:cs="Times New Roman"/>
          </w:rPr>
          <w:t>4 статьи 78.1</w:t>
        </w:r>
      </w:hyperlink>
      <w:r w:rsidRPr="00D07010">
        <w:rPr>
          <w:rFonts w:ascii="Times New Roman" w:hAnsi="Times New Roman" w:cs="Times New Roman"/>
        </w:rPr>
        <w:t xml:space="preserve"> Бюджетного кодекса Российской Федерации, и дополнительных соглашений к указанным договорам (соглашениям), предусматривающих внесение в них изменений или их расторжение;</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52) устанавливает порядок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городского округа, главных администраторов источников финансирования дефицита бюджета городского округа;</w:t>
      </w:r>
    </w:p>
    <w:p w:rsidR="00D07010" w:rsidRPr="00D07010" w:rsidRDefault="00D07010" w:rsidP="00D07010">
      <w:pPr>
        <w:widowControl w:val="0"/>
        <w:spacing w:after="0"/>
        <w:ind w:firstLine="539"/>
        <w:jc w:val="both"/>
        <w:rPr>
          <w:rFonts w:ascii="Times New Roman" w:hAnsi="Times New Roman" w:cs="Times New Roman"/>
        </w:rPr>
      </w:pPr>
      <w:r w:rsidRPr="00D07010">
        <w:rPr>
          <w:rFonts w:ascii="Times New Roman" w:hAnsi="Times New Roman" w:cs="Times New Roman"/>
        </w:rPr>
        <w:t xml:space="preserve">53) осуществляет иные полномочия в соответствии с Бюджетным </w:t>
      </w:r>
      <w:hyperlink r:id="rId37">
        <w:r w:rsidRPr="00D07010">
          <w:rPr>
            <w:rStyle w:val="-"/>
            <w:rFonts w:ascii="Times New Roman" w:hAnsi="Times New Roman"/>
            <w:color w:val="auto"/>
            <w:u w:val="none"/>
          </w:rPr>
          <w:t>кодексом</w:t>
        </w:r>
      </w:hyperlink>
      <w:r w:rsidRPr="00D07010">
        <w:rPr>
          <w:rFonts w:ascii="Times New Roman" w:hAnsi="Times New Roman" w:cs="Times New Roman"/>
        </w:rPr>
        <w:t xml:space="preserve"> Российской Федерации, иными правовыми актами бюджетного законодательства Российской Федерации и законодательства Челябинской области, а также принимаемыми в соответствии с ними муниципальными правовыми актами, регулирующими бюджетные правоотношения в городском округе.</w:t>
      </w:r>
    </w:p>
    <w:p w:rsidR="00D07010" w:rsidRPr="00D07010" w:rsidRDefault="00D07010" w:rsidP="00D07010">
      <w:pPr>
        <w:widowControl w:val="0"/>
        <w:spacing w:after="0"/>
        <w:ind w:firstLine="540"/>
        <w:jc w:val="both"/>
        <w:rPr>
          <w:rFonts w:ascii="Times New Roman" w:hAnsi="Times New Roman" w:cs="Times New Roman"/>
          <w:bCs/>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Статья 12. Исключительные полномочия руководителя Финансового управления администрации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1. Руководитель Финансового управления администрации  имеет исключительное право:</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утверждать сводную бюджетную роспись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утверждать лимиты бюджетных обязательств для главных распорядителей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Статья 13. Ответственность Финансового управления администрации, руководителя Финансового управления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1. Финансовое управление администрации несет ответственность за осуществление бюджетных полномочий, определенных настоящим Положением. </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lastRenderedPageBreak/>
        <w:t>2. Руководитель Финансового управления  администрации несет персональную ответственность за осуществление полномочий, установленных статьей 12 настоящего Положения.</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14. Кредитные организации, осуществляющие отдельные операции со средствами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Финансовое управление администрации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Кредитные организации, привлекаемые для осуществления операций, предусмотренных пунктом </w:t>
      </w:r>
      <w:hyperlink r:id="rId38">
        <w:r w:rsidRPr="00D07010">
          <w:rPr>
            <w:rFonts w:ascii="Times New Roman" w:hAnsi="Times New Roman" w:cs="Times New Roman"/>
            <w:sz w:val="24"/>
            <w:szCs w:val="24"/>
          </w:rPr>
          <w:t>1</w:t>
        </w:r>
      </w:hyperlink>
      <w:r w:rsidRPr="00D07010">
        <w:rPr>
          <w:rFonts w:ascii="Times New Roman" w:hAnsi="Times New Roman" w:cs="Times New Roman"/>
          <w:sz w:val="24"/>
          <w:szCs w:val="24"/>
        </w:rPr>
        <w:t xml:space="preserve"> настоящей статьи, определяются на конкурсной основе.</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15. Бюджетные полномочия органов муниципального финансового контроля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Бюджетные полномочия органов муниципального финансового контроля, к которым относится  Контрольно-счетный комитет Чебаркульского городского округа (далее - Контрольно-счетный комитет городского округа), органы муниципального финансового контроля  являющиеся органами администрации городского округа, по осуществлению муниципального финансового контроля установлены Бюджетным кодексом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Контрольно-счетный комитет городского округа также осуществляет бюджетные полномочия по:</w:t>
      </w:r>
    </w:p>
    <w:p w:rsidR="00D07010" w:rsidRPr="00D07010" w:rsidRDefault="00D07010" w:rsidP="00D07010">
      <w:pPr>
        <w:widowControl w:val="0"/>
        <w:spacing w:after="0"/>
        <w:ind w:firstLine="709"/>
        <w:jc w:val="both"/>
        <w:outlineLvl w:val="1"/>
        <w:rPr>
          <w:rFonts w:ascii="Times New Roman" w:hAnsi="Times New Roman" w:cs="Times New Roman"/>
        </w:rPr>
      </w:pPr>
      <w:r w:rsidRPr="00D07010">
        <w:rPr>
          <w:rFonts w:ascii="Times New Roman" w:hAnsi="Times New Roman" w:cs="Times New Roman"/>
        </w:rPr>
        <w:t>1) аудиту эффективности, направленному на определение экономности и результативности использования средств бюджета городского округа;</w:t>
      </w:r>
    </w:p>
    <w:p w:rsidR="00D07010" w:rsidRPr="00D07010" w:rsidRDefault="00D07010" w:rsidP="00D07010">
      <w:pPr>
        <w:widowControl w:val="0"/>
        <w:spacing w:after="0"/>
        <w:ind w:firstLine="709"/>
        <w:jc w:val="both"/>
        <w:outlineLvl w:val="1"/>
        <w:rPr>
          <w:rFonts w:ascii="Times New Roman" w:hAnsi="Times New Roman" w:cs="Times New Roman"/>
        </w:rPr>
      </w:pPr>
      <w:r w:rsidRPr="00D07010">
        <w:rPr>
          <w:rFonts w:ascii="Times New Roman" w:hAnsi="Times New Roman" w:cs="Times New Roman"/>
        </w:rPr>
        <w:t>2) экспертизе проектов муниципальных правовых актов о бюджете, иных муниципальных правовых актов, регулирующих бюджетные правоотношения в городском округе, в том числе обоснованности показателей (параметров и характеристик) бюджета;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3) экспертизе муниципальных программ;</w:t>
      </w:r>
    </w:p>
    <w:p w:rsidR="00D07010" w:rsidRPr="00D07010" w:rsidRDefault="00D07010" w:rsidP="00D07010">
      <w:pPr>
        <w:widowControl w:val="0"/>
        <w:spacing w:after="0"/>
        <w:ind w:firstLine="709"/>
        <w:jc w:val="both"/>
        <w:outlineLvl w:val="1"/>
        <w:rPr>
          <w:rFonts w:ascii="Times New Roman" w:hAnsi="Times New Roman" w:cs="Times New Roman"/>
        </w:rPr>
      </w:pPr>
      <w:r w:rsidRPr="00D07010">
        <w:rPr>
          <w:rFonts w:ascii="Times New Roman" w:hAnsi="Times New Roman" w:cs="Times New Roman"/>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городского округа;</w:t>
      </w:r>
    </w:p>
    <w:p w:rsidR="00D07010" w:rsidRPr="00D07010" w:rsidRDefault="00D07010" w:rsidP="00D07010">
      <w:pPr>
        <w:widowControl w:val="0"/>
        <w:spacing w:after="0"/>
        <w:ind w:firstLine="709"/>
        <w:jc w:val="both"/>
        <w:outlineLvl w:val="1"/>
        <w:rPr>
          <w:rFonts w:ascii="Times New Roman" w:hAnsi="Times New Roman" w:cs="Times New Roman"/>
        </w:rPr>
      </w:pPr>
      <w:r w:rsidRPr="00D07010">
        <w:rPr>
          <w:rFonts w:ascii="Times New Roman" w:hAnsi="Times New Roman" w:cs="Times New Roman"/>
        </w:rPr>
        <w:t xml:space="preserve">5) подготовке предложений по совершенствованию осуществления главным распорядителем бюджетных средств, главным администратором доходов бюджета городского округа, главным администратором источников финансирования дефицита бюджета городского округа (далее – главный администратор средств бюджета городского округа) внутреннего финансового аудита; </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6) другим вопросам,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16. Бюджетные полномочия главного распорядителя (распорядителя)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1) обеспечивает результативность, </w:t>
      </w:r>
      <w:proofErr w:type="spellStart"/>
      <w:r w:rsidRPr="00D07010">
        <w:rPr>
          <w:rFonts w:ascii="Times New Roman" w:hAnsi="Times New Roman" w:cs="Times New Roman"/>
          <w:sz w:val="24"/>
          <w:szCs w:val="24"/>
        </w:rPr>
        <w:t>адресность</w:t>
      </w:r>
      <w:proofErr w:type="spellEnd"/>
      <w:r w:rsidRPr="00D07010">
        <w:rPr>
          <w:rFonts w:ascii="Times New Roman" w:hAnsi="Times New Roman" w:cs="Times New Roman"/>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осуществляет возложенные на него функции и полномочия учредителя в отношении подведомственных учреждений;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3) формирует перечень подведомственных ему распорядителей и получателей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осуществляет планирование соответствующих расходов бюджета городского округа, составляет обоснования бюджетных ассигнований в соответствии с принятыми расходными обязательствами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формирует и утверждает муниципальные задания в порядке, установленном администрацией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7)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8)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 городского округа  и обеспечивает эффективное и целевое использование выделенных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9) вносит предложения по формированию и изменению сводной бюджетной росписи и лимитов бюджетных обязательств,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11) осуществляет планирование бюджетных ассигнований в соответствии с методикой, утвержденной Финансовым управлением администрации;</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12) формирует бюджетную отчетность главного распорядителя бюджетных средств и представляет в Финансовое управление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13) отвечает от имени городского округа  по денежным обязательствам подведомственных ему получателей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14) составляет заключения о потребности в очередном финансовом году в не использованных в текущем финансовом году межбюджетных трансфертах, предоставленных из вышестоящих бюджетов;</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15) осуществляет иные бюджетные полномочия, установленные Бюджетным </w:t>
      </w:r>
      <w:hyperlink r:id="rId39">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2. Главный распорядитель средств бюджета городского округа выступает в суде от имени городского округа в качестве представителя ответчика по искам к городскому округу:</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1) о возмещении вреда, причиненного физическому или юридическому лицу в результате незаконных действий (бездействия) органов местного самоуправления, отраслевых отделов или должностных лиц этих соответствующих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3) по иным искам к городскому округу, по которым в соответствии с федеральным законодательством интересы городского округа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3. Главный распорядитель средств бюджета городского округа выступает в суде от имени городского округа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w:t>
      </w:r>
      <w:r w:rsidRPr="00D07010">
        <w:rPr>
          <w:rFonts w:ascii="Times New Roman" w:hAnsi="Times New Roman" w:cs="Times New Roman"/>
          <w:sz w:val="24"/>
          <w:szCs w:val="24"/>
        </w:rPr>
        <w:lastRenderedPageBreak/>
        <w:t>Федерации к лицам, чьи действия (бездействие) повлекли возмещение вреда за счет казны городского округа</w:t>
      </w:r>
      <w:r w:rsidRPr="00D07010">
        <w:rPr>
          <w:rFonts w:ascii="Times New Roman" w:hAnsi="Times New Roman" w:cs="Times New Roman"/>
          <w:i/>
          <w:sz w:val="24"/>
          <w:szCs w:val="24"/>
        </w:rPr>
        <w:t>.</w:t>
      </w:r>
    </w:p>
    <w:p w:rsidR="00D07010" w:rsidRPr="00D07010" w:rsidRDefault="00D07010" w:rsidP="00D07010">
      <w:pPr>
        <w:pStyle w:val="ad"/>
        <w:ind w:firstLine="540"/>
        <w:jc w:val="both"/>
        <w:outlineLvl w:val="2"/>
        <w:rPr>
          <w:rFonts w:ascii="Times New Roman" w:hAnsi="Times New Roman" w:cs="Times New Roman"/>
          <w:i/>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17. Бюджетные полномочия главного администратора (администратора) доходов бюджета городского округа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Главный администратор доходов бюджета городского округа  обладает следующими бюджетными полномочиями: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1) формирует перечень подведомственных ему администраторов доходов бюджета городского округа;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осуществляет среднесрочное, годовое, квартальное и ежемесячное прогнозирование поступлений в бюджет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представляет сведения, необходимые для составления проекта бюджета городского округа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представляет сведения для составления и ведения кассового плана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формирует и представляет бюджетную отчетность главного администратора доходов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исполняет в случае необходимости полномочия администратора доходов бюджета городского округа;</w:t>
      </w:r>
    </w:p>
    <w:p w:rsidR="00D07010" w:rsidRPr="00D07010" w:rsidRDefault="00D07010" w:rsidP="00D07010">
      <w:pPr>
        <w:spacing w:after="0"/>
        <w:ind w:firstLine="540"/>
        <w:jc w:val="both"/>
        <w:rPr>
          <w:rFonts w:ascii="Times New Roman" w:hAnsi="Times New Roman" w:cs="Times New Roman"/>
          <w:bCs/>
        </w:rPr>
      </w:pPr>
      <w:r w:rsidRPr="00D07010">
        <w:rPr>
          <w:rFonts w:ascii="Times New Roman" w:hAnsi="Times New Roman" w:cs="Times New Roman"/>
          <w:bCs/>
        </w:rPr>
        <w:t>7) ведет реестр источников доходов бюджета городского округа по закрепленным за ним источникам доходов на основании перечня источников доходов бюджетов бюджетной системы Российской Федерации;</w:t>
      </w:r>
    </w:p>
    <w:p w:rsidR="00D07010" w:rsidRPr="00D07010" w:rsidRDefault="00D07010" w:rsidP="00D07010">
      <w:pPr>
        <w:pStyle w:val="ConsPlusNormal"/>
        <w:ind w:firstLine="540"/>
        <w:jc w:val="both"/>
        <w:rPr>
          <w:sz w:val="24"/>
          <w:szCs w:val="24"/>
        </w:rPr>
      </w:pPr>
      <w:r w:rsidRPr="00D07010">
        <w:rPr>
          <w:sz w:val="24"/>
          <w:szCs w:val="24"/>
        </w:rPr>
        <w:t>8) определяет порядок принятия решений о признании безнадежной к взысканию задолженности по платежам в бюджет городского округа в соответствии с общими требованиями, установленными Правительством Российской Федерации;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9) утверждает методику прогнозирования поступлений доходов в бюджет городского округа в соответствии с общими требованиями, установленными Правительством Российской Федерации;</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10) осуществляет иные бюджетные полномочия, установленные Бюджетным </w:t>
      </w:r>
      <w:hyperlink r:id="rId40">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Администратор доходов бюджета городского округа обладает следующими бюджетными полномочиями: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осуществляет начисление, учет и контроль за правильностью исчисления, полнотой и своевременностью осуществления платежей в бюджет городского округа, пеней и штрафов по ним;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осуществляет взыскание задолженности по платежам в бюджет городского округа, пеней и штрафов;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в установленном законодательством РФ порядке поручение  для осуществления возврата;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принимает решение о зачете (уточнении) платежей в бюджет городского округа  и представляет уведомление в орган Федерального казначейства;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в случаях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полномочий соответствующего главного администратора доходов бюджета городского округа.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6) принимает решение о признании безнадежной к взысканию задолженности по платежам в бюджет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7) осуществляет иные бюджетные полномочия, установленные Бюджетным </w:t>
      </w:r>
      <w:hyperlink r:id="rId41">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3. Бюджетные полномочия администраторов доходов бюджета городского округа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городского округа, в ведении которых они находятся, правовыми актами, наделяющими их полномочиями администратора доходов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18. Бюджетные полномочия главного администратора (администратора) источников финансирования дефицита бюджета городского округа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1. Главный администратор источников финансирования дефицита бюджета городского округа обладает следующими бюджетными полномочиями: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бюджета городского  округ;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осуществляет среднесрочное, годовое и квартальное планирование (прогнозирование) поступлений и выплат по источникам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3) обеспечивает </w:t>
      </w:r>
      <w:proofErr w:type="spellStart"/>
      <w:r w:rsidRPr="00D07010">
        <w:rPr>
          <w:rFonts w:ascii="Times New Roman" w:hAnsi="Times New Roman" w:cs="Times New Roman"/>
          <w:sz w:val="24"/>
          <w:szCs w:val="24"/>
        </w:rPr>
        <w:t>адресность</w:t>
      </w:r>
      <w:proofErr w:type="spellEnd"/>
      <w:r w:rsidRPr="00D07010">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формирует бюджетную отчетность главного администратора источников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исполняет в случае необходимости полномочия администратора источников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7) осуществляет контроль за полнотой и своевременностью поступления в бюджет городского округа  источников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8) обеспечивает поступления в бюджет городского округа  и выплаты из бюджета городского округа  по источникам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9) формирует и представляет бюджетную отчетность;</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10) составляет обоснования бюджетных ассигнований;</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11)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12) осуществляет иные бюджетные полномочия, установленные Бюджетным </w:t>
      </w:r>
      <w:hyperlink r:id="rId42">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Администратор источников финансирования дефицита бюджета городского округа  осуществляет отдельные бюджетные полномочия главного администратора источников финансирования дефицита бюджета городского округа, в ведении которого находится, в случаях и порядке, установленных в соответствии  с  бюджетными полномочиями главного администратора источников финансирования дефицита бюджета городского округа.</w:t>
      </w:r>
    </w:p>
    <w:p w:rsidR="00D07010" w:rsidRPr="00D07010" w:rsidRDefault="00D07010" w:rsidP="00D07010">
      <w:pPr>
        <w:spacing w:after="0"/>
        <w:ind w:firstLine="540"/>
        <w:jc w:val="both"/>
        <w:rPr>
          <w:rFonts w:ascii="Times New Roman" w:hAnsi="Times New Roman" w:cs="Times New Roman"/>
        </w:rPr>
      </w:pP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Статья 19. Бюджетные полномочия отдельных участников бюджетного процесса по организации и осуществлению внутреннего финансового аудита </w:t>
      </w:r>
    </w:p>
    <w:p w:rsidR="00D07010" w:rsidRPr="00D07010" w:rsidRDefault="00D07010" w:rsidP="00D07010">
      <w:pPr>
        <w:spacing w:after="0"/>
        <w:ind w:firstLine="540"/>
        <w:jc w:val="both"/>
        <w:rPr>
          <w:rFonts w:ascii="Times New Roman" w:hAnsi="Times New Roman" w:cs="Times New Roman"/>
        </w:rPr>
      </w:pP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 Внутренний финансовый аудит является деятельностью по формированию и предоставлению руководителю главного администратора средств бюджета городского округа,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 городского округа: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городского округа, </w:t>
      </w:r>
      <w:r w:rsidRPr="00D07010">
        <w:rPr>
          <w:rFonts w:ascii="Times New Roman" w:hAnsi="Times New Roman" w:cs="Times New Roman"/>
        </w:rPr>
        <w:lastRenderedPageBreak/>
        <w:t>администратора источников финансирования дефицита бюджета городского округа (далее - администратор средств бюджета городского округа), главного администратора средств бюджета городского округа, в том числе заключения о достоверности бюджетной отчетности;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3) заключения о результатах исполнения решений, направленных на повышение качества финансового менеджмента.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2. Администратор средств бюджета городского округа праве передать полномочия по осуществлению внутреннего финансового аудита главному администратору средств бюджета городского округа, в ведении которого он находится, или другому администратору средств бюджета городского округа, находящемуся в ведении данного главного администратора средств бюджета городского округа, в соответствии с федеральными стандартами внутреннего финансового аудита.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Главные администраторы бюджета городского округа, администраторы бюджета городского округа,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3.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 Финансовым управлением администрации в установленном им порядке в отношении главных администраторов средств бюджета городского округа;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2) главным администратором средств бюджета городского округа в установленном им порядке в отношении подведомственных ему администраторов средств бюджета городского округа.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4. Порядок проведения мониторинга качества финансового менеджмента определяет в том числе:</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2) правила формирования и представления отчета о результатах мониторинга качества финансового менеджмента.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5. Главный администратор средств бюджета городского округа вправе внести на рассмотрение Финансового управления администрации предложение о передаче полномочий по проведению мониторинга качества финансового менеджмента в отношении подведомственных ему администраторов средств бюджета городского округа и по согласованию с Финансовым управлением администрации передать этому ему указанные полномочия.</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20. Бюджетные полномочия получателя бюджетных средств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1.Получатель бюджетных средств обладает следующими бюджетными полномочиями: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составляет и исполняет бюджетную смету;</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обеспечивает результативность,</w:t>
      </w:r>
      <w:r w:rsidRPr="00D07010">
        <w:rPr>
          <w:rFonts w:ascii="Times New Roman" w:hAnsi="Times New Roman" w:cs="Times New Roman"/>
          <w:sz w:val="24"/>
          <w:szCs w:val="24"/>
        </w:rPr>
        <w:tab/>
        <w:t>целевой характер использования предусмотренных ему бюджетных ассигнований;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ведет бюджетный учет (обеспечивает ведение бюджетного учета);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7) осуществляет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 в городском округе.</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21. Ответственность участников бюджетного процесса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Участники бюджетного процесса несут ответственность за нарушение бюджетного законодательства в соответствии с Бюджетным </w:t>
      </w:r>
      <w:hyperlink r:id="rId43">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иным законодательством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IV. СОСТАВЛЕНИЕ И РАССМОТРЕНИЕ ПРОЕКТА РЕШЕНИЯ СОБРАНИЯ ДЕПУТАТОВ  О БЮДЖЕТЕ ГОРОДСКОГО ОКРУГА НА ОЧЕРЕДНОЙ ФИНАНСОВЫЙ ГОД И ПЛАНОВЫЙ ПЕРИОД</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22. Составление проекта решения Собрания депутатов о бюджете городского округа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2. Проект бюджета городского округа составляется в порядке и сроки, установленные администрацией городского округа в соответствии с положениями Бюджетного кодекса Российской Федерации, </w:t>
      </w:r>
      <w:hyperlink r:id="rId44">
        <w:r w:rsidRPr="00D07010">
          <w:rPr>
            <w:rFonts w:ascii="Times New Roman" w:hAnsi="Times New Roman" w:cs="Times New Roman"/>
            <w:sz w:val="24"/>
            <w:szCs w:val="24"/>
          </w:rPr>
          <w:t>Уставом</w:t>
        </w:r>
      </w:hyperlink>
      <w:r w:rsidRPr="00D07010">
        <w:rPr>
          <w:rFonts w:ascii="Times New Roman" w:hAnsi="Times New Roman" w:cs="Times New Roman"/>
          <w:sz w:val="24"/>
          <w:szCs w:val="24"/>
        </w:rPr>
        <w:t xml:space="preserve"> городского округа и настоящим Положением.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Проект бюджета городского округа составляется и утверждается сроком на три года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Организация составления проекта бюджета городского округа на очередной финансовый год и плановый период осуществляется  Финансовым управлением администрации начинается не позднее чем за 6 месяцев до начала очередного финансового года.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Финансовое управление администрации имеет право запрашивать и получать сведения, необходимые для составления проекта решения о бюджете городского округа на очередной финансовый год и плановый период от органов государственной власти и органов местного самоуправления.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5. Глава городского округа рассматривает и утверждает прогноз социально-экономического развития городского округа. Рассматривает проект решения Собрания депутатов о бюджете городского округа на  очередной финансовый год и плановый период. Принимает решение о внесении проекта бюджета городского округа на очередной финансовый год  плановый период  в Собрание депутатов. </w:t>
      </w:r>
    </w:p>
    <w:p w:rsidR="00D07010" w:rsidRPr="00D07010" w:rsidRDefault="00D07010" w:rsidP="00D07010">
      <w:pPr>
        <w:pStyle w:val="ad"/>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23. Планирование бюджетных ассигнований</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Финансовым управлением администрации, в соответствии с положениями Бюджетного кодекса Российской Федерации и настоящим Положением.</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24. Муниципальные  программы</w:t>
      </w:r>
    </w:p>
    <w:p w:rsidR="00D07010" w:rsidRPr="00D07010" w:rsidRDefault="00D07010" w:rsidP="00D07010">
      <w:pPr>
        <w:spacing w:after="0"/>
        <w:ind w:firstLine="539"/>
        <w:jc w:val="both"/>
        <w:rPr>
          <w:rFonts w:ascii="Times New Roman" w:hAnsi="Times New Roman" w:cs="Times New Roman"/>
        </w:rPr>
      </w:pP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 Муниципальные программы  утверждаются администрацией городского округа.</w:t>
      </w:r>
    </w:p>
    <w:p w:rsidR="00D07010" w:rsidRPr="00D07010" w:rsidRDefault="00D07010" w:rsidP="00D07010">
      <w:pPr>
        <w:spacing w:after="0"/>
        <w:ind w:firstLine="539"/>
        <w:jc w:val="both"/>
        <w:rPr>
          <w:rFonts w:ascii="Times New Roman" w:hAnsi="Times New Roman" w:cs="Times New Roman"/>
        </w:rPr>
      </w:pPr>
      <w:r w:rsidRPr="00D07010">
        <w:rPr>
          <w:rFonts w:ascii="Times New Roman" w:hAnsi="Times New Roman" w:cs="Times New Roman"/>
        </w:rPr>
        <w:t>Сроки реализации муниципальных программ определяются администрацией городского округа в устанавливаемом ею порядке.</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округа.</w:t>
      </w:r>
    </w:p>
    <w:p w:rsidR="00D07010" w:rsidRPr="00D07010" w:rsidRDefault="00D07010" w:rsidP="00D07010">
      <w:pPr>
        <w:spacing w:after="0"/>
        <w:ind w:firstLine="539"/>
        <w:jc w:val="both"/>
        <w:rPr>
          <w:rFonts w:ascii="Times New Roman" w:hAnsi="Times New Roman" w:cs="Times New Roman"/>
        </w:rPr>
      </w:pPr>
      <w:r w:rsidRPr="00D07010">
        <w:rPr>
          <w:rFonts w:ascii="Times New Roman" w:hAnsi="Times New Roman" w:cs="Times New Roman"/>
        </w:rPr>
        <w:t>2. Объем бюджетных ассигнований на финансовое обеспечение реализации муниципальных программ утверждается решением Собрания депутатов о бюджете городского округа на очередной финансовый год и плановый период по соответствующей каждой программе целевой статье расходов бюджета городского округа в соответствии с утвердившим программу муниципальным правовым актом администрации городского округа.</w:t>
      </w:r>
    </w:p>
    <w:p w:rsidR="00D07010" w:rsidRPr="00D07010" w:rsidRDefault="00D07010" w:rsidP="00D07010">
      <w:pPr>
        <w:spacing w:after="0"/>
        <w:ind w:firstLine="539"/>
        <w:jc w:val="both"/>
        <w:rPr>
          <w:rFonts w:ascii="Times New Roman" w:hAnsi="Times New Roman" w:cs="Times New Roman"/>
          <w:bCs/>
        </w:rPr>
      </w:pPr>
      <w:r w:rsidRPr="00D07010">
        <w:rPr>
          <w:rFonts w:ascii="Times New Roman" w:hAnsi="Times New Roman" w:cs="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 </w:t>
      </w:r>
      <w:r w:rsidRPr="00D07010">
        <w:rPr>
          <w:rFonts w:ascii="Times New Roman" w:hAnsi="Times New Roman" w:cs="Times New Roman"/>
          <w:bCs/>
        </w:rPr>
        <w:t xml:space="preserve">Собрание депутатов вправе осуществлять рассмотрение </w:t>
      </w:r>
      <w:r w:rsidRPr="00D07010">
        <w:rPr>
          <w:rFonts w:ascii="Times New Roman" w:hAnsi="Times New Roman" w:cs="Times New Roman"/>
          <w:bCs/>
        </w:rPr>
        <w:lastRenderedPageBreak/>
        <w:t>проектов муниципальных программ и предложений о внесении изменений в муниципальные программы в порядке, установленном решением Собрания депутатов.</w:t>
      </w:r>
    </w:p>
    <w:p w:rsidR="00D07010" w:rsidRPr="00D07010" w:rsidRDefault="00D07010" w:rsidP="00D07010">
      <w:pPr>
        <w:spacing w:after="0"/>
        <w:ind w:firstLine="539"/>
        <w:jc w:val="both"/>
        <w:rPr>
          <w:rFonts w:ascii="Times New Roman" w:hAnsi="Times New Roman" w:cs="Times New Roman"/>
        </w:rPr>
      </w:pPr>
      <w:r w:rsidRPr="00D07010">
        <w:rPr>
          <w:rFonts w:ascii="Times New Roman" w:hAnsi="Times New Roman" w:cs="Times New Roman"/>
        </w:rPr>
        <w:t>Муниципальные программы подлежат приведению в соответствие с решением Собрания депутатов о бюджете городского округа на очередной финансовый год и плановый период не позднее трех месяцев со дня вступления его в силу.</w:t>
      </w:r>
    </w:p>
    <w:p w:rsidR="00D07010" w:rsidRPr="00D07010" w:rsidRDefault="00D07010" w:rsidP="00D07010">
      <w:pPr>
        <w:spacing w:after="0"/>
        <w:ind w:firstLine="539"/>
        <w:jc w:val="both"/>
        <w:rPr>
          <w:rFonts w:ascii="Times New Roman" w:hAnsi="Times New Roman" w:cs="Times New Roman"/>
        </w:rPr>
      </w:pPr>
      <w:r w:rsidRPr="00D07010">
        <w:rPr>
          <w:rFonts w:ascii="Times New Roman" w:hAnsi="Times New Roman" w:cs="Times New Roman"/>
        </w:rPr>
        <w:t xml:space="preserve">3. По каждой муниципальной программе ежегодно проводится оценка эффективности ее реализации. </w:t>
      </w:r>
      <w:hyperlink r:id="rId45">
        <w:r w:rsidRPr="00D07010">
          <w:rPr>
            <w:rFonts w:ascii="Times New Roman" w:hAnsi="Times New Roman" w:cs="Times New Roman"/>
          </w:rPr>
          <w:t>Порядок</w:t>
        </w:r>
      </w:hyperlink>
      <w:r w:rsidRPr="00D07010">
        <w:rPr>
          <w:rFonts w:ascii="Times New Roman" w:hAnsi="Times New Roman" w:cs="Times New Roman"/>
        </w:rPr>
        <w:t xml:space="preserve"> проведения указанной оценки и ее критерии устанавливаются администрацией городского округа.</w:t>
      </w:r>
    </w:p>
    <w:p w:rsidR="00D07010" w:rsidRPr="00D07010" w:rsidRDefault="00D07010" w:rsidP="00D07010">
      <w:pPr>
        <w:spacing w:after="0"/>
        <w:ind w:firstLine="539"/>
        <w:jc w:val="both"/>
        <w:rPr>
          <w:rFonts w:ascii="Times New Roman" w:hAnsi="Times New Roman" w:cs="Times New Roman"/>
        </w:rPr>
      </w:pPr>
      <w:r w:rsidRPr="00D07010">
        <w:rPr>
          <w:rFonts w:ascii="Times New Roman" w:hAnsi="Times New Roman" w:cs="Times New Roman"/>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25. Ведомственные целевые программы</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В бюджете городского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26. Содержание проекта решения о бюджете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В проекте решения о бюджете на очередной финансовый год и плановый период должны содержаться:</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1) основные характеристики бюджета городского округа, к которым относятся общий объем доходов бюджета городского округа, общий объем расходов бюджета городского округа, дефицит (</w:t>
      </w:r>
      <w:proofErr w:type="spellStart"/>
      <w:r w:rsidRPr="00D07010">
        <w:rPr>
          <w:rFonts w:ascii="Times New Roman" w:hAnsi="Times New Roman" w:cs="Times New Roman"/>
          <w:sz w:val="24"/>
          <w:szCs w:val="24"/>
        </w:rPr>
        <w:t>профицит</w:t>
      </w:r>
      <w:proofErr w:type="spellEnd"/>
      <w:r w:rsidRPr="00D07010">
        <w:rPr>
          <w:rFonts w:ascii="Times New Roman" w:hAnsi="Times New Roman" w:cs="Times New Roman"/>
          <w:sz w:val="24"/>
          <w:szCs w:val="24"/>
        </w:rPr>
        <w:t>) бюджета городского округа;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2) распределения доходов между бюджетами бюджетной системы Российской Федерации в случае, если они не установлены законодательством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перечень главных администраторов доходов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перечень главных администраторов источников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5) распределение бюджетных ассигнований по целевым статьям (муниципальным программам и </w:t>
      </w:r>
      <w:proofErr w:type="spellStart"/>
      <w:r w:rsidRPr="00D07010">
        <w:rPr>
          <w:rFonts w:ascii="Times New Roman" w:hAnsi="Times New Roman" w:cs="Times New Roman"/>
          <w:sz w:val="24"/>
          <w:szCs w:val="24"/>
        </w:rPr>
        <w:t>непрограммным</w:t>
      </w:r>
      <w:proofErr w:type="spellEnd"/>
      <w:r w:rsidRPr="00D07010">
        <w:rPr>
          <w:rFonts w:ascii="Times New Roman" w:hAnsi="Times New Roman" w:cs="Times New Roman"/>
          <w:sz w:val="24"/>
          <w:szCs w:val="24"/>
        </w:rPr>
        <w:t xml:space="preserve">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7) ведомственная структура расходов бюджета городского округа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8) общий объем бюджетных ассигнований, направляемых на исполнение публичных нормативных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9)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10)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11) объем расходов на обслуживание муниципального долга;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12) источники финансирования дефицита бюджета городского округа на очередной финансовый год и плановый период; </w:t>
      </w:r>
    </w:p>
    <w:p w:rsidR="00D07010" w:rsidRPr="00D07010" w:rsidRDefault="00D07010" w:rsidP="00D07010">
      <w:pPr>
        <w:pStyle w:val="ad"/>
        <w:ind w:firstLine="540"/>
        <w:jc w:val="both"/>
        <w:outlineLvl w:val="2"/>
        <w:rPr>
          <w:rFonts w:ascii="Times New Roman" w:hAnsi="Times New Roman" w:cs="Times New Roman"/>
          <w:i/>
          <w:sz w:val="24"/>
          <w:szCs w:val="24"/>
        </w:rPr>
      </w:pPr>
      <w:r w:rsidRPr="00D07010">
        <w:rPr>
          <w:rFonts w:ascii="Times New Roman" w:hAnsi="Times New Roman" w:cs="Times New Roman"/>
          <w:sz w:val="24"/>
          <w:szCs w:val="24"/>
        </w:rPr>
        <w:lastRenderedPageBreak/>
        <w:t>13)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14) иные показатели бюджета городского округа, установленные Бюджетным кодексом Российской Федерации и постановлениями администрации городского округа, регулирующие бюджетные правоотношения.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При утверждении бюджета городского округа на очередной финансовый год и плановый период проект решения Собрания депутатов о бюджете городского округа утверждается путем изменения в соответствии с настоящим положением параметров планового периода утвержденного бюджета городского округа и добавления к ним параметров второго года планового периода проекта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27. Внесение в Собрание депутатов проекта решения о бюджете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Глава администрации городского округа  вносит на рассмотрение Собрания депутатов проект решения о бюджете на очередной финансовый год и плановый период не позднее 15 ноября текущего года.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Одновременно с проектом решения о бюджете на очередной финансовый год и плановый период в Собрание депутатов  представляются: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основные направления бюджетной политики и основные направления налоговой политики;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прогноз социально-экономического развития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оценка ожидаемого исполнения бюджета городского округа за текущий финансовый год;</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5) прогнозный план (программа) приватизации имущества, находящегося в муниципальной собственности,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6) пояснительная записка к проекту бюджета  городского округа, включающая в себя пояснения к расчетам по статьям классификации доходов, а также пояснения к бюджетным  ассигнованиям, предусмотренным на финансирование муниципальных программ и </w:t>
      </w:r>
      <w:proofErr w:type="spellStart"/>
      <w:r w:rsidRPr="00D07010">
        <w:rPr>
          <w:rFonts w:ascii="Times New Roman" w:hAnsi="Times New Roman" w:cs="Times New Roman"/>
          <w:sz w:val="24"/>
          <w:szCs w:val="24"/>
        </w:rPr>
        <w:t>непрограммных</w:t>
      </w:r>
      <w:proofErr w:type="spellEnd"/>
      <w:r w:rsidRPr="00D07010">
        <w:rPr>
          <w:rFonts w:ascii="Times New Roman" w:hAnsi="Times New Roman" w:cs="Times New Roman"/>
          <w:sz w:val="24"/>
          <w:szCs w:val="24"/>
        </w:rPr>
        <w:t xml:space="preserve"> направлений деятельности;</w:t>
      </w:r>
    </w:p>
    <w:p w:rsidR="00D07010" w:rsidRPr="00D07010" w:rsidRDefault="00D07010" w:rsidP="00D07010">
      <w:pPr>
        <w:pStyle w:val="ad"/>
        <w:ind w:firstLine="540"/>
        <w:jc w:val="both"/>
        <w:outlineLvl w:val="2"/>
        <w:rPr>
          <w:rFonts w:ascii="Times New Roman" w:hAnsi="Times New Roman" w:cs="Times New Roman"/>
          <w:i/>
          <w:sz w:val="24"/>
          <w:szCs w:val="24"/>
        </w:rPr>
      </w:pPr>
      <w:r w:rsidRPr="00D07010">
        <w:rPr>
          <w:rFonts w:ascii="Times New Roman" w:hAnsi="Times New Roman" w:cs="Times New Roman"/>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8) реестр расходных обязательств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9) паспорта муниципальных программ (проекты изменений в указанные паспорта);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10) предложенные Собранием депутатов, Контрольно-счетным комитетом городского округа проекты бюджетных смет указанных органов, представляемые в случае возникновения разногласий с Финансовым управлением администрации в отношении указанных бюджетных смет;</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11) бюджетный прогноз (проект бюджетного прогноза, проект изменений бюджетного прогноза) городского округа на долгосрочный период;</w:t>
      </w:r>
    </w:p>
    <w:p w:rsidR="00D07010" w:rsidRPr="00D07010" w:rsidRDefault="00D07010" w:rsidP="00D07010">
      <w:pPr>
        <w:spacing w:after="0"/>
        <w:ind w:firstLine="540"/>
        <w:rPr>
          <w:rFonts w:ascii="Times New Roman" w:hAnsi="Times New Roman" w:cs="Times New Roman"/>
        </w:rPr>
      </w:pPr>
      <w:r w:rsidRPr="00D07010">
        <w:rPr>
          <w:rFonts w:ascii="Times New Roman" w:hAnsi="Times New Roman" w:cs="Times New Roman"/>
        </w:rPr>
        <w:t>12) реестр источников доходов бюджета городского округа.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3. Собрание депутатов рассматривает проект решения о бюджете на очередной финансовый год и плановый период в соответствии с Регламентом Собрания депутатов.</w:t>
      </w:r>
    </w:p>
    <w:p w:rsidR="00D07010" w:rsidRPr="00D07010" w:rsidRDefault="00D07010" w:rsidP="00D07010">
      <w:pPr>
        <w:widowControl w:val="0"/>
        <w:spacing w:after="0"/>
        <w:ind w:firstLine="540"/>
        <w:jc w:val="both"/>
        <w:outlineLvl w:val="0"/>
        <w:rPr>
          <w:rFonts w:ascii="Times New Roman" w:hAnsi="Times New Roman" w:cs="Times New Roman"/>
        </w:rPr>
      </w:pPr>
    </w:p>
    <w:p w:rsidR="00D07010" w:rsidRPr="00D07010" w:rsidRDefault="00D07010" w:rsidP="00D07010">
      <w:pPr>
        <w:widowControl w:val="0"/>
        <w:spacing w:after="0"/>
        <w:ind w:firstLine="540"/>
        <w:jc w:val="both"/>
        <w:outlineLvl w:val="0"/>
        <w:rPr>
          <w:rFonts w:ascii="Times New Roman" w:hAnsi="Times New Roman" w:cs="Times New Roman"/>
        </w:rPr>
      </w:pPr>
      <w:r w:rsidRPr="00D07010">
        <w:rPr>
          <w:rFonts w:ascii="Times New Roman" w:hAnsi="Times New Roman" w:cs="Times New Roman"/>
        </w:rPr>
        <w:t>Статья 28. Принятие к рассмотрению Собранием депутатов проекта решения о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1. В течение одних суток с момента внесения в Собрание депутатов проекта решения о бюджете городского округа на очередной финансовый год и плановый период председатель Собрания депутатов </w:t>
      </w:r>
      <w:r w:rsidRPr="00D07010">
        <w:rPr>
          <w:rFonts w:ascii="Times New Roman" w:hAnsi="Times New Roman" w:cs="Times New Roman"/>
        </w:rPr>
        <w:lastRenderedPageBreak/>
        <w:t>направляет его в постоянную комиссию Собрания депутатов по бюджетно-финансовой и экономической политике, ответственную за рассмотрение бюджета городского округа (далее – бюджетная комиссия), для подготовки заключения о соответствии представленных документов и материалов требованиям пункта 1 статьи 26, пункта 2 статьи 27 настоящего Положения.</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2. Председатель Собрания депутатов на основании заключения бюджетной комиссии выносит решение о принятии проекта решения о бюджете городского округа на очередной финансовый год и плановый период к рассмотрению Собранием депутатов либо о возвращении его администрации городского округа на доработку.</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 Доработанный проект решения о бюджете города на очередной финансовый год и плановый период со всеми необходимыми документами и материалами должен быть представлен в Собрание депутатов повторно.</w:t>
      </w:r>
    </w:p>
    <w:p w:rsidR="00D07010" w:rsidRPr="00D07010" w:rsidRDefault="00D07010" w:rsidP="00D07010">
      <w:pPr>
        <w:spacing w:after="0"/>
        <w:ind w:firstLine="540"/>
        <w:jc w:val="both"/>
        <w:outlineLvl w:val="0"/>
        <w:rPr>
          <w:rFonts w:ascii="Times New Roman" w:hAnsi="Times New Roman" w:cs="Times New Roman"/>
        </w:rPr>
      </w:pPr>
      <w:r w:rsidRPr="00D07010">
        <w:rPr>
          <w:rFonts w:ascii="Times New Roman" w:hAnsi="Times New Roman" w:cs="Times New Roman"/>
        </w:rPr>
        <w:t>Статья 29. Порядок рассмотрения проекта решения о бюджете городского округа на очередной финансовый год и плановый период</w:t>
      </w:r>
    </w:p>
    <w:p w:rsidR="00D07010" w:rsidRPr="00D07010" w:rsidRDefault="00D07010" w:rsidP="00D07010">
      <w:pPr>
        <w:spacing w:after="0"/>
        <w:jc w:val="both"/>
        <w:rPr>
          <w:rFonts w:ascii="Times New Roman" w:hAnsi="Times New Roman" w:cs="Times New Roman"/>
        </w:rPr>
      </w:pP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Собрание депутатов рассматривает проект решения бюджете городского округа на очередной финансовый год и плановый период в трех чтениях в течение 35 календарных дней со дня его внесения администрацией городского округа.</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outlineLvl w:val="1"/>
        <w:rPr>
          <w:rFonts w:ascii="Times New Roman" w:hAnsi="Times New Roman" w:cs="Times New Roman"/>
        </w:rPr>
      </w:pPr>
      <w:r w:rsidRPr="00D07010">
        <w:rPr>
          <w:rFonts w:ascii="Times New Roman" w:hAnsi="Times New Roman" w:cs="Times New Roman"/>
        </w:rPr>
        <w:t>Статья 30. Рассмотрение в первом чтении проекта решения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1. Председатель Собрания депутатов направляет проект решения о бюджете городского округа на очередной финансовый год и плановый период, внесенный с соблюдением требований настоящего положения, в комиссии Собрания депутатов, в Контрольно-счетный комитет на заключение, а также обеспечивает подготовку заключений по проекту решения в соответствии с </w:t>
      </w:r>
      <w:hyperlink r:id="rId46">
        <w:r w:rsidRPr="00D07010">
          <w:rPr>
            <w:rFonts w:ascii="Times New Roman" w:hAnsi="Times New Roman" w:cs="Times New Roman"/>
          </w:rPr>
          <w:t>Регламентом</w:t>
        </w:r>
      </w:hyperlink>
      <w:r w:rsidRPr="00D07010">
        <w:rPr>
          <w:rFonts w:ascii="Times New Roman" w:hAnsi="Times New Roman" w:cs="Times New Roman"/>
        </w:rPr>
        <w:t xml:space="preserve"> Собрания депутатов.</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Председатель Собрания депутатов утверждает комиссии Собрания депутатов, ответственные за рассмотрение бюджетных ассигнований предусмотренных на финансирование отдельных муниципальных программ и </w:t>
      </w:r>
      <w:proofErr w:type="spellStart"/>
      <w:r w:rsidRPr="00D07010">
        <w:rPr>
          <w:rFonts w:ascii="Times New Roman" w:hAnsi="Times New Roman" w:cs="Times New Roman"/>
        </w:rPr>
        <w:t>непрограммных</w:t>
      </w:r>
      <w:proofErr w:type="spellEnd"/>
      <w:r w:rsidRPr="00D07010">
        <w:rPr>
          <w:rFonts w:ascii="Times New Roman" w:hAnsi="Times New Roman" w:cs="Times New Roman"/>
        </w:rPr>
        <w:t xml:space="preserve"> направлений деятельности. При этом ответственными за рассмотрение основных характеристик  бюджета городского округа, а также бюджетных ассигнований по каждой муниципальной программе и </w:t>
      </w:r>
      <w:proofErr w:type="spellStart"/>
      <w:r w:rsidRPr="00D07010">
        <w:rPr>
          <w:rFonts w:ascii="Times New Roman" w:hAnsi="Times New Roman" w:cs="Times New Roman"/>
        </w:rPr>
        <w:t>непрограммным</w:t>
      </w:r>
      <w:proofErr w:type="spellEnd"/>
      <w:r w:rsidRPr="00D07010">
        <w:rPr>
          <w:rFonts w:ascii="Times New Roman" w:hAnsi="Times New Roman" w:cs="Times New Roman"/>
        </w:rPr>
        <w:t xml:space="preserve"> направлениям деятельности не менее двух комиссий, одной из которых является бюджетная комиссия.</w:t>
      </w:r>
    </w:p>
    <w:p w:rsidR="00D07010" w:rsidRPr="00D07010" w:rsidRDefault="00D07010" w:rsidP="00D07010">
      <w:pPr>
        <w:pStyle w:val="ConsPlusNormal"/>
        <w:ind w:firstLine="540"/>
        <w:jc w:val="both"/>
        <w:rPr>
          <w:sz w:val="24"/>
          <w:szCs w:val="24"/>
        </w:rPr>
      </w:pPr>
      <w:r w:rsidRPr="00D07010">
        <w:rPr>
          <w:sz w:val="24"/>
          <w:szCs w:val="24"/>
        </w:rPr>
        <w:t>2. Проект решения о бюджете городского округа на очередной финансовый год и плановый период рассматривается в течение 5 календарных дней комиссиями Собрания депутатов.</w:t>
      </w:r>
    </w:p>
    <w:p w:rsidR="00D07010" w:rsidRPr="00D07010" w:rsidRDefault="00D07010" w:rsidP="00D07010">
      <w:pPr>
        <w:pStyle w:val="ConsPlusNormal"/>
        <w:ind w:firstLine="540"/>
        <w:jc w:val="both"/>
      </w:pPr>
      <w:r w:rsidRPr="00D07010">
        <w:rPr>
          <w:sz w:val="24"/>
          <w:szCs w:val="24"/>
        </w:rPr>
        <w:t xml:space="preserve">Комиссии готовят и направляют в бюджетную комиссию решения по проекту решения о бюджете городского округа на очередной финансовый год и плановый период, подготовленные в соответствии с </w:t>
      </w:r>
      <w:hyperlink r:id="rId47">
        <w:r w:rsidRPr="00D07010">
          <w:rPr>
            <w:sz w:val="24"/>
            <w:szCs w:val="24"/>
          </w:rPr>
          <w:t>Регламентом</w:t>
        </w:r>
      </w:hyperlink>
      <w:r w:rsidRPr="00D07010">
        <w:rPr>
          <w:sz w:val="24"/>
          <w:szCs w:val="24"/>
        </w:rPr>
        <w:t xml:space="preserve"> Собрания депутатов.</w:t>
      </w:r>
    </w:p>
    <w:p w:rsidR="00D07010" w:rsidRPr="00D07010" w:rsidRDefault="00D07010" w:rsidP="00D07010">
      <w:pPr>
        <w:pStyle w:val="ConsPlusNormal"/>
        <w:ind w:firstLine="540"/>
        <w:jc w:val="both"/>
        <w:rPr>
          <w:sz w:val="24"/>
          <w:szCs w:val="24"/>
        </w:rPr>
      </w:pPr>
      <w:r w:rsidRPr="00D07010">
        <w:rPr>
          <w:sz w:val="24"/>
          <w:szCs w:val="24"/>
        </w:rPr>
        <w:t>При рассмотрении проекта решения о бюджете городского округа на очередной финансовый год и плановый период комиссии вправе заслушать доклады представителей соответствующих главных распорядителей бюджетных средств, а также председателя (заместителя председателя, аудитора) Контрольно-счетного комитета.</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Решения комиссий обобщаются бюджетной комиссией, которая принимает решение по проекту решения о бюджете городского округа на очередной финансовый год и плановый период в соответствии с </w:t>
      </w:r>
      <w:hyperlink r:id="rId48">
        <w:r w:rsidRPr="00D07010">
          <w:rPr>
            <w:rFonts w:ascii="Times New Roman" w:hAnsi="Times New Roman" w:cs="Times New Roman"/>
          </w:rPr>
          <w:t>Регламентом</w:t>
        </w:r>
      </w:hyperlink>
      <w:r w:rsidRPr="00D07010">
        <w:rPr>
          <w:rFonts w:ascii="Times New Roman" w:hAnsi="Times New Roman" w:cs="Times New Roman"/>
        </w:rPr>
        <w:t xml:space="preserve"> Собрания депутатов, а также готовит проект постановления Собрания депутатов  о принятии в первом чтении проекта решения о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 При рассмотрении в первом чтении проекта решения о бюджете городского округа на очередной финансовый год и плановый период обсуждаются его концепция и прогноз социально-экономического развития городского округа на очередной финансовый год и плановый период, основные направления бюджетной политики и основные направления налоговой политики на очередной финансовый год и плановый период, а также основные характеристики бюджета городского округа, к которым относятся:</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1) общий объем доходов, расходов и дефицит (</w:t>
      </w:r>
      <w:proofErr w:type="spellStart"/>
      <w:r w:rsidRPr="00D07010">
        <w:rPr>
          <w:rFonts w:ascii="Times New Roman" w:hAnsi="Times New Roman" w:cs="Times New Roman"/>
        </w:rPr>
        <w:t>профицит</w:t>
      </w:r>
      <w:proofErr w:type="spellEnd"/>
      <w:r w:rsidRPr="00D07010">
        <w:rPr>
          <w:rFonts w:ascii="Times New Roman" w:hAnsi="Times New Roman" w:cs="Times New Roman"/>
        </w:rPr>
        <w:t>) бюджета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lastRenderedPageBreak/>
        <w:t>2) источники финансирования дефицита бюджета городского округа;</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4)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D07010" w:rsidRPr="00D07010" w:rsidRDefault="00D07010" w:rsidP="00D07010">
      <w:pPr>
        <w:spacing w:after="0"/>
        <w:ind w:firstLine="540"/>
        <w:jc w:val="both"/>
        <w:rPr>
          <w:rFonts w:ascii="Times New Roman" w:hAnsi="Times New Roman" w:cs="Times New Roman"/>
          <w:i/>
        </w:rPr>
      </w:pPr>
      <w:r w:rsidRPr="00D07010">
        <w:rPr>
          <w:rFonts w:ascii="Times New Roman" w:hAnsi="Times New Roman" w:cs="Times New Roman"/>
        </w:rP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4. При рассмотрении в первом чтении проекта решения о бюджете городского округа на очередной финансовый год и плановый период Собрание депутатов заслушивает доклад руководителя Финансового управления администрации городского округа, заключение Контрольно-счетного комитета городского округа, содоклад председателя бюджетной комиссии и принимает решение о принятии или отклонении указанного проекта в первом чтении.</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5. В случае принятия Собранием депутатов указанного проекта в первом чтении утверждаются основные характеристики бюджета городского округа. Собрание депутатов не имеет права увеличивать доходы и дефицит бюджета городского округа, если на эти изменения отсутствует положительное заключение администрации городского округа.</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outlineLvl w:val="1"/>
        <w:rPr>
          <w:rFonts w:ascii="Times New Roman" w:hAnsi="Times New Roman" w:cs="Times New Roman"/>
        </w:rPr>
      </w:pPr>
      <w:r w:rsidRPr="00D07010">
        <w:rPr>
          <w:rFonts w:ascii="Times New Roman" w:hAnsi="Times New Roman" w:cs="Times New Roman"/>
        </w:rPr>
        <w:t>Статья 31. Отклонение в первом чтении проекта решения о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1. В случае отклонения в первом чтении проекта решения о бюджете городского округа на очередной финансовый год и плановый период Собрание депутатов имеет право:</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1) передать указанный проект в согласительную комиссию по уточнению основных характеристик бюджета городского округа (далее - согласительная комиссия), состоящую из представителей Собрания депутатов и представителей органов администрации городского округа для разработки согласованного варианта основных характеристик бюджета городского округа на очередной финансовый год и плановый период в соответствии с предложениями и рекомендациями, изложенными в заключениях бюджетной комиссией и Контрольно-счетным комитетом;</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2) вернуть указанный проект в администрацию городского округа на доработку, с указанием конкретных замечаний по каждому абзацу пункта 1 статьи 26 и пункта 2 статьи 27 настоящего Положения.</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outlineLvl w:val="1"/>
        <w:rPr>
          <w:rFonts w:ascii="Times New Roman" w:hAnsi="Times New Roman" w:cs="Times New Roman"/>
        </w:rPr>
      </w:pPr>
      <w:r w:rsidRPr="00D07010">
        <w:rPr>
          <w:rFonts w:ascii="Times New Roman" w:hAnsi="Times New Roman" w:cs="Times New Roman"/>
        </w:rPr>
        <w:t>Статья 32. Порядок работы согласительной комиссии в случае отклонения в первом чтении проекта решения о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1. В случае отклонения в первом чтении проекта решения о бюджете городского округа на очередной финансовый год и плановый период и передачи его в согласительную комиссию в течение 5 календарных дней указанная комиссия разрабатывает вариант основных характеристик бюджета городского округа.</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2. Решение согласительной комиссии принимается раздельным голосованием членов согласительной комиссии от Собрания депутатов и органов администрации городского округа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 По окончании работы согласительной комиссии администрация городского округа в течение 5 календарных дней вносит на рассмотрение Собрания депутатов согласованные основные характеристики бюджета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Позиции, по которым стороны не выработали согласованного решения, вносятся на рассмотрение </w:t>
      </w:r>
      <w:r w:rsidRPr="00D07010">
        <w:rPr>
          <w:rFonts w:ascii="Times New Roman" w:hAnsi="Times New Roman" w:cs="Times New Roman"/>
        </w:rPr>
        <w:lastRenderedPageBreak/>
        <w:t>Собрания депутатов.</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Если Собрание депутатов не принимает решение по основным характеристикам бюджета городского округа по итогам работы согласительной комиссии, проект  решения о бюджете городского округа на очередной финансовый год и плановый период считается повторно отклоненным в первом чтении.</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При утверждении основных характеристик бюджета городского округа на очередной финансовый год и плановый период в первом чтении Собрание депутатов по итогам работы согласительной комиссии не имеет права увеличивать доходы и дефицит бюджета городского округа, если на эти изменения отсутствует положительное заключение согласительной комиссии.</w:t>
      </w:r>
    </w:p>
    <w:p w:rsidR="00D07010" w:rsidRPr="00D07010" w:rsidRDefault="00D07010" w:rsidP="00D07010">
      <w:pPr>
        <w:widowControl w:val="0"/>
        <w:spacing w:after="0"/>
        <w:ind w:firstLine="540"/>
        <w:jc w:val="both"/>
        <w:outlineLvl w:val="1"/>
        <w:rPr>
          <w:rFonts w:ascii="Times New Roman" w:hAnsi="Times New Roman" w:cs="Times New Roman"/>
        </w:rPr>
      </w:pPr>
    </w:p>
    <w:p w:rsidR="00D07010" w:rsidRPr="00D07010" w:rsidRDefault="00D07010" w:rsidP="00D07010">
      <w:pPr>
        <w:widowControl w:val="0"/>
        <w:spacing w:after="0"/>
        <w:ind w:firstLine="540"/>
        <w:jc w:val="both"/>
        <w:outlineLvl w:val="1"/>
        <w:rPr>
          <w:rFonts w:ascii="Times New Roman" w:hAnsi="Times New Roman" w:cs="Times New Roman"/>
        </w:rPr>
      </w:pPr>
      <w:r w:rsidRPr="00D07010">
        <w:rPr>
          <w:rFonts w:ascii="Times New Roman" w:hAnsi="Times New Roman" w:cs="Times New Roman"/>
        </w:rPr>
        <w:t>Статья 33. Возвращение проекта решения о бюджете городского округа на очередной финансовый год и плановый период в администрацию городского округа в случае его отклонения в первом чтении</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В случае отклонения Собранием депутатов в первом чтении проекта решения о бюджете городского округа на очередной финансовый год и плановый период и возвращения его на доработку в администрацию городского округа Финансовое управление в течение 10 календарных дней дорабатывает указанный проект с учетом предложений и рекомендаций, изложенных в заключениях бюджетной комиссии и Контрольно-счетного комитета. Доработанный проект вносится администрацией городского округа на повторное рассмотрение Собрания депутатов в первом чтении. При повторном внесении указанного проекта Собрание депутатов рассматривает его в первом чтении в течение 5 календарных дней со дня повторного внесения.</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outlineLvl w:val="1"/>
        <w:rPr>
          <w:rFonts w:ascii="Times New Roman" w:hAnsi="Times New Roman" w:cs="Times New Roman"/>
        </w:rPr>
      </w:pPr>
      <w:r w:rsidRPr="00D07010">
        <w:rPr>
          <w:rFonts w:ascii="Times New Roman" w:hAnsi="Times New Roman" w:cs="Times New Roman"/>
        </w:rPr>
        <w:t>Статья 34. Рассмотрение во втором чтении проекта решения о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При рассмотрении Собранием депутатов проекта решения о бюджете городского округа на очередной финансовый год и плановый период во втором чтении утверждаются общий объем бюджетных ассигнований, направляемый на исполнение публичных нормативных обязательств городского округа, распределение межбюджетных трансфертов, текстовые статьи проекта решения о бюджете городского округа, а также приложения к нему, устанавливающие:</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 перечень главных администраторов доходов бюджета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2) перечень главных администраторов источников финансирования дефицита бюджета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3) распределение бюджетных ассигнований по целевым статьям (муниципальным программам и </w:t>
      </w:r>
      <w:proofErr w:type="spellStart"/>
      <w:r w:rsidRPr="00D07010">
        <w:rPr>
          <w:rFonts w:ascii="Times New Roman" w:hAnsi="Times New Roman" w:cs="Times New Roman"/>
        </w:rPr>
        <w:t>непрограммным</w:t>
      </w:r>
      <w:proofErr w:type="spellEnd"/>
      <w:r w:rsidRPr="00D07010">
        <w:rPr>
          <w:rFonts w:ascii="Times New Roman" w:hAnsi="Times New Roman" w:cs="Times New Roman"/>
        </w:rPr>
        <w:t xml:space="preserve">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5) ведомственная структура расходов бюджета городского округа на очередной финансовый год и плановый период;</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6) распределение межбюджетных трансфертов на очередной финансовый год и на плановый период;</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7) программа муниципальных внутренних и внешних заимствований на очередной финансовый год и плановый период;</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8) программа муниципальных гарантий в валюте Российской Федерации на очередной финансовый год и плановый период;</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9) программ муниципальных гарантий в иностранной валюте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outlineLvl w:val="1"/>
        <w:rPr>
          <w:rFonts w:ascii="Times New Roman" w:hAnsi="Times New Roman" w:cs="Times New Roman"/>
        </w:rPr>
      </w:pPr>
      <w:bookmarkStart w:id="0" w:name="Par648"/>
      <w:bookmarkEnd w:id="0"/>
      <w:r w:rsidRPr="00D07010">
        <w:rPr>
          <w:rFonts w:ascii="Times New Roman" w:hAnsi="Times New Roman" w:cs="Times New Roman"/>
        </w:rPr>
        <w:t>Статья 35. Рассмотрение в третьем чтении проекта решения о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1. При рассмотрении в третьем чтении проект решения о бюджете городского округа на очередной финансовый год и плановый период голосуется в целом. Внесение в него поправок не допускается.</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lastRenderedPageBreak/>
        <w:t>2. Принятый Собранием депутатов решение о бюджете городского округа на очередной финансовый год и плановый период в течение пяти календарных дней направляется главе городского округа для подписания и опубликования.</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Решение о бюджете на очередной финансовый год и плановый период подлежит официальному опубликованию не позднее 10 календарных дней после его подписания главой городского округа.</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 В случае отклонения главой городского округа решения о бюджете городского округа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Согласительная комиссия в течение 5 календарных дней выносит на повторное рассмотрение Собрания депутатов согласованное решение о бюджете городского округа на очередной финансовый год и плановый период.</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Собрание депутатов повторно рассматривает решение о бюджете городского округа на очередной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36. Временное управление бюджетом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В случае, если решение о бюджете на очередной финансовый год и плановый период не вступило в силу с начала текущего финансового года,  Финансовое управление администрации по поручению главы городского округа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2. Если решение о бюджете на очередной финансовый год и плановый период не вступило в силу через три месяца после начала финансового года, то  Финансовое управление администрации по поручению главы городского округа организует исполнение бюджета городского округа при соблюдении условий, определенных пунктом 1 настоящей статьи.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При этом запрещается: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предоставлять бюджетные кредиты;</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формировать резервные фонды.</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3. Указанные в пунктах</w:t>
      </w:r>
      <w:hyperlink r:id="rId49">
        <w:r w:rsidRPr="00D07010">
          <w:rPr>
            <w:rFonts w:ascii="Times New Roman" w:hAnsi="Times New Roman" w:cs="Times New Roman"/>
            <w:sz w:val="24"/>
            <w:szCs w:val="24"/>
          </w:rPr>
          <w:t xml:space="preserve"> 1</w:t>
        </w:r>
      </w:hyperlink>
      <w:r w:rsidRPr="00D07010">
        <w:rPr>
          <w:rFonts w:ascii="Times New Roman" w:hAnsi="Times New Roman" w:cs="Times New Roman"/>
          <w:sz w:val="24"/>
          <w:szCs w:val="24"/>
        </w:rPr>
        <w:t xml:space="preserve"> и </w:t>
      </w:r>
      <w:hyperlink r:id="rId50">
        <w:r w:rsidRPr="00D07010">
          <w:rPr>
            <w:rFonts w:ascii="Times New Roman" w:hAnsi="Times New Roman" w:cs="Times New Roman"/>
            <w:sz w:val="24"/>
            <w:szCs w:val="24"/>
          </w:rPr>
          <w:t>2</w:t>
        </w:r>
      </w:hyperlink>
      <w:r w:rsidRPr="00D07010">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городского округа, обслуживанием и погашением муниципального долга.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Если решение о бюджете вступает в силу после начала текущего финансового года и исполнение бюджета городского округа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главы городского округа представляет на рассмотрение и утверждение Собранием депутатов  проект решения о внесении изменений в 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Указанный проект решения Собрания депутатов  рассматривается и утверждается решением Собрания депутатов  в срок, не превышающий 15 календарных дней со дня его представления в Собрание депутатов.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37. Внесение изменений и дополнений в решение о бюджете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1. Проекты решений о внесении изменений в решение о бюджете рассматриваются Собранием депутатов  по представлению главы городского округа либо при наличии его </w:t>
      </w:r>
      <w:r w:rsidRPr="00D07010">
        <w:rPr>
          <w:rFonts w:ascii="Times New Roman" w:hAnsi="Times New Roman" w:cs="Times New Roman"/>
          <w:sz w:val="24"/>
          <w:szCs w:val="24"/>
        </w:rPr>
        <w:lastRenderedPageBreak/>
        <w:t xml:space="preserve">заключения, которое представляется в Собрание депутатов не позднее чем за 14 календарных дней до рассмотрения проекта  Собранием депутатов.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Проекты решений о внесении изменений в решение о бюджете городского округа вносятся на рассмотрение Собрания депутатов в порядке, установленном Регламентом Собрания депутатов.</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3. Глава городского округа вносит на рассмотрение Собрания депутатов проект решения Собрания депутатов о внесении изменений в решение о бюджете вместе со следующими документами и материалами: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сведения об исполнении бюджета городского округа за истекший период текущего финансового года;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пояснительная записка с обоснованием предлагаемых изменений в решение о бюджете на текущий финансовый год и плановый период.</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4. В случае внесения на рассмотрение Собрания депутатов проекта решения о внесении изменений в решение о бюджете городского округа в связи с поступлением в бюджет городского округа дополнительных доходов дополнительно к документам и материалам, указанным в пункте 3 настоящей статьи, представляются ожидаемые итоги социально-экономического развития городского округа за текущий финансовый год и оценка ожидаемого исполнения бюджета  городского округа за текущий финансовый год.</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Проект решения о внесении изменений в бюджет городского округа должен рассматриваться на заседаниях профильной комиссии.</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V. ИСПОЛНЕНИЕ БЮДЖЕТА ГОРОДСКОГО ОКРУГА</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38. Основы исполнения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Исполнение бюджета городского округа  обеспечивается администрацией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2. Организация исполнения бюджета городского округа возлагается на Финансовое управление администрации.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Исполнение бюджета городского округа организуется на основе сводной бюджетной росписи и кассового плана.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Бюджет городского округа исполняется на основе единства кассы и подведомственности расходов.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39. Сводная бюджетная роспись</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Порядок составления и ведения сводной бюджетной росписи устанавливается Финансовым управлением администрации.</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управления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В случае принятия решения о внесении изменений в решение о бюджете руководитель Финансового управления администрации утверждает соответствующие изменения в сводную бюджетную роспись.</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3. В сводную бюджетную роспись бюджета городского округа могут быть внесены изменения в соответствии с приказами руководителя Финансового управления администрации или на основании распоряжений администрации городского округа без внесения изменений в решение о бюджете:</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07010" w:rsidRPr="00D07010" w:rsidRDefault="00D07010" w:rsidP="00D07010">
      <w:pPr>
        <w:spacing w:after="0"/>
        <w:ind w:firstLine="567"/>
        <w:jc w:val="both"/>
        <w:rPr>
          <w:rFonts w:ascii="Times New Roman" w:hAnsi="Times New Roman" w:cs="Times New Roman"/>
        </w:rPr>
      </w:pPr>
      <w:r w:rsidRPr="00D07010">
        <w:rPr>
          <w:rFonts w:ascii="Times New Roman" w:hAnsi="Times New Roman" w:cs="Times New Roman"/>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w:t>
      </w:r>
      <w:r w:rsidRPr="00D07010">
        <w:rPr>
          <w:rFonts w:ascii="Times New Roman" w:hAnsi="Times New Roman" w:cs="Times New Roman"/>
        </w:rPr>
        <w:lastRenderedPageBreak/>
        <w:t>имущества</w:t>
      </w:r>
      <w:r w:rsidRPr="00D07010">
        <w:rPr>
          <w:rFonts w:ascii="Times New Roman" w:hAnsi="Times New Roman" w:cs="Times New Roman"/>
          <w:sz w:val="28"/>
          <w:szCs w:val="28"/>
        </w:rPr>
        <w:t xml:space="preserve">, </w:t>
      </w:r>
      <w:r w:rsidRPr="00D07010">
        <w:rPr>
          <w:rFonts w:ascii="Times New Roman" w:hAnsi="Times New Roman" w:cs="Times New Roman"/>
        </w:rPr>
        <w:t xml:space="preserve">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51">
        <w:r w:rsidRPr="00D07010">
          <w:rPr>
            <w:rFonts w:ascii="Times New Roman" w:hAnsi="Times New Roman" w:cs="Times New Roman"/>
          </w:rPr>
          <w:t>частью 3 статьи 26</w:t>
        </w:r>
      </w:hyperlink>
      <w:r w:rsidRPr="00D07010">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и при осуществлении исполнительно-распорядительными органами муниципальных образований бюджетных полномочий, предусмотренных пунктом 5 статьи 154 Бюджетного кодекса Российской Федерации; </w:t>
      </w:r>
    </w:p>
    <w:p w:rsidR="00D07010" w:rsidRPr="00D07010" w:rsidRDefault="00D07010" w:rsidP="00D07010">
      <w:pPr>
        <w:widowControl w:val="0"/>
        <w:spacing w:after="0"/>
        <w:ind w:firstLine="540"/>
        <w:jc w:val="both"/>
        <w:rPr>
          <w:rFonts w:ascii="Times New Roman" w:hAnsi="Times New Roman" w:cs="Times New Roman"/>
          <w:i/>
        </w:rPr>
      </w:pPr>
      <w:r w:rsidRPr="00D07010">
        <w:rPr>
          <w:rFonts w:ascii="Times New Roman" w:hAnsi="Times New Roman" w:cs="Times New Roman"/>
        </w:rPr>
        <w:t>3) в случае исполнения судебных актов, предусматривающих обращение взыскания на средства  бюджета городского округа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07010" w:rsidRPr="00D07010" w:rsidRDefault="00D07010" w:rsidP="00D07010">
      <w:pPr>
        <w:widowControl w:val="0"/>
        <w:spacing w:after="0"/>
        <w:ind w:firstLine="540"/>
        <w:jc w:val="both"/>
        <w:rPr>
          <w:rFonts w:ascii="Times New Roman" w:hAnsi="Times New Roman" w:cs="Times New Roman"/>
        </w:rPr>
      </w:pPr>
      <w:bookmarkStart w:id="1" w:name="Par6"/>
      <w:bookmarkEnd w:id="1"/>
      <w:r w:rsidRPr="00D07010">
        <w:rPr>
          <w:rFonts w:ascii="Times New Roman" w:hAnsi="Times New Roman" w:cs="Times New Roman"/>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5) в случае перераспределения бюджетных ассигнований, предоставляемых на конкурсной основе;</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07010" w:rsidRPr="00D07010" w:rsidRDefault="00D07010" w:rsidP="00D07010">
      <w:pPr>
        <w:spacing w:after="0" w:line="200" w:lineRule="atLeast"/>
        <w:ind w:firstLine="540"/>
        <w:jc w:val="both"/>
        <w:rPr>
          <w:rFonts w:ascii="Times New Roman" w:hAnsi="Times New Roman" w:cs="Times New Roman"/>
        </w:rPr>
      </w:pPr>
      <w:bookmarkStart w:id="2" w:name="Par9"/>
      <w:bookmarkEnd w:id="2"/>
      <w:r w:rsidRPr="00D07010">
        <w:rPr>
          <w:rFonts w:ascii="Times New Roman" w:hAnsi="Times New Roman" w:cs="Times New Roman"/>
        </w:rPr>
        <w:t>7)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8) в случае изменения типа (подведомственности)муниципальных учреждений и организационно-правовой формы муниципальных унитарных предприятий;</w:t>
      </w:r>
    </w:p>
    <w:p w:rsidR="00D07010" w:rsidRPr="00D07010" w:rsidRDefault="00D07010" w:rsidP="00D07010">
      <w:pPr>
        <w:widowControl w:val="0"/>
        <w:spacing w:after="0"/>
        <w:ind w:firstLine="540"/>
        <w:jc w:val="both"/>
        <w:rPr>
          <w:rFonts w:ascii="Times New Roman" w:hAnsi="Times New Roman" w:cs="Times New Roman"/>
        </w:rPr>
      </w:pPr>
      <w:bookmarkStart w:id="3" w:name="Par11"/>
      <w:bookmarkEnd w:id="3"/>
      <w:r w:rsidRPr="00D07010">
        <w:rPr>
          <w:rFonts w:ascii="Times New Roman" w:hAnsi="Times New Roman" w:cs="Times New Roman"/>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52">
        <w:r w:rsidRPr="00D07010">
          <w:rPr>
            <w:rFonts w:ascii="Times New Roman" w:hAnsi="Times New Roman" w:cs="Times New Roman"/>
          </w:rPr>
          <w:t>кодексом</w:t>
        </w:r>
      </w:hyperlink>
      <w:r w:rsidRPr="00D07010">
        <w:rPr>
          <w:rFonts w:ascii="Times New Roman" w:hAnsi="Times New Roman" w:cs="Times New Roman"/>
        </w:rPr>
        <w:t xml:space="preserve"> Российской Федерации;</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10)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53">
        <w:r w:rsidRPr="00D07010">
          <w:rPr>
            <w:rFonts w:ascii="Times New Roman" w:hAnsi="Times New Roman" w:cs="Times New Roman"/>
          </w:rPr>
          <w:t>кодексом</w:t>
        </w:r>
      </w:hyperlink>
      <w:r w:rsidRPr="00D07010">
        <w:rPr>
          <w:rFonts w:ascii="Times New Roman" w:hAnsi="Times New Roman" w:cs="Times New Roman"/>
        </w:rPr>
        <w:t xml:space="preserve"> Российской Федерации;</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11)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Чебаркульского городского округа)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4">
        <w:r w:rsidRPr="00D07010">
          <w:rPr>
            <w:rFonts w:ascii="Times New Roman" w:hAnsi="Times New Roman" w:cs="Times New Roman"/>
          </w:rPr>
          <w:t>пункте 2 статьи 78-2</w:t>
        </w:r>
      </w:hyperlink>
      <w:r w:rsidRPr="00D07010">
        <w:rPr>
          <w:rFonts w:ascii="Times New Roman" w:hAnsi="Times New Roman" w:cs="Times New Roman"/>
        </w:rPr>
        <w:t xml:space="preserve"> и </w:t>
      </w:r>
      <w:hyperlink r:id="rId55">
        <w:r w:rsidRPr="00D07010">
          <w:rPr>
            <w:rFonts w:ascii="Times New Roman" w:hAnsi="Times New Roman" w:cs="Times New Roman"/>
          </w:rPr>
          <w:t>пункте 2 статьи 79</w:t>
        </w:r>
      </w:hyperlink>
      <w:r w:rsidRPr="00D07010">
        <w:rPr>
          <w:rFonts w:ascii="Times New Roman" w:hAnsi="Times New Roman" w:cs="Times New Roman"/>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r w:rsidRPr="00D07010">
        <w:rPr>
          <w:rFonts w:ascii="Times New Roman" w:hAnsi="Times New Roman" w:cs="Times New Roman"/>
          <w:b/>
        </w:rPr>
        <w:t xml:space="preserve">, </w:t>
      </w:r>
      <w:r w:rsidRPr="00D07010">
        <w:rPr>
          <w:rFonts w:ascii="Times New Roman" w:hAnsi="Times New Roman" w:cs="Times New Roman"/>
        </w:rPr>
        <w:t>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Средства бюджета городского округа, указанные в подпункте 4 настоящего пункта, предусматриваются Финансовому управлению администрации.</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Внесение изменений в сводную бюджетную роспись бюджета городского округа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подпунктами 7 и 9 </w:t>
      </w:r>
      <w:r w:rsidRPr="00D07010">
        <w:rPr>
          <w:rFonts w:ascii="Times New Roman" w:hAnsi="Times New Roman" w:cs="Times New Roman"/>
        </w:rPr>
        <w:lastRenderedPageBreak/>
        <w:t>настоящего пункта, в соответствии с которыми внесение изменений в сводную бюджетную роспись бюджета городского округа может осуществляться с превышением общего объема расходов, утвержденных решением о бюджете.</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При внесении изменений в сводную бюджетную роспись бюджета городского округа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4. Решением о бюджете могут предусматриваться положения об установлении дополнительных оснований для внесения изменений в сводную бюджетную роспись бюджета городского округа без внесения изменений в решение о бюджете в соответствии с приказами руководителя Финансового управления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При изменении показателей сводной бюджетной росписи по расходам, утвержденным в соответствии с ведомственной структурой расходов бюджета городского округа, уменьшение бюджетных ассигнований, предусмотренных на исполнение публичных нормативных обязательств городского округа и обслуживание муниципального долга, для увеличения иных бюджетных ассигнований без внесения изменений в решение о бюджете городского округа не допускается.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Внесение изменений в сводную бюджетную роспись и лимиты бюджетных обязательств для главных распорядителей бюджетных средств осуществляется руководителем Финансового управления администрации или лицом, исполняющим обязанности.</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6">
        <w:r w:rsidRPr="00D07010">
          <w:rPr>
            <w:rFonts w:ascii="Times New Roman" w:hAnsi="Times New Roman" w:cs="Times New Roman"/>
          </w:rPr>
          <w:t>статьями 190</w:t>
        </w:r>
      </w:hyperlink>
      <w:r w:rsidRPr="00D07010">
        <w:rPr>
          <w:rFonts w:ascii="Times New Roman" w:hAnsi="Times New Roman" w:cs="Times New Roman"/>
        </w:rPr>
        <w:t xml:space="preserve"> и </w:t>
      </w:r>
      <w:hyperlink r:id="rId57">
        <w:r w:rsidRPr="00D07010">
          <w:rPr>
            <w:rFonts w:ascii="Times New Roman" w:hAnsi="Times New Roman" w:cs="Times New Roman"/>
          </w:rPr>
          <w:t>191</w:t>
        </w:r>
      </w:hyperlink>
      <w:r w:rsidRPr="00D07010">
        <w:rPr>
          <w:rFonts w:ascii="Times New Roman" w:hAnsi="Times New Roman" w:cs="Times New Roman"/>
        </w:rPr>
        <w:t xml:space="preserve"> Бюджетного кодекса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8. В сводную бюджетную роспись включаются бюджетные ассигнования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40. Кассовый план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 Под кассовым планом городского округа понимается прогноз поступлений в бюджет городского округа и перечислений из бюджета городского округа в текущем финансовом году в целях определения прогнозного состояния единого счета бюджета городского округа, включая временный кассовый разрыв и объем временно свободных средств.</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2.  Финансовое управление администрации устанавливает порядок составления и ведения кассового плана, а также состав и сроки представления главными администраторами средств бюджета городского округа сведений, необходимых для составления и ведения кассового плана городского округа. </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Прогноз перечислений  из бюджета городского округа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Составление и ведение кассового плана осуществляет Финансовое управление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41. Исполнение бюджета городского округа по доходам</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Исполнение бюджета городского округа по доходам предусматривает:</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зачисление на единый счет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8">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 иным законодательством и решениями  Собрания депутатов, принятыми в соответствии с положениями Бюджетного </w:t>
      </w:r>
      <w:hyperlink r:id="rId59">
        <w:r w:rsidRPr="00D07010">
          <w:rPr>
            <w:rFonts w:ascii="Times New Roman" w:hAnsi="Times New Roman" w:cs="Times New Roman"/>
            <w:sz w:val="24"/>
            <w:szCs w:val="24"/>
          </w:rPr>
          <w:t>кодекса</w:t>
        </w:r>
      </w:hyperlink>
      <w:r w:rsidRPr="00D07010">
        <w:rPr>
          <w:rFonts w:ascii="Times New Roman" w:hAnsi="Times New Roman" w:cs="Times New Roman"/>
          <w:sz w:val="24"/>
          <w:szCs w:val="24"/>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4) уточнение главным администратором (администратором) доходов бюджета городского округа  платежей в бюджет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соответствующие казначейские счета для осуществления и отражения операций по учету и распределению поступлений,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42. Исполнение бюджета городского округа  по расходам</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Исполнение бюджета городского округа  по расходам осуществляется в порядке, установленном Финансовым управлением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Исполнение бюджета городского округа  по расходам предусматривает:</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принятие и учет бюджетных и денежных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подтверждение денежных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санкционирование оплаты денежных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подтверждение исполнения денежных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Получатель бюджетных средств подтверждает обязанность оплатить за счет средств бюджета городского округа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5. Финансовое управление администрации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администрации порядком, предусмотренным </w:t>
      </w:r>
      <w:hyperlink r:id="rId60">
        <w:r w:rsidRPr="00D07010">
          <w:rPr>
            <w:rFonts w:ascii="Times New Roman" w:hAnsi="Times New Roman" w:cs="Times New Roman"/>
          </w:rPr>
          <w:t>пунктом 1</w:t>
        </w:r>
      </w:hyperlink>
      <w:r w:rsidRPr="00D07010">
        <w:rPr>
          <w:rFonts w:ascii="Times New Roman" w:hAnsi="Times New Roman" w:cs="Times New Roman"/>
        </w:rPr>
        <w:t xml:space="preserve"> настоящей статьи, контроль за:</w:t>
      </w:r>
    </w:p>
    <w:p w:rsidR="00D07010" w:rsidRPr="00D07010" w:rsidRDefault="00D07010" w:rsidP="00D07010">
      <w:pPr>
        <w:spacing w:after="0"/>
        <w:ind w:firstLine="540"/>
        <w:jc w:val="both"/>
        <w:rPr>
          <w:rFonts w:ascii="Times New Roman" w:hAnsi="Times New Roman" w:cs="Times New Roman"/>
        </w:rPr>
      </w:pPr>
      <w:proofErr w:type="spellStart"/>
      <w:r w:rsidRPr="00D07010">
        <w:rPr>
          <w:rFonts w:ascii="Times New Roman" w:hAnsi="Times New Roman" w:cs="Times New Roman"/>
        </w:rPr>
        <w:t>непревышением</w:t>
      </w:r>
      <w:proofErr w:type="spellEnd"/>
      <w:r w:rsidRPr="00D07010">
        <w:rPr>
          <w:rFonts w:ascii="Times New Roman" w:hAnsi="Times New Roman" w:cs="Times New Roman"/>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соответствием информации, указанной в распоряжении для оплаты денежного обязательства, информации о денежном обязательстве;</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наличием документов, подтверждающих возникновение денежного обязательства.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В порядке, установленном Финансовом управлении администрации, и предусмотренном </w:t>
      </w:r>
      <w:hyperlink r:id="rId61">
        <w:r w:rsidRPr="00D07010">
          <w:rPr>
            <w:rFonts w:ascii="Times New Roman" w:hAnsi="Times New Roman" w:cs="Times New Roman"/>
          </w:rPr>
          <w:t>пунктом 1</w:t>
        </w:r>
      </w:hyperlink>
      <w:r w:rsidRPr="00D07010">
        <w:rPr>
          <w:rFonts w:ascii="Times New Roman" w:hAnsi="Times New Roman" w:cs="Times New Roman"/>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62">
        <w:r w:rsidRPr="00D07010">
          <w:rPr>
            <w:rFonts w:ascii="Times New Roman" w:hAnsi="Times New Roman" w:cs="Times New Roman"/>
          </w:rPr>
          <w:t>законодательством</w:t>
        </w:r>
      </w:hyperlink>
      <w:r w:rsidRPr="00D07010">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городского округа) осуществляется в пределах доведенных до получателя бюджетных средств лимитов бюджетных обязательств.</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Оплата денежных обязательств по публичным нормативным обязательствам городского округа осуществляется в пределах доведенных до получателя бюджетных средств бюджетных ассигнований.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городского округа в пользу физических или юридических лиц бюджетов бюджетной системы РФ, субъектов международного права, а также проверки иных документов, подтверждающих проведение </w:t>
      </w:r>
      <w:proofErr w:type="spellStart"/>
      <w:r w:rsidRPr="00D07010">
        <w:rPr>
          <w:rFonts w:ascii="Times New Roman" w:hAnsi="Times New Roman" w:cs="Times New Roman"/>
          <w:sz w:val="24"/>
          <w:szCs w:val="24"/>
        </w:rPr>
        <w:t>неденежных</w:t>
      </w:r>
      <w:proofErr w:type="spellEnd"/>
      <w:r w:rsidRPr="00D07010">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43. Бюджетная роспись</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3">
        <w:r w:rsidRPr="00D07010">
          <w:rPr>
            <w:rFonts w:ascii="Times New Roman" w:hAnsi="Times New Roman" w:cs="Times New Roman"/>
            <w:sz w:val="24"/>
            <w:szCs w:val="24"/>
          </w:rPr>
          <w:t>статьями 190</w:t>
        </w:r>
      </w:hyperlink>
      <w:r w:rsidRPr="00D07010">
        <w:rPr>
          <w:rFonts w:ascii="Times New Roman" w:hAnsi="Times New Roman" w:cs="Times New Roman"/>
          <w:sz w:val="24"/>
          <w:szCs w:val="24"/>
        </w:rPr>
        <w:t xml:space="preserve"> и </w:t>
      </w:r>
      <w:hyperlink r:id="rId64">
        <w:r w:rsidRPr="00D07010">
          <w:rPr>
            <w:rFonts w:ascii="Times New Roman" w:hAnsi="Times New Roman" w:cs="Times New Roman"/>
            <w:sz w:val="24"/>
            <w:szCs w:val="24"/>
          </w:rPr>
          <w:t>191</w:t>
        </w:r>
      </w:hyperlink>
      <w:r w:rsidRPr="00D07010">
        <w:rPr>
          <w:rFonts w:ascii="Times New Roman" w:hAnsi="Times New Roman" w:cs="Times New Roman"/>
          <w:sz w:val="24"/>
          <w:szCs w:val="24"/>
        </w:rPr>
        <w:t xml:space="preserve"> Бюджетного кодекса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Статья 44. Исполнение бюджета городского округа по источникам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Исполнение бюджета городского округа  по источникам финансирования дефицита бюджета городского округа осуществляется главными администраторами (администраторами) источников финансирования дефицита бюджета городского округа в соответствии со сводной бюджетной росписью,  за исключением операций по управлению остатками средств на едином счете бюджета городского округа, в порядке, установленном Финансовым управлением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Санкционирование оплаты денежных обязательств по погашению источников финансирования дефицита бюджета городского округа  осуществляется в порядке, установленном Финансовым управлением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45. Лицевые счета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1. Учет операций администраторов доходов бюджета городского округа производится на лицевых счетах, открываемых им в Федеральном казначействе.</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2. Учет операций по исполнению бюджета городского округа производится на лицевых счетах, открываемых в Финансовом управлении администрации, за исключением случаев, установленных Бюджетным </w:t>
      </w:r>
      <w:hyperlink r:id="rId65">
        <w:r w:rsidRPr="00D07010">
          <w:rPr>
            <w:rFonts w:ascii="Times New Roman" w:hAnsi="Times New Roman" w:cs="Times New Roman"/>
          </w:rPr>
          <w:t>кодексом</w:t>
        </w:r>
      </w:hyperlink>
      <w:r w:rsidRPr="00D07010">
        <w:rPr>
          <w:rFonts w:ascii="Times New Roman" w:hAnsi="Times New Roman" w:cs="Times New Roman"/>
        </w:rPr>
        <w:t xml:space="preserve"> Российской Федерации.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городского округа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Федеральном казначействе.</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4. Учет операций со средствами муниципальных бюджетных и муниципальных автономных учреждений производится на лицевых счетах, открываемых им в Финансовом управлении администрации, за исключением случаев, установленных федеральными законами.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5. Учет операций со средствами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 источником финансового обеспечения которых являются средства, предоставленные из бюджета городского округа, производится на лицевых счетах, открываемых им в Финансовом управлении администрации, за исключением случаев, установленных федеральными законами.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6. Лицевые счета, указанные в настоящей статье, открываются участникам бюджетного процесса на местном уровне, муниципальным бюджетным и муниципальным автономным учреждениям, другим юридическим лицам, не являющимся участниками бюджетного процесса на местном уровне, сведения о которых включены в реестр участников бюджетного процесса, а также юридических лиц, не являющихся участниками бюджетного процесса.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outlineLvl w:val="2"/>
        <w:rPr>
          <w:rFonts w:ascii="Times New Roman" w:hAnsi="Times New Roman" w:cs="Times New Roman"/>
          <w:sz w:val="24"/>
          <w:szCs w:val="24"/>
        </w:rPr>
      </w:pPr>
      <w:r w:rsidRPr="00D07010">
        <w:rPr>
          <w:rFonts w:ascii="Times New Roman" w:hAnsi="Times New Roman" w:cs="Times New Roman"/>
          <w:sz w:val="24"/>
          <w:szCs w:val="24"/>
        </w:rPr>
        <w:t>Статья 46. Бюджетная смета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законодательством РФ.</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Бюджетная смета муниципального казенного учреждения, являющегося органом местного самоуправления,  отраслевым органом администрации,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7010" w:rsidRPr="00D07010" w:rsidRDefault="00D07010" w:rsidP="00D07010">
      <w:pPr>
        <w:spacing w:after="0"/>
        <w:ind w:firstLine="540"/>
        <w:jc w:val="both"/>
        <w:rPr>
          <w:rFonts w:ascii="Times New Roman" w:hAnsi="Times New Roman" w:cs="Times New Roman"/>
          <w:b/>
        </w:rPr>
      </w:pPr>
      <w:r w:rsidRPr="00D07010">
        <w:rPr>
          <w:rFonts w:ascii="Times New Roman" w:hAnsi="Times New Roman" w:cs="Times New Roman"/>
        </w:rPr>
        <w:lastRenderedPageBreak/>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47. Предельные объемы финансирования</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В случаях и порядке, установленных Финансовым управлением администрации, при организации исполнения бюджета городского округа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48. Использование доходов, фактически полученных при исполнении бюджета городского округа сверх утвержденных решением о бюджете</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Доходы, фактически полученные при исполнении бюджета городского округа  сверх утвержденных решением о бюджете общего объема доходов, могут направляться  Финансовым управлением администрации по поручению главы городского округа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 в размере, предусмотренном </w:t>
      </w:r>
      <w:hyperlink r:id="rId66">
        <w:r w:rsidRPr="00D07010">
          <w:rPr>
            <w:rFonts w:ascii="Times New Roman" w:hAnsi="Times New Roman" w:cs="Times New Roman"/>
            <w:sz w:val="24"/>
            <w:szCs w:val="24"/>
          </w:rPr>
          <w:t>пунктом 3 статьи 217</w:t>
        </w:r>
      </w:hyperlink>
      <w:r w:rsidRPr="00D07010">
        <w:rPr>
          <w:rFonts w:ascii="Times New Roman" w:hAnsi="Times New Roman" w:cs="Times New Roman"/>
          <w:sz w:val="24"/>
          <w:szCs w:val="24"/>
        </w:rPr>
        <w:t xml:space="preserve"> Бюджетного кодекса Российской Федерации.</w:t>
      </w:r>
    </w:p>
    <w:p w:rsidR="00D07010" w:rsidRPr="00D07010" w:rsidRDefault="00D07010" w:rsidP="00D07010">
      <w:pPr>
        <w:spacing w:after="0"/>
        <w:ind w:firstLine="567"/>
        <w:jc w:val="both"/>
        <w:rPr>
          <w:rFonts w:ascii="Times New Roman" w:hAnsi="Times New Roman" w:cs="Times New Roman"/>
        </w:rPr>
      </w:pPr>
      <w:r w:rsidRPr="00D07010">
        <w:rPr>
          <w:rFonts w:ascii="Times New Roman" w:hAnsi="Times New Roman" w:cs="Times New Roman"/>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пунктом 4 статьи 50 настоящего Положения, а также безвозмездные поступления от физических и юридических лиц, фактически полученные при исполнении бюджета городского округа сверх утвержденных решением о бюджете на текущий финансовый год и плановый период доходов, направляются на увеличение расходов бюджета городского округа,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и плановый период.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49. Иммунитет бюджета городского округа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Иммунитет бюджета городского округа представляет собой правовой режим, при котором обращение взыскания на средства бюджета городского округа  осуществляется только на основании судебного акта, за исключением случаев, установленных Бюджетным </w:t>
      </w:r>
      <w:hyperlink r:id="rId67">
        <w:r w:rsidRPr="00D07010">
          <w:rPr>
            <w:rFonts w:ascii="Times New Roman" w:hAnsi="Times New Roman" w:cs="Times New Roman"/>
            <w:sz w:val="24"/>
            <w:szCs w:val="24"/>
          </w:rPr>
          <w:t>кодексом</w:t>
        </w:r>
      </w:hyperlink>
      <w:r w:rsidRPr="00D07010">
        <w:rPr>
          <w:rFonts w:ascii="Times New Roman" w:hAnsi="Times New Roman" w:cs="Times New Roman"/>
          <w:sz w:val="24"/>
          <w:szCs w:val="24"/>
        </w:rPr>
        <w:t xml:space="preserve">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2. Обращение взыскания на средства бюджета городского округа на основании судебных актов производится в порядке, установленным Бюджетным кодексом РФ.</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50. Завершение текущего финансового года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1. Операции по исполнению бюджета городского округа  завершаются 31 декабря, за исключением операций, указанных в п.2 </w:t>
      </w:r>
      <w:hyperlink r:id="rId68">
        <w:r w:rsidRPr="00D07010">
          <w:rPr>
            <w:rFonts w:ascii="Times New Roman" w:hAnsi="Times New Roman" w:cs="Times New Roman"/>
            <w:sz w:val="24"/>
            <w:szCs w:val="24"/>
          </w:rPr>
          <w:t>статьи 242</w:t>
        </w:r>
      </w:hyperlink>
      <w:r w:rsidRPr="00D07010">
        <w:rPr>
          <w:rFonts w:ascii="Times New Roman" w:hAnsi="Times New Roman" w:cs="Times New Roman"/>
          <w:sz w:val="24"/>
          <w:szCs w:val="24"/>
        </w:rPr>
        <w:t xml:space="preserve"> Бюджетного кодекса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администрации в соответствии с требованиями настоящей статьи.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городского округа,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округа.</w:t>
      </w:r>
    </w:p>
    <w:p w:rsidR="00D07010" w:rsidRPr="00D07010" w:rsidRDefault="00D07010" w:rsidP="00D07010">
      <w:pPr>
        <w:widowControl w:val="0"/>
        <w:spacing w:after="0"/>
        <w:ind w:firstLine="540"/>
        <w:jc w:val="both"/>
        <w:rPr>
          <w:rFonts w:ascii="Times New Roman" w:hAnsi="Times New Roman" w:cs="Times New Roman"/>
        </w:rPr>
      </w:pPr>
      <w:r w:rsidRPr="00D07010">
        <w:rPr>
          <w:rFonts w:ascii="Times New Roman" w:hAnsi="Times New Roman" w:cs="Times New Roman"/>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w:t>
      </w:r>
      <w:proofErr w:type="spellStart"/>
      <w:r w:rsidRPr="00D07010">
        <w:rPr>
          <w:rFonts w:ascii="Times New Roman" w:hAnsi="Times New Roman" w:cs="Times New Roman"/>
        </w:rPr>
        <w:t>назначение,подлежат</w:t>
      </w:r>
      <w:proofErr w:type="spellEnd"/>
      <w:r w:rsidRPr="00D07010">
        <w:rPr>
          <w:rFonts w:ascii="Times New Roman" w:hAnsi="Times New Roman" w:cs="Times New Roman"/>
        </w:rPr>
        <w:t xml:space="preserve"> возврату в доход бюджета, из которого они были ранее предоставлены, в течение первых 15 рабочих дней текущего финансового года. </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областного бюджета, указанные средства подлежат взысканию в доход областного бюджета в порядке, определяемом Министерством финансов Челябинской области, с соблюдением общих требований, установленных Министерством финансов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Финансовое управление администрации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7010" w:rsidRPr="00D07010" w:rsidRDefault="00D07010" w:rsidP="00D07010">
      <w:pPr>
        <w:pStyle w:val="ad"/>
        <w:ind w:firstLine="540"/>
        <w:jc w:val="both"/>
        <w:outlineLvl w:val="2"/>
        <w:rPr>
          <w:rFonts w:ascii="Times New Roman" w:hAnsi="Times New Roman" w:cs="Times New Roman"/>
        </w:rPr>
      </w:pPr>
      <w:r w:rsidRPr="00D07010">
        <w:rPr>
          <w:rFonts w:ascii="Times New Roman" w:hAnsi="Times New Roman" w:cs="Times New Roman"/>
          <w:sz w:val="24"/>
          <w:szCs w:val="24"/>
        </w:rPr>
        <w:t xml:space="preserve">6. Допускается наличие на конец текущего финансового года средств бюджета городского округа, размещенных в соответствии с Бюджетным кодексом Российской Федерации на банковских депозитах, а также средств по другим операциям по управлению остатками средств на едином счете бюджета городского округа. </w:t>
      </w:r>
    </w:p>
    <w:p w:rsidR="00D07010" w:rsidRPr="00D07010" w:rsidRDefault="00D07010" w:rsidP="00D07010">
      <w:pPr>
        <w:spacing w:after="0"/>
        <w:ind w:firstLine="540"/>
        <w:jc w:val="both"/>
        <w:rPr>
          <w:rFonts w:ascii="Times New Roman" w:hAnsi="Times New Roman" w:cs="Times New Roman"/>
          <w:color w:val="392C69"/>
        </w:rPr>
      </w:pP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Статья 51. Участники системы казначейских платежей на местном уровне</w:t>
      </w:r>
    </w:p>
    <w:p w:rsidR="00D07010" w:rsidRPr="00D07010" w:rsidRDefault="00D07010" w:rsidP="00D07010">
      <w:pPr>
        <w:spacing w:after="0"/>
        <w:ind w:firstLine="540"/>
        <w:jc w:val="both"/>
        <w:rPr>
          <w:rFonts w:ascii="Times New Roman" w:hAnsi="Times New Roman" w:cs="Times New Roman"/>
        </w:rPr>
      </w:pPr>
    </w:p>
    <w:p w:rsidR="00D07010" w:rsidRPr="00D07010" w:rsidRDefault="00D07010" w:rsidP="00D07010">
      <w:pPr>
        <w:spacing w:after="0"/>
        <w:jc w:val="both"/>
        <w:rPr>
          <w:rFonts w:ascii="Times New Roman" w:hAnsi="Times New Roman" w:cs="Times New Roman"/>
        </w:rPr>
      </w:pPr>
      <w:r w:rsidRPr="00D07010">
        <w:rPr>
          <w:rFonts w:ascii="Times New Roman" w:hAnsi="Times New Roman" w:cs="Times New Roman"/>
        </w:rPr>
        <w:tab/>
        <w:t>1. Прямыми участниками системы казначейских платежей на местном уровне являются:</w:t>
      </w:r>
    </w:p>
    <w:p w:rsidR="00D07010" w:rsidRPr="00D07010" w:rsidRDefault="00D07010" w:rsidP="00D07010">
      <w:pPr>
        <w:spacing w:after="0"/>
        <w:jc w:val="both"/>
        <w:rPr>
          <w:rFonts w:ascii="Times New Roman" w:hAnsi="Times New Roman" w:cs="Times New Roman"/>
        </w:rPr>
      </w:pPr>
      <w:r w:rsidRPr="00D07010">
        <w:rPr>
          <w:rFonts w:ascii="Times New Roman" w:hAnsi="Times New Roman" w:cs="Times New Roman"/>
        </w:rPr>
        <w:tab/>
        <w:t>1) Финансовое управление администрации;</w:t>
      </w:r>
    </w:p>
    <w:p w:rsidR="00D07010" w:rsidRPr="00D07010" w:rsidRDefault="00D07010" w:rsidP="00D07010">
      <w:pPr>
        <w:spacing w:after="0"/>
        <w:jc w:val="both"/>
        <w:rPr>
          <w:rFonts w:ascii="Times New Roman" w:hAnsi="Times New Roman" w:cs="Times New Roman"/>
        </w:rPr>
      </w:pPr>
      <w:r w:rsidRPr="00D07010">
        <w:rPr>
          <w:rFonts w:ascii="Times New Roman" w:hAnsi="Times New Roman" w:cs="Times New Roman"/>
        </w:rPr>
        <w:tab/>
        <w:t>2) администраторы доходов бюджета городского округа.</w:t>
      </w:r>
    </w:p>
    <w:p w:rsidR="00D07010" w:rsidRPr="00D07010" w:rsidRDefault="00D07010" w:rsidP="00D07010">
      <w:pPr>
        <w:spacing w:after="0"/>
        <w:jc w:val="both"/>
        <w:rPr>
          <w:rFonts w:ascii="Times New Roman" w:hAnsi="Times New Roman" w:cs="Times New Roman"/>
        </w:rPr>
      </w:pPr>
      <w:r w:rsidRPr="00D07010">
        <w:rPr>
          <w:rFonts w:ascii="Times New Roman" w:hAnsi="Times New Roman" w:cs="Times New Roman"/>
        </w:rPr>
        <w:tab/>
        <w:t>2. Косвенными участниками системы казначейских платежей на местном уровне являются:</w:t>
      </w:r>
    </w:p>
    <w:p w:rsidR="00D07010" w:rsidRPr="00D07010" w:rsidRDefault="00D07010" w:rsidP="00D07010">
      <w:pPr>
        <w:spacing w:after="0"/>
        <w:jc w:val="both"/>
        <w:rPr>
          <w:rFonts w:ascii="Times New Roman" w:hAnsi="Times New Roman" w:cs="Times New Roman"/>
        </w:rPr>
      </w:pPr>
      <w:r w:rsidRPr="00D07010">
        <w:rPr>
          <w:rFonts w:ascii="Times New Roman" w:hAnsi="Times New Roman" w:cs="Times New Roman"/>
        </w:rPr>
        <w:tab/>
        <w:t>1) получатели средств бюджета городского округа и администраторы источников финансирования дефицита бюджета городского округа;</w:t>
      </w:r>
    </w:p>
    <w:p w:rsidR="00D07010" w:rsidRPr="00D07010" w:rsidRDefault="00D07010" w:rsidP="00D07010">
      <w:pPr>
        <w:spacing w:after="0"/>
        <w:jc w:val="both"/>
        <w:rPr>
          <w:rFonts w:ascii="Times New Roman" w:hAnsi="Times New Roman" w:cs="Times New Roman"/>
        </w:rPr>
      </w:pPr>
      <w:r w:rsidRPr="00D07010">
        <w:rPr>
          <w:rFonts w:ascii="Times New Roman" w:hAnsi="Times New Roman" w:cs="Times New Roman"/>
        </w:rPr>
        <w:tab/>
        <w:t>2) муниципальные бюджетные и муниципальные автономные учреждения;</w:t>
      </w:r>
    </w:p>
    <w:p w:rsidR="00D07010" w:rsidRPr="00D07010" w:rsidRDefault="00D07010" w:rsidP="00D07010">
      <w:pPr>
        <w:spacing w:after="0"/>
        <w:jc w:val="both"/>
        <w:rPr>
          <w:rFonts w:ascii="Times New Roman" w:hAnsi="Times New Roman" w:cs="Times New Roman"/>
        </w:rPr>
      </w:pPr>
      <w:r w:rsidRPr="00D07010">
        <w:rPr>
          <w:rFonts w:ascii="Times New Roman" w:hAnsi="Times New Roman" w:cs="Times New Roman"/>
        </w:rPr>
        <w:tab/>
        <w:t>3) юридические лица, не являющиеся участниками бюджетного процесса на местном уровне, муниципальными бюджетными и муниципальными автономными учреждениями, лицевые счета которым открыты в Финансовом управлении администрации.</w:t>
      </w:r>
    </w:p>
    <w:p w:rsidR="00D07010" w:rsidRPr="00D07010" w:rsidRDefault="00D07010" w:rsidP="00D07010">
      <w:pPr>
        <w:spacing w:after="0"/>
        <w:jc w:val="both"/>
        <w:rPr>
          <w:rFonts w:ascii="Times New Roman" w:hAnsi="Times New Roman" w:cs="Times New Roman"/>
        </w:rPr>
      </w:pP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Статья 52. Казначейские платежи</w:t>
      </w:r>
    </w:p>
    <w:p w:rsidR="00D07010" w:rsidRPr="00D07010" w:rsidRDefault="00D07010" w:rsidP="00D07010">
      <w:pPr>
        <w:spacing w:after="0"/>
        <w:jc w:val="both"/>
        <w:rPr>
          <w:rFonts w:ascii="Times New Roman" w:hAnsi="Times New Roman" w:cs="Times New Roman"/>
        </w:rPr>
      </w:pP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 xml:space="preserve">1. Казначейские платежи осуществляются прямыми участниками системы казначейских платежей на местном уровне путем представления распоряжений оператору системы казначейских платежей, косвенными участниками системы казначейских платежей на местном уровне путем представления </w:t>
      </w:r>
      <w:r w:rsidRPr="00D07010">
        <w:rPr>
          <w:rFonts w:ascii="Times New Roman" w:hAnsi="Times New Roman" w:cs="Times New Roman"/>
        </w:rPr>
        <w:lastRenderedPageBreak/>
        <w:t>распоряжений прямому участнику системы казначейских платежей на местном уровне – Финансовому управлению администрации.</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 xml:space="preserve">2. Финансовое управление администрации при приеме к исполнению распоряжения косвенного участника системы казначейских платежей на местном уровне удостоверяется в праве косвенного участника системы казначейских платежей на местном уровне представлять распоряжение, в том числе удостоверяется в правах лиц, составивших распоряжение, в соответствии с правилами, предусмотренными пунктом 5 статьи 242.7 Бюджетного </w:t>
      </w:r>
      <w:hyperlink r:id="rId69">
        <w:r w:rsidRPr="00D07010">
          <w:rPr>
            <w:rFonts w:ascii="Times New Roman" w:hAnsi="Times New Roman" w:cs="Times New Roman"/>
          </w:rPr>
          <w:t>кодекса</w:t>
        </w:r>
      </w:hyperlink>
      <w:r w:rsidRPr="00D07010">
        <w:rPr>
          <w:rFonts w:ascii="Times New Roman" w:hAnsi="Times New Roman" w:cs="Times New Roman"/>
        </w:rPr>
        <w:t xml:space="preserve"> Российской Федерации.</w:t>
      </w:r>
    </w:p>
    <w:p w:rsidR="00D07010" w:rsidRPr="00D07010" w:rsidRDefault="00D07010" w:rsidP="00D07010">
      <w:pPr>
        <w:spacing w:after="0"/>
        <w:jc w:val="both"/>
        <w:rPr>
          <w:rFonts w:ascii="Times New Roman" w:hAnsi="Times New Roman" w:cs="Times New Roman"/>
        </w:rPr>
      </w:pP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Статья 53. Казначейское обслуживание исполнения бюджета городского округа</w:t>
      </w:r>
    </w:p>
    <w:p w:rsidR="00D07010" w:rsidRPr="00D07010" w:rsidRDefault="00D07010" w:rsidP="00D07010">
      <w:pPr>
        <w:spacing w:after="0"/>
        <w:jc w:val="both"/>
        <w:rPr>
          <w:rFonts w:ascii="Times New Roman" w:hAnsi="Times New Roman" w:cs="Times New Roman"/>
        </w:rPr>
      </w:pP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1. Для казначейского обслуживания исполнения бюджета городского округа в Федеральном казначействе открываются следующие виды казначейских счетов:</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1) единый счет бюджета городского округа;</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2) казначейский счет для осуществления и отражения операций по учету и распределению поступлений;</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3) казначейский счет для осуществления и отражения операций с денежными средствами, поступающими во временное распоряжение;</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4) казначейский счет для осуществления и отражения операций с денежными средствами муниципальных бюджетных и муниципальных автономных учреждений;</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5) казначейский счет для осуществления и отражения операций с денежными средствами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 xml:space="preserve">6) иные казначейские счета для осуществления и отражения операций в случаях, установленных Бюджетным </w:t>
      </w:r>
      <w:hyperlink r:id="rId70">
        <w:r w:rsidRPr="00D07010">
          <w:rPr>
            <w:rFonts w:ascii="Times New Roman" w:hAnsi="Times New Roman" w:cs="Times New Roman"/>
          </w:rPr>
          <w:t>кодексом</w:t>
        </w:r>
      </w:hyperlink>
      <w:r w:rsidRPr="00D07010">
        <w:rPr>
          <w:rFonts w:ascii="Times New Roman" w:hAnsi="Times New Roman" w:cs="Times New Roman"/>
        </w:rPr>
        <w:t xml:space="preserve"> Российской Федерации,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 xml:space="preserve">2. На казначейских счетах учитываются денежные средства бюджета городского округа, денежные средства, поступающие во временное распоряжение получателей средств бюджета городского округа, денежные средства муниципальных бюджетных и муниципальных автономных учреждений, денежные средства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 лицевые счета которым открыты в Финансовом управлении администрации </w:t>
      </w:r>
      <w:proofErr w:type="spellStart"/>
      <w:r w:rsidRPr="00D07010">
        <w:rPr>
          <w:rFonts w:ascii="Times New Roman" w:hAnsi="Times New Roman" w:cs="Times New Roman"/>
        </w:rPr>
        <w:t>илиФедеральном</w:t>
      </w:r>
      <w:proofErr w:type="spellEnd"/>
      <w:r w:rsidRPr="00D07010">
        <w:rPr>
          <w:rFonts w:ascii="Times New Roman" w:hAnsi="Times New Roman" w:cs="Times New Roman"/>
        </w:rPr>
        <w:t xml:space="preserve"> казначействе.</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3. Казначейский платеж осуществляется в пределах остатка денежных средств на соответствующем казначейском счете.</w:t>
      </w:r>
    </w:p>
    <w:p w:rsidR="00D07010" w:rsidRPr="00D07010" w:rsidRDefault="00D07010" w:rsidP="00D07010">
      <w:pPr>
        <w:spacing w:after="0"/>
        <w:ind w:firstLine="708"/>
        <w:jc w:val="both"/>
        <w:rPr>
          <w:rFonts w:ascii="Times New Roman" w:hAnsi="Times New Roman" w:cs="Times New Roman"/>
        </w:rPr>
      </w:pPr>
      <w:r w:rsidRPr="00D07010">
        <w:rPr>
          <w:rFonts w:ascii="Times New Roman" w:hAnsi="Times New Roman" w:cs="Times New Roman"/>
        </w:rPr>
        <w:t>4. Казначейское обслуживание исполнения бюджета городского округа осуществляется с открытием единого счета бюджета городского округа Финансовому управлению администрации.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VI. СОСТАВЛЕНИЕ, ВНЕШНЯЯ ПРОВЕРКА, РАССМОТРЕНИЕ И</w:t>
      </w: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УТВЕРЖДЕНИЕ БЮДЖЕТНОЙ ОТЧЕТНОСТИ ГОРОДСКОГО ОКРУГА</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Статья 54. Осуществление бюджетного учета и составление бюджетной отчетности городского округа </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Бюджетный учет осуществляется в соответствии с утверждаемыми в установленном законодательством Российской Федерации порядке планами счетов, включающими в себя бюджетную классификацию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Бюджетная отчетность включает:</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отчет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баланс исполнения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отчет о финансовых результатах деятельности;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отчет о движении денежных средств;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пояснительную записку.</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3. Отчет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Баланс исполнения бюджета городского округа содержит данные о нефинансовых и финансовых активах городского округа, обязательствах городского округа на первый и последние дни отчетного периода по счетам плана счетов бюджетного учета.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Отчет о движении денежных средств отражает операции по средствами бюджета городского округа по кодам классификации операций сектора государственного управления.</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 xml:space="preserve">Пояснительная записка содержит информацию об исполнении бюджета городского округа, дополняющую информацию, предоставленную в отчетности об исполнении бюджета городского округа, в соответствии с требованиями к раскрытию информации, установленными нормативными правовыми актами Министерства финансов Российской Федерации.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55. Составление бюджетной отчетности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Главные администраторы средств бюджета городского округа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городского округа, администраторами источников финансирования дефицита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Главные администраторы средств бюджета городского округа представляют бюджетную отчетность в  Финансовое управление администрации в установленные им сроки.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Бюджетная отчетность городского округа составляется  Финансовым управлением администрации на основании бюджетной отчетности соответствующих главных администраторов средств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Бюджетная отчетность городского округа является годовой. Отчет об исполнении бюджета городского округа является ежеквартальным.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Финансовое управление администрации представляет бюджетную отчетность в администрацию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Отчеты об исполнении бюджета городского округа за первый квартал, первое полугодие и девять месяцев текущего финансового года утверждаются администрацией городского округа по доходам и расходам в соответствии с бюджетной классификацией РФ,  направляются в Собрание депутатов  и Контрольно-счетный комитет с пояснительной запиской, включающей сведения об исполнении бюджета городского округа по доходам и расходам в сравнении с утвержденными годовыми назначениями, а также с материалами, содержащими следующую информацию:</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об исполнении бюджета городского округа по доходам и расходам;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 предоставлении и погашении бюджетных кредитов, предоставленных и погашенных муниципальных гарантиях;</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об источниках покрытия дефицита  бюджета городского округа,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о структуре муниципального внутреннего долга на начало и конец отчетного периода;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Годовой отчет об исполнении бюджета городского округа подлежит утверждению решением Собранием депутатов.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56. Внешняя проверка годового отчета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spacing w:after="0"/>
        <w:ind w:firstLine="600"/>
        <w:jc w:val="both"/>
        <w:rPr>
          <w:rFonts w:ascii="Times New Roman" w:hAnsi="Times New Roman" w:cs="Times New Roman"/>
        </w:rPr>
      </w:pPr>
      <w:r w:rsidRPr="00D07010">
        <w:rPr>
          <w:rFonts w:ascii="Times New Roman" w:hAnsi="Times New Roman" w:cs="Times New Roman"/>
        </w:rPr>
        <w:lastRenderedPageBreak/>
        <w:t>1. Годовой отчет об исполнении бюджета городского округа до его рассмотрения в Собрании депутатов  подлежит внешней проверке, которая включает:</w:t>
      </w:r>
    </w:p>
    <w:p w:rsidR="00D07010" w:rsidRPr="00D07010" w:rsidRDefault="00D07010" w:rsidP="00D07010">
      <w:pPr>
        <w:spacing w:after="0"/>
        <w:ind w:firstLine="600"/>
        <w:jc w:val="both"/>
        <w:rPr>
          <w:rFonts w:ascii="Times New Roman" w:hAnsi="Times New Roman" w:cs="Times New Roman"/>
        </w:rPr>
      </w:pPr>
      <w:r w:rsidRPr="00D07010">
        <w:rPr>
          <w:rFonts w:ascii="Times New Roman" w:hAnsi="Times New Roman" w:cs="Times New Roman"/>
        </w:rPr>
        <w:t>1) внешнюю проверку бюджетной отчетности главных администраторов средств бюджета городского округа;</w:t>
      </w:r>
    </w:p>
    <w:p w:rsidR="00D07010" w:rsidRPr="00D07010" w:rsidRDefault="00D07010" w:rsidP="00D07010">
      <w:pPr>
        <w:spacing w:after="0"/>
        <w:ind w:firstLine="600"/>
        <w:jc w:val="both"/>
        <w:rPr>
          <w:rFonts w:ascii="Times New Roman" w:hAnsi="Times New Roman" w:cs="Times New Roman"/>
        </w:rPr>
      </w:pPr>
      <w:r w:rsidRPr="00D07010">
        <w:rPr>
          <w:rFonts w:ascii="Times New Roman" w:hAnsi="Times New Roman" w:cs="Times New Roman"/>
        </w:rPr>
        <w:t>2) подготовку заключения на годовой отчет об исполнении бюджета городского округа.</w:t>
      </w:r>
    </w:p>
    <w:p w:rsidR="00D07010" w:rsidRPr="00D07010" w:rsidRDefault="00D07010" w:rsidP="00D07010">
      <w:pPr>
        <w:pStyle w:val="ad"/>
        <w:ind w:firstLine="60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2. Внешняя проверка годового отчета об исполнении бюджета городского округа осуществляется Контрольно-счетным комитетом в порядке, установленном решением Собрания депутатов с соблюдением требований Бюджетного кодекса Российской Федерации. </w:t>
      </w:r>
    </w:p>
    <w:p w:rsidR="00D07010" w:rsidRPr="00D07010" w:rsidRDefault="00D07010" w:rsidP="00D07010">
      <w:pPr>
        <w:pStyle w:val="ad"/>
        <w:ind w:firstLine="600"/>
        <w:jc w:val="both"/>
        <w:outlineLvl w:val="2"/>
        <w:rPr>
          <w:rFonts w:ascii="Times New Roman" w:hAnsi="Times New Roman" w:cs="Times New Roman"/>
          <w:sz w:val="24"/>
          <w:szCs w:val="24"/>
        </w:rPr>
      </w:pPr>
      <w:r w:rsidRPr="00D07010">
        <w:rPr>
          <w:rFonts w:ascii="Times New Roman" w:hAnsi="Times New Roman" w:cs="Times New Roman"/>
          <w:sz w:val="24"/>
          <w:szCs w:val="24"/>
        </w:rPr>
        <w:t>Главные администраторы средств бюджета городского округа не позднее 1 марта текущего финансового года представляют годовую бюджетную отчетность в Контрольно-счетный комитет для внешней проверки.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городского округа  оформляются заключениями по каждому главному администратору средств бюджета городского округа в срок до 1 апреля текущего финансового года.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Администрация городского округа представляет отчет об исполнении бюджета городского округа и иные документы, подлежащие представлению в Собрание депутатов одновременно с годовым отчетом об исполнении бюджета городского округа, для подготовки заключения на него не позднее 1 апреля текущего года. Подготовка заключения на годовой отчет об исполнении бюджета городского округа проводится в срок, не превышающий 1 месяц.</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Контрольно-счетный комитет готовит заключение на отчет об исполнении бюджета городского округа  на основании данных внешней проверки годовой бюджетной отчетности главных администраторов средств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Заключение на годовой отчет об исполнении бюджета городского округа представляется Контрольно-счетным комитетом не позднее 1 мая текущего финансового года в Собрание депутатов с одновременным направлением в администрацию городского округа и Финансовое управление администрации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57. Представление, рассмотрение и утверждение годового отчета об исполнении бюджета городского округа Собранием депутатов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1.Порядок  предоставления, рассмотрения и утверждения годового отчета об исполнении бюджета городского округа устанавливается Собранием депутатов в соответствии  с положениями Бюджетного кодекса Российской Федерации.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Одновременно с годовым отчетом об исполнении бюджета городского округа представляется проект решения Собрания депутатов  об исполнении бюджета городского округа и иные документы, предусмотренные настоящим Положением.</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По результатам рассмотрения годового отчета об исполнении бюджета городского округа Собрание депутатов принимает решение об утверждении либо отклонении решения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В случае отклонения Собранием депутатов  решения об исполнении бюджета городского округа оно возвращается в администрацию для устранения фактов недостоверного или неполного отражения данных и повторного представляется в Собрание депутатов для рассмотрения в срок, не превышающий один месяц.</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4. Годовой отчет об исполнении бюджета городского округа представляется в Собрание депутатов не позднее 1 мая текущего года. Собрание депутатов публикует проект решения об исполнении бюджета городского округа в порядке, предусмотренном для официального опубликования решений Собрания депутатов.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Отчет об исполнении бюджета городского округа предоставляется в Собрание депутатов с пояснительной запиской, содержащей анализ исполнения бюджета городского округа и бюджетной отчетности, а также со следующими материалами, содержащими информацию:</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о расходовании средств резервного фонда администрации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 предоставлении и погашении бюджетных кредитов;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3) о предоставленных муниципальных гарантиях;</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lastRenderedPageBreak/>
        <w:t>4) о муниципальных заимствованиях по видам заимствований;</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5) о состоянии муниципального долга на первый и последний день отчетного финансового года;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xml:space="preserve">6) о выполнении муниципальных заданий и (или) иных результатов использования бюджетных ассигнований. </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6. Проект решения об исполнении бюджета городского округа выносится на публичные слушания в порядке, установленном Собранием депутатов.</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Статья 58. Решение об исполнении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1. Решением об исполнении бюджета городского округа утверждается отчет об исполнении бюджета городского округа за отчетный финансовый год с указанием общего объема доходов, расходов и дефицита (</w:t>
      </w:r>
      <w:proofErr w:type="spellStart"/>
      <w:r w:rsidRPr="00D07010">
        <w:rPr>
          <w:rFonts w:ascii="Times New Roman" w:hAnsi="Times New Roman" w:cs="Times New Roman"/>
          <w:sz w:val="24"/>
          <w:szCs w:val="24"/>
        </w:rPr>
        <w:t>профицита</w:t>
      </w:r>
      <w:proofErr w:type="spellEnd"/>
      <w:r w:rsidRPr="00D07010">
        <w:rPr>
          <w:rFonts w:ascii="Times New Roman" w:hAnsi="Times New Roman" w:cs="Times New Roman"/>
          <w:sz w:val="24"/>
          <w:szCs w:val="24"/>
        </w:rPr>
        <w:t>)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2. Отдельными приложениями к решению об исполнении бюджета городского округа  за отчетный финансовый год утверждаются показатели:</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доходов бюджета городского округа  по кодам классификации доходов бюджетов;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расходов бюджета городского округа по ведомственной структуре расходов бюджета городского округа;</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расходов бюджета городского округа по разделам и подразделам классификации расходов;</w:t>
      </w:r>
    </w:p>
    <w:p w:rsidR="00D07010" w:rsidRPr="00D07010" w:rsidRDefault="00D07010" w:rsidP="00D07010">
      <w:pPr>
        <w:pStyle w:val="ad"/>
        <w:ind w:firstLine="540"/>
        <w:jc w:val="both"/>
        <w:outlineLvl w:val="2"/>
        <w:rPr>
          <w:rFonts w:ascii="Times New Roman" w:hAnsi="Times New Roman" w:cs="Times New Roman"/>
          <w:sz w:val="24"/>
          <w:szCs w:val="24"/>
        </w:rPr>
      </w:pPr>
      <w:r w:rsidRPr="00D07010">
        <w:rPr>
          <w:rFonts w:ascii="Times New Roman" w:hAnsi="Times New Roman" w:cs="Times New Roman"/>
          <w:sz w:val="24"/>
          <w:szCs w:val="24"/>
        </w:rPr>
        <w:t>- источников финансирования дефицита бюджета городского округа по кодам классификации источников финансирования дефицита бюджета.</w:t>
      </w:r>
    </w:p>
    <w:p w:rsidR="00D07010" w:rsidRPr="00D07010" w:rsidRDefault="00D07010" w:rsidP="00D07010">
      <w:pPr>
        <w:pStyle w:val="ad"/>
        <w:ind w:firstLine="540"/>
        <w:jc w:val="both"/>
        <w:outlineLvl w:val="2"/>
        <w:rPr>
          <w:rFonts w:ascii="Times New Roman" w:hAnsi="Times New Roman" w:cs="Times New Roman"/>
          <w:sz w:val="24"/>
          <w:szCs w:val="24"/>
        </w:rPr>
      </w:pPr>
    </w:p>
    <w:p w:rsidR="00D07010" w:rsidRPr="00D07010" w:rsidRDefault="00D07010" w:rsidP="00D07010">
      <w:pPr>
        <w:pStyle w:val="ad"/>
        <w:jc w:val="center"/>
        <w:outlineLvl w:val="1"/>
        <w:rPr>
          <w:rFonts w:ascii="Times New Roman" w:hAnsi="Times New Roman" w:cs="Times New Roman"/>
          <w:sz w:val="24"/>
          <w:szCs w:val="24"/>
        </w:rPr>
      </w:pPr>
      <w:r w:rsidRPr="00D07010">
        <w:rPr>
          <w:rFonts w:ascii="Times New Roman" w:hAnsi="Times New Roman" w:cs="Times New Roman"/>
          <w:sz w:val="24"/>
          <w:szCs w:val="24"/>
        </w:rPr>
        <w:t>VII. МУНИЦИПАЛЬНЫЙ ФИНАНСОВЫЙ КОНТРОЛЬ</w:t>
      </w:r>
    </w:p>
    <w:p w:rsidR="00D07010" w:rsidRPr="00D07010" w:rsidRDefault="00D07010" w:rsidP="00D07010">
      <w:pPr>
        <w:pStyle w:val="ad"/>
        <w:jc w:val="center"/>
        <w:outlineLvl w:val="1"/>
        <w:rPr>
          <w:rFonts w:ascii="Times New Roman" w:hAnsi="Times New Roman" w:cs="Times New Roman"/>
          <w:sz w:val="24"/>
          <w:szCs w:val="24"/>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Статья 59. Виды муниципального финансового контроля</w:t>
      </w:r>
    </w:p>
    <w:p w:rsidR="00D07010" w:rsidRPr="00D07010" w:rsidRDefault="00D07010" w:rsidP="00D07010">
      <w:pPr>
        <w:spacing w:after="0"/>
        <w:ind w:firstLine="709"/>
        <w:jc w:val="both"/>
        <w:rPr>
          <w:rFonts w:ascii="Times New Roman" w:hAnsi="Times New Roman" w:cs="Times New Roman"/>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соблюдения условий муниципальных контрактов, договоров (соглашений) о предоставлении средств из бюджета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Муниципальный финансовый контроль подразделяется на внешний и внутренний, предварительный и последующий.</w:t>
      </w:r>
    </w:p>
    <w:p w:rsidR="00D07010" w:rsidRPr="00D07010" w:rsidRDefault="00D07010" w:rsidP="00D07010">
      <w:pPr>
        <w:spacing w:after="0"/>
        <w:ind w:firstLine="709"/>
        <w:jc w:val="both"/>
        <w:rPr>
          <w:rFonts w:ascii="Times New Roman" w:hAnsi="Times New Roman" w:cs="Times New Roman"/>
          <w:i/>
          <w:color w:val="00B0F0"/>
        </w:rPr>
      </w:pPr>
      <w:r w:rsidRPr="00D07010">
        <w:rPr>
          <w:rFonts w:ascii="Times New Roman" w:hAnsi="Times New Roman" w:cs="Times New Roman"/>
        </w:rPr>
        <w:t xml:space="preserve">2. </w:t>
      </w:r>
      <w:r w:rsidRPr="00D07010">
        <w:rPr>
          <w:rFonts w:ascii="Times New Roman" w:hAnsi="Times New Roman" w:cs="Times New Roman"/>
          <w:bCs/>
        </w:rPr>
        <w:t>Внешний муниципальный финансовый контроль</w:t>
      </w:r>
      <w:r w:rsidRPr="00D07010">
        <w:rPr>
          <w:rFonts w:ascii="Times New Roman" w:hAnsi="Times New Roman" w:cs="Times New Roman"/>
        </w:rPr>
        <w:t xml:space="preserve"> является контрольной деятельностью Контрольно-счетного комитета городского округа.</w:t>
      </w:r>
    </w:p>
    <w:p w:rsidR="00D07010" w:rsidRPr="00D07010" w:rsidRDefault="00D07010" w:rsidP="00D07010">
      <w:pPr>
        <w:spacing w:after="0"/>
        <w:ind w:firstLine="709"/>
        <w:jc w:val="both"/>
        <w:rPr>
          <w:rFonts w:ascii="Times New Roman" w:hAnsi="Times New Roman" w:cs="Times New Roman"/>
          <w:color w:val="00B0F0"/>
        </w:rPr>
      </w:pPr>
      <w:r w:rsidRPr="00D07010">
        <w:rPr>
          <w:rFonts w:ascii="Times New Roman" w:hAnsi="Times New Roman" w:cs="Times New Roman"/>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городского округа (далее - органы внутреннего муниципального финансового контроля).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5. Последующий контроль осуществляется по результатам исполнения бюджета городского округа в целях установления законности его исполнения, достоверности учета и отчетности.</w:t>
      </w:r>
    </w:p>
    <w:p w:rsidR="00D07010" w:rsidRPr="00D07010" w:rsidRDefault="00D07010" w:rsidP="00D07010">
      <w:pPr>
        <w:spacing w:after="0"/>
        <w:ind w:firstLine="709"/>
        <w:jc w:val="both"/>
        <w:rPr>
          <w:rFonts w:ascii="Times New Roman" w:hAnsi="Times New Roman" w:cs="Times New Roman"/>
          <w:i/>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Статья 60.  Объекты муниципального финансового контроля</w:t>
      </w:r>
    </w:p>
    <w:p w:rsidR="00D07010" w:rsidRPr="00D07010" w:rsidRDefault="00D07010" w:rsidP="00D07010">
      <w:pPr>
        <w:spacing w:after="0"/>
        <w:ind w:firstLine="709"/>
        <w:jc w:val="both"/>
        <w:rPr>
          <w:rFonts w:ascii="Times New Roman" w:hAnsi="Times New Roman" w:cs="Times New Roman"/>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 Объектами муниципального финансового контроля (далее - объекты контроля) являются: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 главные распорядители (распорядители, получатели)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bCs/>
        </w:rPr>
        <w:t xml:space="preserve">2) </w:t>
      </w:r>
      <w:r w:rsidRPr="00D07010">
        <w:rPr>
          <w:rFonts w:ascii="Times New Roman" w:hAnsi="Times New Roman" w:cs="Times New Roman"/>
        </w:rPr>
        <w:t>муниципальные учреждения;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3) муниципальные унитарные предприятия;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lastRenderedPageBreak/>
        <w:t>4) хозяйственные товарищества и общества с участием городского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5) 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юридическими и физическими лицами, индивидуальными предпринимателями, получающими средства из бюджета городского округа на основании договоров (соглашений) о предоставлении средств из бюджета городского округа и (или) муниципальных контрактов, кредиты, обеспеченные муниципальными гарантиями;</w:t>
      </w:r>
    </w:p>
    <w:p w:rsidR="00D07010" w:rsidRPr="00D07010" w:rsidRDefault="00D07010" w:rsidP="00D07010">
      <w:pPr>
        <w:spacing w:after="0"/>
        <w:ind w:firstLine="540"/>
        <w:jc w:val="both"/>
        <w:rPr>
          <w:rFonts w:ascii="Times New Roman" w:hAnsi="Times New Roman" w:cs="Times New Roman"/>
        </w:rPr>
      </w:pPr>
      <w:r w:rsidRPr="00D07010">
        <w:rPr>
          <w:rFonts w:ascii="Times New Roman" w:hAnsi="Times New Roman" w:cs="Times New Roman"/>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и (или) муниципальных контрактов, которым в соответствии с федеральными законами открыты лицевые счета в Федеральном казначействе, Финансовом управлении администрации;</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6) кредитные организации, осуществляющие отдельные операции со средствами бюджета городского округа, в части соблюдения ими условий договоров (соглашений) о предоставлении средств из бюджета городского округа.</w:t>
      </w:r>
    </w:p>
    <w:p w:rsidR="00D07010" w:rsidRPr="00D07010" w:rsidRDefault="00D07010" w:rsidP="00D07010">
      <w:pPr>
        <w:spacing w:after="0"/>
        <w:ind w:firstLine="709"/>
        <w:jc w:val="both"/>
        <w:rPr>
          <w:rFonts w:ascii="Times New Roman" w:hAnsi="Times New Roman" w:cs="Times New Roman"/>
          <w:color w:val="00B0F0"/>
        </w:rPr>
      </w:pPr>
      <w:r w:rsidRPr="00D07010">
        <w:rPr>
          <w:rFonts w:ascii="Times New Roman" w:hAnsi="Times New Roman" w:cs="Times New Roman"/>
        </w:rPr>
        <w:t>2. 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городского округа, муниципальных контрактов</w:t>
      </w:r>
      <w:r w:rsidRPr="00D07010">
        <w:rPr>
          <w:rFonts w:ascii="Times New Roman" w:hAnsi="Times New Roman" w:cs="Times New Roman"/>
          <w:b/>
        </w:rPr>
        <w:t xml:space="preserve">, </w:t>
      </w:r>
      <w:r w:rsidRPr="00D07010">
        <w:rPr>
          <w:rFonts w:ascii="Times New Roman" w:hAnsi="Times New Roman" w:cs="Times New Roman"/>
        </w:rPr>
        <w:t>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городского округа в ценные бумаги указанных объектов контроля осуществляется в процессе проверки главных распорядителей (распорядителей)бюджетных средств, главных администраторов источников финансирования дефицита бюджета городского округа, получателей бюджетных средств заключивших договоры (соглашения) о предоставлении средств из бюджета городского округа, муниципальные контракты, и после окончания такой проверки на основании результатов ее проведения</w:t>
      </w:r>
      <w:r w:rsidRPr="00D07010">
        <w:rPr>
          <w:rFonts w:ascii="Times New Roman" w:hAnsi="Times New Roman" w:cs="Times New Roman"/>
          <w:color w:val="00B0F0"/>
        </w:rPr>
        <w:t>.</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в помещения и на территории объектов контроля, выполнять их законные требования.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60">
        <w:r w:rsidRPr="00D07010">
          <w:rPr>
            <w:rFonts w:ascii="Times New Roman" w:hAnsi="Times New Roman" w:cs="Times New Roman"/>
          </w:rPr>
          <w:t>абзаце первом</w:t>
        </w:r>
      </w:hyperlink>
      <w:r w:rsidRPr="00D07010">
        <w:rPr>
          <w:rFonts w:ascii="Times New Roman" w:hAnsi="Times New Roman" w:cs="Times New Roman"/>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ответственность, установленную законодательством Российской Федерации.  </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4. Проверка расходов Контрольно-счетного комитета городского округа за отчетный финансовый год осуществляется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07010" w:rsidRPr="00D07010" w:rsidRDefault="00D07010" w:rsidP="00D07010">
      <w:pPr>
        <w:spacing w:after="0"/>
        <w:ind w:firstLine="709"/>
        <w:jc w:val="both"/>
        <w:rPr>
          <w:rFonts w:ascii="Times New Roman" w:hAnsi="Times New Roman" w:cs="Times New Roman"/>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Статья 61. Полномочия Контрольно-счетного комитета городского округа по осуществлению внешнего муниципального финансового контроля</w:t>
      </w:r>
    </w:p>
    <w:p w:rsidR="00D07010" w:rsidRPr="00D07010" w:rsidRDefault="00D07010" w:rsidP="00D07010">
      <w:pPr>
        <w:spacing w:after="0"/>
        <w:ind w:firstLine="709"/>
        <w:jc w:val="both"/>
        <w:rPr>
          <w:rFonts w:ascii="Times New Roman" w:hAnsi="Times New Roman" w:cs="Times New Roman"/>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lastRenderedPageBreak/>
        <w:t>1. Полномочиями Контрольно-счетного комитета городского округа по осуществлению внешнего муниципального финансового контроля являются: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муниципальных контрактов, договоров (соглашений) о предоставлении средств из бюджета городского округа;</w:t>
      </w:r>
    </w:p>
    <w:p w:rsidR="00D07010" w:rsidRPr="00D07010" w:rsidRDefault="00D07010" w:rsidP="00D07010">
      <w:pPr>
        <w:widowControl w:val="0"/>
        <w:spacing w:after="0"/>
        <w:ind w:firstLine="709"/>
        <w:jc w:val="both"/>
        <w:outlineLvl w:val="1"/>
        <w:rPr>
          <w:rFonts w:ascii="Times New Roman" w:hAnsi="Times New Roman" w:cs="Times New Roman"/>
        </w:rPr>
      </w:pPr>
      <w:r w:rsidRPr="00D07010">
        <w:rPr>
          <w:rFonts w:ascii="Times New Roman" w:hAnsi="Times New Roman" w:cs="Times New Roman"/>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городского округа, квартального и годового отчетов об исполнении бюджета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3) 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2. При осуществлении полномочий по внешнему муниципальному финансовому контролю Контрольно-счетного комитета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1) проводятся проверки, ревизии, анализ, обследования, мониторинг в ходе осуществления Контрольно-счетным комитетом в установленном порядке контрольных и экспертно-аналитических мероприятий в соответствии с Федеральным </w:t>
      </w:r>
      <w:hyperlink r:id="rId71">
        <w:r w:rsidRPr="00D07010">
          <w:rPr>
            <w:rFonts w:ascii="Times New Roman" w:hAnsi="Times New Roman" w:cs="Times New Roman"/>
          </w:rPr>
          <w:t>законом</w:t>
        </w:r>
      </w:hyperlink>
      <w:r w:rsidRPr="00D07010">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2) направляются объектам контроля  представления и (или) предписания;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3) направляются Финансовому управлению администрации уведомления о применении бюджетных мер принуждения;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3. Порядок осуществления полномочий Контрольно-счетного комитета городского округа по внешнему муниципальному финансовому контролю определяется </w:t>
      </w:r>
      <w:r w:rsidRPr="00D07010">
        <w:rPr>
          <w:rFonts w:ascii="Times New Roman" w:hAnsi="Times New Roman" w:cs="Times New Roman"/>
          <w:bCs/>
        </w:rPr>
        <w:t>муниципальными правовыми актами Собрания депутатов Чебаркульского городского округа.</w:t>
      </w:r>
    </w:p>
    <w:p w:rsidR="00D07010" w:rsidRPr="00D07010" w:rsidRDefault="00D07010" w:rsidP="00D07010">
      <w:pPr>
        <w:spacing w:after="0"/>
        <w:ind w:firstLine="709"/>
        <w:jc w:val="both"/>
        <w:rPr>
          <w:rFonts w:ascii="Times New Roman" w:hAnsi="Times New Roman" w:cs="Times New Roman"/>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Статья 62. Полномочия органов внутреннего муниципального финансового контроля по осуществлению внутреннего муниципального финансового контроля</w:t>
      </w:r>
    </w:p>
    <w:p w:rsidR="00D07010" w:rsidRPr="00D07010" w:rsidRDefault="00D07010" w:rsidP="00D07010">
      <w:pPr>
        <w:spacing w:after="0"/>
        <w:ind w:firstLine="709"/>
        <w:jc w:val="both"/>
        <w:rPr>
          <w:rFonts w:ascii="Times New Roman" w:hAnsi="Times New Roman" w:cs="Times New Roman"/>
        </w:rPr>
      </w:pP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 </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3) контроль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4) контроль за достоверностью отчетов о результатах предоставления и (или) использования средств бюджета городского округа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1) проводятся проверки, ревизии и обследования;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2) направляются объектам контроля акты, заключения, представления и (или) предписания;</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3)направляются Финансовому управлению администрации уведомления о применении бюджетных мер принуждения; </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5) назначается (организуется) проведение экспертиз, необходимых для проведения проверок, ревизий и обследований;</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72">
        <w:r w:rsidRPr="00D07010">
          <w:rPr>
            <w:rFonts w:ascii="Times New Roman" w:hAnsi="Times New Roman" w:cs="Times New Roman"/>
          </w:rPr>
          <w:t>кодексом</w:t>
        </w:r>
      </w:hyperlink>
      <w:r w:rsidRPr="00D07010">
        <w:rPr>
          <w:rFonts w:ascii="Times New Roman" w:hAnsi="Times New Roman" w:cs="Times New Roman"/>
        </w:rPr>
        <w:t xml:space="preserve"> Российской Федерации. </w:t>
      </w:r>
    </w:p>
    <w:p w:rsidR="00D07010" w:rsidRPr="00D07010" w:rsidRDefault="00D07010" w:rsidP="00D07010">
      <w:pPr>
        <w:spacing w:after="0"/>
        <w:ind w:firstLine="709"/>
        <w:jc w:val="both"/>
        <w:rPr>
          <w:rFonts w:ascii="Times New Roman" w:hAnsi="Times New Roman" w:cs="Times New Roman"/>
        </w:rPr>
      </w:pPr>
      <w:r w:rsidRPr="00D07010">
        <w:rPr>
          <w:rFonts w:ascii="Times New Roman" w:hAnsi="Times New Roman" w:cs="Times New Roman"/>
          <w:iCs/>
        </w:rPr>
        <w:t xml:space="preserve">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w:t>
      </w:r>
    </w:p>
    <w:p w:rsidR="00D07010" w:rsidRPr="00D07010" w:rsidRDefault="00D07010" w:rsidP="00D07010">
      <w:pPr>
        <w:spacing w:after="0"/>
        <w:ind w:firstLine="709"/>
        <w:jc w:val="both"/>
        <w:rPr>
          <w:rFonts w:ascii="Times New Roman" w:hAnsi="Times New Roman" w:cs="Times New Roman"/>
        </w:rPr>
      </w:pPr>
    </w:p>
    <w:p w:rsidR="001B5291" w:rsidRPr="00D07010" w:rsidRDefault="001B5291" w:rsidP="00D07010">
      <w:pPr>
        <w:spacing w:after="0"/>
        <w:rPr>
          <w:rFonts w:ascii="Times New Roman" w:hAnsi="Times New Roman" w:cs="Times New Roman"/>
        </w:rPr>
      </w:pPr>
    </w:p>
    <w:sectPr w:rsidR="001B5291" w:rsidRPr="00D07010" w:rsidSect="00D07010">
      <w:pgSz w:w="11906" w:h="16838"/>
      <w:pgMar w:top="567" w:right="567" w:bottom="1021"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07010"/>
    <w:rsid w:val="000F5F8F"/>
    <w:rsid w:val="001B5291"/>
    <w:rsid w:val="00363422"/>
    <w:rsid w:val="00773A3A"/>
    <w:rsid w:val="00B205D7"/>
    <w:rsid w:val="00D07010"/>
    <w:rsid w:val="00FA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D07010"/>
    <w:pPr>
      <w:keepNext/>
      <w:spacing w:after="0" w:line="240" w:lineRule="auto"/>
      <w:jc w:val="center"/>
      <w:outlineLvl w:val="0"/>
    </w:pPr>
    <w:rPr>
      <w:rFonts w:ascii="Times New Roman" w:eastAsia="Times New Roman" w:hAnsi="Times New Roman" w:cs="Times New Roman"/>
      <w:b/>
      <w:bCs/>
      <w:spacing w:val="114"/>
      <w:sz w:val="28"/>
      <w:szCs w:val="28"/>
    </w:rPr>
  </w:style>
  <w:style w:type="character" w:customStyle="1" w:styleId="a3">
    <w:name w:val="Текст выноски Знак"/>
    <w:basedOn w:val="a0"/>
    <w:semiHidden/>
    <w:qFormat/>
    <w:locked/>
    <w:rsid w:val="00D07010"/>
    <w:rPr>
      <w:rFonts w:ascii="Tahoma" w:hAnsi="Tahoma" w:cs="Tahoma"/>
      <w:sz w:val="16"/>
      <w:szCs w:val="16"/>
      <w:lang w:val="ru-RU" w:eastAsia="ru-RU" w:bidi="ar-SA"/>
    </w:rPr>
  </w:style>
  <w:style w:type="character" w:customStyle="1" w:styleId="-">
    <w:name w:val="Интернет-ссылка"/>
    <w:basedOn w:val="a0"/>
    <w:rsid w:val="00D07010"/>
    <w:rPr>
      <w:rFonts w:cs="Times New Roman"/>
      <w:color w:val="0000FF"/>
      <w:u w:val="single"/>
    </w:rPr>
  </w:style>
  <w:style w:type="character" w:customStyle="1" w:styleId="a4">
    <w:name w:val="Верхний колонтитул Знак"/>
    <w:basedOn w:val="a0"/>
    <w:qFormat/>
    <w:locked/>
    <w:rsid w:val="00D07010"/>
    <w:rPr>
      <w:lang w:val="ru-RU" w:eastAsia="ru-RU" w:bidi="ar-SA"/>
    </w:rPr>
  </w:style>
  <w:style w:type="character" w:customStyle="1" w:styleId="a5">
    <w:name w:val="Нижний колонтитул Знак"/>
    <w:basedOn w:val="a0"/>
    <w:qFormat/>
    <w:locked/>
    <w:rsid w:val="00D07010"/>
    <w:rPr>
      <w:lang w:val="ru-RU" w:eastAsia="ru-RU" w:bidi="ar-SA"/>
    </w:rPr>
  </w:style>
  <w:style w:type="character" w:styleId="a6">
    <w:name w:val="page number"/>
    <w:basedOn w:val="a0"/>
    <w:qFormat/>
    <w:rsid w:val="00D07010"/>
    <w:rPr>
      <w:rFonts w:cs="Times New Roman"/>
    </w:rPr>
  </w:style>
  <w:style w:type="character" w:customStyle="1" w:styleId="2">
    <w:name w:val="Основной текст (2)_"/>
    <w:basedOn w:val="a0"/>
    <w:link w:val="21"/>
    <w:qFormat/>
    <w:locked/>
    <w:rsid w:val="00D07010"/>
    <w:rPr>
      <w:sz w:val="26"/>
      <w:szCs w:val="26"/>
      <w:shd w:val="clear" w:color="auto" w:fill="FFFFFF"/>
    </w:rPr>
  </w:style>
  <w:style w:type="character" w:styleId="a7">
    <w:name w:val="Strong"/>
    <w:basedOn w:val="a0"/>
    <w:qFormat/>
    <w:rsid w:val="00D07010"/>
    <w:rPr>
      <w:b/>
      <w:bCs/>
    </w:rPr>
  </w:style>
  <w:style w:type="character" w:customStyle="1" w:styleId="apple-converted-space">
    <w:name w:val="apple-converted-space"/>
    <w:basedOn w:val="a0"/>
    <w:qFormat/>
    <w:rsid w:val="00D07010"/>
  </w:style>
  <w:style w:type="paragraph" w:customStyle="1" w:styleId="a8">
    <w:name w:val="Заголовок"/>
    <w:basedOn w:val="a"/>
    <w:next w:val="a9"/>
    <w:qFormat/>
    <w:rsid w:val="00D07010"/>
    <w:pPr>
      <w:keepNext/>
      <w:spacing w:before="240" w:after="120" w:line="240" w:lineRule="auto"/>
    </w:pPr>
    <w:rPr>
      <w:rFonts w:ascii="PT Astra Serif" w:eastAsia="Tahoma" w:hAnsi="PT Astra Serif" w:cs="Noto Sans Devanagari"/>
      <w:sz w:val="28"/>
      <w:szCs w:val="28"/>
    </w:rPr>
  </w:style>
  <w:style w:type="paragraph" w:styleId="a9">
    <w:name w:val="Body Text"/>
    <w:basedOn w:val="a"/>
    <w:link w:val="aa"/>
    <w:rsid w:val="00D07010"/>
    <w:pPr>
      <w:spacing w:after="140"/>
    </w:pPr>
    <w:rPr>
      <w:rFonts w:ascii="Times New Roman" w:eastAsia="Times New Roman" w:hAnsi="Times New Roman" w:cs="Times New Roman"/>
      <w:sz w:val="24"/>
      <w:szCs w:val="24"/>
    </w:rPr>
  </w:style>
  <w:style w:type="character" w:customStyle="1" w:styleId="aa">
    <w:name w:val="Основной текст Знак"/>
    <w:basedOn w:val="a0"/>
    <w:link w:val="a9"/>
    <w:rsid w:val="00D07010"/>
    <w:rPr>
      <w:rFonts w:ascii="Times New Roman" w:eastAsia="Times New Roman" w:hAnsi="Times New Roman" w:cs="Times New Roman"/>
      <w:sz w:val="24"/>
      <w:szCs w:val="24"/>
    </w:rPr>
  </w:style>
  <w:style w:type="paragraph" w:styleId="ab">
    <w:name w:val="List"/>
    <w:basedOn w:val="a9"/>
    <w:rsid w:val="00D07010"/>
    <w:rPr>
      <w:rFonts w:ascii="PT Astra Serif" w:hAnsi="PT Astra Serif" w:cs="Noto Sans Devanagari"/>
    </w:rPr>
  </w:style>
  <w:style w:type="paragraph" w:customStyle="1" w:styleId="Caption">
    <w:name w:val="Caption"/>
    <w:basedOn w:val="a"/>
    <w:qFormat/>
    <w:rsid w:val="00D07010"/>
    <w:pPr>
      <w:suppressLineNumbers/>
      <w:spacing w:before="120" w:after="120" w:line="240" w:lineRule="auto"/>
    </w:pPr>
    <w:rPr>
      <w:rFonts w:ascii="PT Astra Serif" w:eastAsia="Times New Roman" w:hAnsi="PT Astra Serif" w:cs="Noto Sans Devanagari"/>
      <w:i/>
      <w:iCs/>
      <w:sz w:val="24"/>
      <w:szCs w:val="24"/>
    </w:rPr>
  </w:style>
  <w:style w:type="paragraph" w:styleId="1">
    <w:name w:val="index 1"/>
    <w:basedOn w:val="a"/>
    <w:next w:val="a"/>
    <w:autoRedefine/>
    <w:uiPriority w:val="99"/>
    <w:semiHidden/>
    <w:unhideWhenUsed/>
    <w:rsid w:val="00D07010"/>
    <w:pPr>
      <w:spacing w:after="0" w:line="240" w:lineRule="auto"/>
      <w:ind w:left="220" w:hanging="220"/>
    </w:pPr>
  </w:style>
  <w:style w:type="paragraph" w:styleId="ac">
    <w:name w:val="index heading"/>
    <w:basedOn w:val="a"/>
    <w:qFormat/>
    <w:rsid w:val="00D07010"/>
    <w:pPr>
      <w:suppressLineNumbers/>
      <w:spacing w:after="0" w:line="240" w:lineRule="auto"/>
    </w:pPr>
    <w:rPr>
      <w:rFonts w:ascii="PT Astra Serif" w:eastAsia="Times New Roman" w:hAnsi="PT Astra Serif" w:cs="Noto Sans Devanagari"/>
      <w:sz w:val="24"/>
      <w:szCs w:val="24"/>
    </w:rPr>
  </w:style>
  <w:style w:type="paragraph" w:styleId="3">
    <w:name w:val="Body Text Indent 3"/>
    <w:basedOn w:val="a"/>
    <w:link w:val="30"/>
    <w:qFormat/>
    <w:rsid w:val="00D07010"/>
    <w:pPr>
      <w:spacing w:after="0" w:line="240" w:lineRule="auto"/>
      <w:ind w:firstLine="709"/>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D07010"/>
    <w:rPr>
      <w:rFonts w:ascii="Times New Roman" w:eastAsia="Times New Roman" w:hAnsi="Times New Roman" w:cs="Times New Roman"/>
      <w:sz w:val="24"/>
      <w:szCs w:val="24"/>
    </w:rPr>
  </w:style>
  <w:style w:type="paragraph" w:styleId="ad">
    <w:name w:val="Balloon Text"/>
    <w:basedOn w:val="a"/>
    <w:link w:val="10"/>
    <w:semiHidden/>
    <w:qFormat/>
    <w:rsid w:val="00D07010"/>
    <w:pPr>
      <w:spacing w:after="0" w:line="240" w:lineRule="auto"/>
    </w:pPr>
    <w:rPr>
      <w:rFonts w:ascii="Tahoma" w:eastAsia="Times New Roman" w:hAnsi="Tahoma" w:cs="Tahoma"/>
      <w:sz w:val="16"/>
      <w:szCs w:val="16"/>
    </w:rPr>
  </w:style>
  <w:style w:type="character" w:customStyle="1" w:styleId="10">
    <w:name w:val="Текст выноски Знак1"/>
    <w:basedOn w:val="a0"/>
    <w:link w:val="ad"/>
    <w:semiHidden/>
    <w:rsid w:val="00D07010"/>
    <w:rPr>
      <w:rFonts w:ascii="Tahoma" w:eastAsia="Times New Roman" w:hAnsi="Tahoma" w:cs="Tahoma"/>
      <w:sz w:val="16"/>
      <w:szCs w:val="16"/>
    </w:rPr>
  </w:style>
  <w:style w:type="paragraph" w:customStyle="1" w:styleId="ConsPlusNormal">
    <w:name w:val="ConsPlusNormal"/>
    <w:qFormat/>
    <w:rsid w:val="00D07010"/>
    <w:pPr>
      <w:widowControl w:val="0"/>
      <w:spacing w:after="0" w:line="240" w:lineRule="auto"/>
      <w:ind w:firstLine="720"/>
    </w:pPr>
    <w:rPr>
      <w:rFonts w:ascii="Times New Roman" w:eastAsia="Times New Roman" w:hAnsi="Times New Roman" w:cs="Times New Roman"/>
    </w:rPr>
  </w:style>
  <w:style w:type="paragraph" w:customStyle="1" w:styleId="ae">
    <w:name w:val="Верхний и нижний колонтитулы"/>
    <w:basedOn w:val="a"/>
    <w:qFormat/>
    <w:rsid w:val="00D07010"/>
    <w:pPr>
      <w:spacing w:after="0" w:line="240" w:lineRule="auto"/>
    </w:pPr>
    <w:rPr>
      <w:rFonts w:ascii="Times New Roman" w:eastAsia="Times New Roman" w:hAnsi="Times New Roman" w:cs="Times New Roman"/>
      <w:sz w:val="24"/>
      <w:szCs w:val="24"/>
    </w:rPr>
  </w:style>
  <w:style w:type="paragraph" w:customStyle="1" w:styleId="Header">
    <w:name w:val="Header"/>
    <w:rsid w:val="00D07010"/>
    <w:pPr>
      <w:tabs>
        <w:tab w:val="center" w:pos="4677"/>
        <w:tab w:val="right" w:pos="9355"/>
      </w:tabs>
      <w:spacing w:after="0" w:line="240" w:lineRule="auto"/>
    </w:pPr>
    <w:rPr>
      <w:rFonts w:ascii="Times New Roman" w:eastAsia="Times New Roman" w:hAnsi="Times New Roman" w:cs="Times New Roman"/>
      <w:sz w:val="24"/>
      <w:szCs w:val="20"/>
    </w:rPr>
  </w:style>
  <w:style w:type="paragraph" w:customStyle="1" w:styleId="Footer">
    <w:name w:val="Footer"/>
    <w:rsid w:val="00D07010"/>
    <w:pPr>
      <w:tabs>
        <w:tab w:val="center" w:pos="4677"/>
        <w:tab w:val="right" w:pos="9355"/>
      </w:tabs>
      <w:spacing w:after="0" w:line="240" w:lineRule="auto"/>
    </w:pPr>
    <w:rPr>
      <w:rFonts w:ascii="Times New Roman" w:eastAsia="Times New Roman" w:hAnsi="Times New Roman" w:cs="Times New Roman"/>
      <w:sz w:val="24"/>
      <w:szCs w:val="20"/>
    </w:rPr>
  </w:style>
  <w:style w:type="paragraph" w:customStyle="1" w:styleId="21">
    <w:name w:val="Основной текст (2)1"/>
    <w:basedOn w:val="a"/>
    <w:link w:val="2"/>
    <w:qFormat/>
    <w:rsid w:val="00D07010"/>
    <w:pPr>
      <w:widowControl w:val="0"/>
      <w:shd w:val="clear" w:color="auto" w:fill="FFFFFF"/>
      <w:spacing w:after="840" w:line="298" w:lineRule="exact"/>
    </w:pPr>
    <w:rPr>
      <w:sz w:val="26"/>
      <w:szCs w:val="26"/>
    </w:rPr>
  </w:style>
  <w:style w:type="table" w:styleId="af">
    <w:name w:val="Table Grid"/>
    <w:basedOn w:val="a1"/>
    <w:rsid w:val="00D070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0DA3BE66B7407AF5F2C94667F78CF50E57C9E26842FA34B1E1D94B1L6w4I" TargetMode="External"/><Relationship Id="rId18" Type="http://schemas.openxmlformats.org/officeDocument/2006/relationships/hyperlink" Target="consultantplus://offline/ref=D560DA3BE66B7407AF5F2C94667F78CF50E57C9E26842FA34B1E1D94B1L6w4I" TargetMode="External"/><Relationship Id="rId26" Type="http://schemas.openxmlformats.org/officeDocument/2006/relationships/hyperlink" Target="consultantplus://offline/ref=0041A4BF554B147E1E2153B91A08597A575908BE00831581423142C1B9232655C8C50AC87C202EB3A83FF9664BA6F585FA10189727A45DEA20a8L" TargetMode="External"/><Relationship Id="rId39" Type="http://schemas.openxmlformats.org/officeDocument/2006/relationships/hyperlink" Target="consultantplus://offline/ref=D560DA3BE66B7407AF5F2C94667F78CF50E57C9E26842FA34B1E1D94B1L6w4I" TargetMode="External"/><Relationship Id="rId21" Type="http://schemas.openxmlformats.org/officeDocument/2006/relationships/hyperlink" Target="consultantplus://offline/ref=D560DA3BE66B7407AF5F2C94667F78CF50E57C9E26842FA34B1E1D94B1L6w4I" TargetMode="External"/><Relationship Id="rId34" Type="http://schemas.openxmlformats.org/officeDocument/2006/relationships/hyperlink" Target="consultantplus://offline/ref=6727ABCA8E488A25FC4FB8315FDA45E73E29B277AA1A5FA7B2AB1661A8F2A8A0EEC53FB9F56C58B70EDF76478811D8094A901D1B0735S0Z8D" TargetMode="External"/><Relationship Id="rId42" Type="http://schemas.openxmlformats.org/officeDocument/2006/relationships/hyperlink" Target="consultantplus://offline/ref=D560DA3BE66B7407AF5F2C94667F78CF50E57C9E26842FA34B1E1D94B1L6w4I" TargetMode="External"/><Relationship Id="rId47" Type="http://schemas.openxmlformats.org/officeDocument/2006/relationships/hyperlink" Target="consultantplus://offline/ref=CE603B54B97EBA1C0E9A13718E8E4E5298EAD2094D1FA2F0590A4BF5FBDBABCF5FAB4D2ECF4B9CBAF0E640B5WApAD" TargetMode="External"/><Relationship Id="rId50" Type="http://schemas.openxmlformats.org/officeDocument/2006/relationships/hyperlink" Target="consultantplus://offline/ref=D560DA3BE66B7407AF5F3299701325C250EF2597288625F5114146C9E66DAA6EAF1F148272A847035A9F9BL1w7I" TargetMode="External"/><Relationship Id="rId55" Type="http://schemas.openxmlformats.org/officeDocument/2006/relationships/hyperlink" Target="consultantplus://offline/ref=3EEBCEC59BDBA9AEF802013B3351308BE6269FC8DE31D56337108FCA2A9D9DBD8DA817DF53CDj5YCI" TargetMode="External"/><Relationship Id="rId63" Type="http://schemas.openxmlformats.org/officeDocument/2006/relationships/hyperlink" Target="consultantplus://offline/ref=D560DA3BE66B7407AF5F2C94667F78CF50E57C9E26842FA34B1E1D94B164A039E8504DC036A44505L5wFI" TargetMode="External"/><Relationship Id="rId68" Type="http://schemas.openxmlformats.org/officeDocument/2006/relationships/hyperlink" Target="consultantplus://offline/ref=D560DA3BE66B7407AF5F2C94667F78CF50E57C9E26842FA34B1E1D94B164A039E8504DC330A3L4w6I" TargetMode="External"/><Relationship Id="rId7" Type="http://schemas.openxmlformats.org/officeDocument/2006/relationships/hyperlink" Target="consultantplus://offline/ref=D560DA3BE66B7407AF5F3299701325C250EF2597288723F51F4146C9E66DAA6ELAwFI" TargetMode="External"/><Relationship Id="rId71" Type="http://schemas.openxmlformats.org/officeDocument/2006/relationships/hyperlink" Target="consultantplus://offline/ref=CE603B54B97EBA1C0E9A0D7C98E2115990E48503441DAAA40C584DA2A4W8pBD" TargetMode="External"/><Relationship Id="rId2" Type="http://schemas.openxmlformats.org/officeDocument/2006/relationships/settings" Target="settings.xml"/><Relationship Id="rId16" Type="http://schemas.openxmlformats.org/officeDocument/2006/relationships/hyperlink" Target="consultantplus://offline/ref=D560DA3BE66B7407AF5F2C94667F78CF50E57C9E26842FA34B1E1D94B1L6w4I" TargetMode="External"/><Relationship Id="rId29" Type="http://schemas.openxmlformats.org/officeDocument/2006/relationships/hyperlink" Target="consultantplus://offline/ref=C66A0FB4B3108744B4FC45DD87DFFD651D5B48DFEE159C030C6BE1CC6629DC77E59E948D5DE8D505BD11D" TargetMode="External"/><Relationship Id="rId11" Type="http://schemas.openxmlformats.org/officeDocument/2006/relationships/hyperlink" Target="consultantplus://offline/ref=D560DA3BE66B7407AF5F2C94667F78CF50E57C9E26842FA34B1E1D94B1L6w4I" TargetMode="External"/><Relationship Id="rId24" Type="http://schemas.openxmlformats.org/officeDocument/2006/relationships/hyperlink" Target="consultantplus://offline/ref=1FB75FC91806BF475717FD4071DB51FE760E54C50CC20F959F7BD31AB58D79BB67083F4FC1B24807C1EEA2B0FB616BF0B95B8F404D50iFQ4L" TargetMode="External"/><Relationship Id="rId32" Type="http://schemas.openxmlformats.org/officeDocument/2006/relationships/hyperlink" Target="consultantplus://offline/ref=E2D2EB173244568400FCB3450F6FA9DD1F14CFE14007EAD6BF022B2EED171B1CAB28C0A8E3730D4A51AF1EC9E3C79DA1B7FB5C2B812FV0K2L" TargetMode="External"/><Relationship Id="rId37" Type="http://schemas.openxmlformats.org/officeDocument/2006/relationships/hyperlink" Target="consultantplus://offline/ref=D560DA3BE66B7407AF5F2C94667F78CF50E57C9E26842FA34B1E1D94B1L6w4I" TargetMode="External"/><Relationship Id="rId40" Type="http://schemas.openxmlformats.org/officeDocument/2006/relationships/hyperlink" Target="consultantplus://offline/ref=D560DA3BE66B7407AF5F2C94667F78CF50E57C9E26842FA34B1E1D94B1L6w4I" TargetMode="External"/><Relationship Id="rId45" Type="http://schemas.openxmlformats.org/officeDocument/2006/relationships/hyperlink" Target="consultantplus://offline/ref=A24D40B2FD403A76FAD2C80333EC2CE5524595A90A7D159B745C0213576A75DF2E1680B8D15ED0E3N7B1K" TargetMode="External"/><Relationship Id="rId53" Type="http://schemas.openxmlformats.org/officeDocument/2006/relationships/hyperlink" Target="consultantplus://offline/ref=21CA1833E47D1B394A06C353D65E725AF88EA20718BA184553F53A65F2411A123C6DCEF0CB2B4181B3541968DCp3LAE" TargetMode="External"/><Relationship Id="rId58" Type="http://schemas.openxmlformats.org/officeDocument/2006/relationships/hyperlink" Target="consultantplus://offline/ref=D560DA3BE66B7407AF5F2C94667F78CF50E57C9E26842FA34B1E1D94B1L6w4I" TargetMode="External"/><Relationship Id="rId66" Type="http://schemas.openxmlformats.org/officeDocument/2006/relationships/hyperlink" Target="consultantplus://offline/ref=D560DA3BE66B7407AF5F2C94667F78CF50E57C9E26842FA34B1E1D94B164A039E8504DC333A0L4wEI" TargetMode="External"/><Relationship Id="rId74" Type="http://schemas.openxmlformats.org/officeDocument/2006/relationships/theme" Target="theme/theme1.xml"/><Relationship Id="rId5" Type="http://schemas.openxmlformats.org/officeDocument/2006/relationships/hyperlink" Target="consultantplus://offline/ref=D560DA3BE66B7407AF5F2C94667F78CF53EC7C9F25D578A11A4B13L9w1I" TargetMode="External"/><Relationship Id="rId15" Type="http://schemas.openxmlformats.org/officeDocument/2006/relationships/hyperlink" Target="consultantplus://offline/ref=D560DA3BE66B7407AF5F2C94667F78CF50E57C9E26842FA34B1E1D94B1L6w4I" TargetMode="External"/><Relationship Id="rId23" Type="http://schemas.openxmlformats.org/officeDocument/2006/relationships/hyperlink" Target="consultantplus://offline/ref=83E5F123708F1DA0BA6EA1EE7ADE98FCD4BF5CAF0DDF884004DB937DC151C6E" TargetMode="External"/><Relationship Id="rId28" Type="http://schemas.openxmlformats.org/officeDocument/2006/relationships/hyperlink" Target="consultantplus://offline/ref=B85733FF9875C8C9278CC1CC53DF33DAF7160DFFD1EA4D5068AB92C810B4C81334FED7150A07DEEBi8FCJ" TargetMode="External"/><Relationship Id="rId36" Type="http://schemas.openxmlformats.org/officeDocument/2006/relationships/hyperlink" Target="consultantplus://offline/ref=6727ABCA8E488A25FC4FB8315FDA45E73E29B277AA1A5FA7B2AB1661A8F2A8A0EEC53FBCF2665DBF58856643C145D716488D031A19360174SEZ7D" TargetMode="External"/><Relationship Id="rId49" Type="http://schemas.openxmlformats.org/officeDocument/2006/relationships/hyperlink" Target="consultantplus://offline/ref=D560DA3BE66B7407AF5F3299701325C250EF2597288625F5114146C9E66DAA6EAF1F148272A847035A9F9BL1w9I" TargetMode="External"/><Relationship Id="rId57" Type="http://schemas.openxmlformats.org/officeDocument/2006/relationships/hyperlink" Target="consultantplus://offline/ref=D560DA3BE66B7407AF5F2C94667F78CF50E57C9E26842FA34B1E1D94B164A039E8504DC333A7L4w6I" TargetMode="External"/><Relationship Id="rId61" Type="http://schemas.openxmlformats.org/officeDocument/2006/relationships/hyperlink" Target="consultantplus://offline/ref=DC9E541087EECB1013998427D098676CEB8004DED6407420A8BBA803F7CFEDBB14A8EB6CAA426F8AB6F45D6C8CB5E2DEB8BA8E84351FJFL7G" TargetMode="External"/><Relationship Id="rId10" Type="http://schemas.openxmlformats.org/officeDocument/2006/relationships/hyperlink" Target="consultantplus://offline/ref=D560DA3BE66B7407AF5F3299701325C250EF2597288625F5114146C9E66DAA6EAF1F148272A847035A9B9BL1w7I" TargetMode="External"/><Relationship Id="rId19" Type="http://schemas.openxmlformats.org/officeDocument/2006/relationships/hyperlink" Target="consultantplus://offline/ref=D560DA3BE66B7407AF5F2C94667F78CF50E57C9E26842FA34B1E1D94B1L6w4I" TargetMode="External"/><Relationship Id="rId31" Type="http://schemas.openxmlformats.org/officeDocument/2006/relationships/hyperlink" Target="consultantplus://offline/ref=D560DA3BE66B7407AF5F3299701325C250EF2597288723F51F4146C9E66DAA6ELAwFI" TargetMode="External"/><Relationship Id="rId44" Type="http://schemas.openxmlformats.org/officeDocument/2006/relationships/hyperlink" Target="consultantplus://offline/ref=D560DA3BE66B7407AF5F3299701325C250EF2597288723F51F4146C9E66DAA6ELAwFI" TargetMode="External"/><Relationship Id="rId52" Type="http://schemas.openxmlformats.org/officeDocument/2006/relationships/hyperlink" Target="consultantplus://offline/ref=3EEBCEC59BDBA9AEF802013B3351308BE6269FC8DE31D56337108FCA2Aj9YDI" TargetMode="External"/><Relationship Id="rId60" Type="http://schemas.openxmlformats.org/officeDocument/2006/relationships/hyperlink" Target="consultantplus://offline/ref=DC9E541087EECB1013998427D098676CEB8004DED6407420A8BBA803F7CFEDBB14A8EB6CAA426F8AB6F45D6C8CB5E2DEB8BA8E84351FJFL7G" TargetMode="External"/><Relationship Id="rId65" Type="http://schemas.openxmlformats.org/officeDocument/2006/relationships/hyperlink" Target="consultantplus://offline/ref=6E3701E0C1D141A883A4A2BC7E5413D4DE79F35E32B122D174351F22F1CA8A3205081CE80CC448BA2F72BDB771pBt9E" TargetMode="External"/><Relationship Id="rId73" Type="http://schemas.openxmlformats.org/officeDocument/2006/relationships/fontTable" Target="fontTable.xml"/><Relationship Id="rId4" Type="http://schemas.openxmlformats.org/officeDocument/2006/relationships/hyperlink" Target="consultantplus://offline/ref=D560DA3BE66B7407AF5F2C94667F78CF50E57C9E26842FA34B1E1D94B1L6w4I" TargetMode="External"/><Relationship Id="rId9" Type="http://schemas.openxmlformats.org/officeDocument/2006/relationships/hyperlink" Target="consultantplus://offline/ref=D560DA3BE66B7407AF5F3299701325C250EF2597288625F5114146C9E66DAA6EAF1F148272A847035A9B9BL1w7I" TargetMode="External"/><Relationship Id="rId14" Type="http://schemas.openxmlformats.org/officeDocument/2006/relationships/hyperlink" Target="consultantplus://offline/ref=D560DA3BE66B7407AF5F2C94667F78CF50E57C9E26842FA34B1E1D94B1L6w4I" TargetMode="External"/><Relationship Id="rId22" Type="http://schemas.openxmlformats.org/officeDocument/2006/relationships/hyperlink" Target="consultantplus://offline/ref=9CF6DE13DA23D1770D5BC3C43A87B38D1F4FBB9CBE555900B5221D41ABf97ED" TargetMode="External"/><Relationship Id="rId27" Type="http://schemas.openxmlformats.org/officeDocument/2006/relationships/hyperlink" Target="consultantplus://offline/ref=0041A4BF554B147E1E2153B91A08597A575908BE00831581423142C1B9232655C8C50AC87C202FB7AF3FF9664BA6F585FA10189727A45DEA20a8L" TargetMode="External"/><Relationship Id="rId30" Type="http://schemas.openxmlformats.org/officeDocument/2006/relationships/hyperlink" Target="consultantplus://offline/ref=E2D2EB173244568400FCB3450F6FA9DD1F14CFE14007EAD6BF022B2EED171B1CAB28C0A8E3730D4A51AF1EC9E3C79DA1B7FB5C2B812FV0K2L" TargetMode="External"/><Relationship Id="rId35" Type="http://schemas.openxmlformats.org/officeDocument/2006/relationships/hyperlink" Target="consultantplus://offline/ref=6727ABCA8E488A25FC4FB8315FDA45E73E29B277AA1A5FA7B2AB1661A8F2A8A0EEC53FBCF2665CBB5F856643C145D716488D031A19360174SEZ7D" TargetMode="External"/><Relationship Id="rId43" Type="http://schemas.openxmlformats.org/officeDocument/2006/relationships/hyperlink" Target="consultantplus://offline/ref=D560DA3BE66B7407AF5F2C94667F78CF50E57C9E26842FA34B1E1D94B1L6w4I" TargetMode="External"/><Relationship Id="rId48" Type="http://schemas.openxmlformats.org/officeDocument/2006/relationships/hyperlink" Target="consultantplus://offline/ref=CE603B54B97EBA1C0E9A13718E8E4E5298EAD2094D1FA2F0590A4BF5FBDBABCF5FAB4D2ECF4B9CBAF0E640B5WApAD" TargetMode="External"/><Relationship Id="rId56" Type="http://schemas.openxmlformats.org/officeDocument/2006/relationships/hyperlink" Target="consultantplus://offline/ref=D560DA3BE66B7407AF5F2C94667F78CF50E57C9E26842FA34B1E1D94B164A039E8504DC036A44505L5wFI" TargetMode="External"/><Relationship Id="rId64" Type="http://schemas.openxmlformats.org/officeDocument/2006/relationships/hyperlink" Target="consultantplus://offline/ref=D560DA3BE66B7407AF5F2C94667F78CF50E57C9E26842FA34B1E1D94B164A039E8504DC333A7L4w6I" TargetMode="External"/><Relationship Id="rId69" Type="http://schemas.openxmlformats.org/officeDocument/2006/relationships/hyperlink" Target="consultantplus://offline/ref=C549F471AB4629329CCB8B5BA4ED11FDB07526840DAAE5FC14F2A3971FBCD1D4FD9CFDA5526AD3D8834B594A7ACFz0F" TargetMode="External"/><Relationship Id="rId8" Type="http://schemas.openxmlformats.org/officeDocument/2006/relationships/hyperlink" Target="consultantplus://offline/ref=D560DA3BE66B7407AF5F3299701325C250EF2597288723F51F4146C9E66DAA6ELAwFI" TargetMode="External"/><Relationship Id="rId51" Type="http://schemas.openxmlformats.org/officeDocument/2006/relationships/hyperlink" Target="consultantplus://offline/ref=9728535D4DABBA7DD2D977CA9BF30D7B2E453C371305945FEC56F6B6611183CFD28CE58BF0080C3D59B8BB61E3105446526EEE3710u2JBD" TargetMode="External"/><Relationship Id="rId72" Type="http://schemas.openxmlformats.org/officeDocument/2006/relationships/hyperlink" Target="consultantplus://offline/ref=D565801B9B055A5692ECA0A3C20C50C1C61E4FB099D0C02C4B2EF8C683BB3A7923044ED70EF5FA73F4E79B0CC1H6BDK" TargetMode="External"/><Relationship Id="rId3" Type="http://schemas.openxmlformats.org/officeDocument/2006/relationships/webSettings" Target="webSettings.xml"/><Relationship Id="rId12" Type="http://schemas.openxmlformats.org/officeDocument/2006/relationships/hyperlink" Target="consultantplus://offline/ref=D560DA3BE66B7407AF5F2C94667F78CF50E57C9E26842FA34B1E1D94B1L6w4I" TargetMode="External"/><Relationship Id="rId17" Type="http://schemas.openxmlformats.org/officeDocument/2006/relationships/hyperlink" Target="consultantplus://offline/ref=D560DA3BE66B7407AF5F2C94667F78CF50E57C9E26842FA34B1E1D94B1L6w4I" TargetMode="External"/><Relationship Id="rId25" Type="http://schemas.openxmlformats.org/officeDocument/2006/relationships/hyperlink" Target="consultantplus://offline/ref=0041A4BF554B147E1E2153B91A08597A575908BE00831581423142C1B9232655C8C50ACA7D272DBFF965E96202F3F19BF20F079439A425aDL" TargetMode="External"/><Relationship Id="rId33" Type="http://schemas.openxmlformats.org/officeDocument/2006/relationships/hyperlink" Target="consultantplus://offline/ref=EB7B59F656BEC35D0D7B48B708EB25EDE01D71585581F4951B89146747P1WAE" TargetMode="External"/><Relationship Id="rId38" Type="http://schemas.openxmlformats.org/officeDocument/2006/relationships/hyperlink" Target="consultantplus://offline/ref=D560DA3BE66B7407AF5F3299701325C250EF2597288625F5114146C9E66DAA6EAF1F148272A847035A9A9DL1wCI" TargetMode="External"/><Relationship Id="rId46" Type="http://schemas.openxmlformats.org/officeDocument/2006/relationships/hyperlink" Target="consultantplus://offline/ref=753EE4977F9B331BD92FFE9EB62AC1FA77A3B00F6BBD50751FCA243E85F4ED21F52EF96E446F6469C3E5AB47h7D" TargetMode="External"/><Relationship Id="rId59" Type="http://schemas.openxmlformats.org/officeDocument/2006/relationships/hyperlink" Target="consultantplus://offline/ref=D560DA3BE66B7407AF5F2C94667F78CF50E57C9E26842FA34B1E1D94B1L6w4I" TargetMode="External"/><Relationship Id="rId67" Type="http://schemas.openxmlformats.org/officeDocument/2006/relationships/hyperlink" Target="consultantplus://offline/ref=D560DA3BE66B7407AF5F2C94667F78CF50E57C9E26842FA34B1E1D94B1L6w4I" TargetMode="External"/><Relationship Id="rId20" Type="http://schemas.openxmlformats.org/officeDocument/2006/relationships/hyperlink" Target="consultantplus://offline/ref=D560DA3BE66B7407AF5F3299701325C250EF2597288723F51F4146C9E66DAA6ELAwFI" TargetMode="External"/><Relationship Id="rId41" Type="http://schemas.openxmlformats.org/officeDocument/2006/relationships/hyperlink" Target="consultantplus://offline/ref=D560DA3BE66B7407AF5F2C94667F78CF50E57C9E26842FA34B1E1D94B1L6w4I" TargetMode="External"/><Relationship Id="rId54" Type="http://schemas.openxmlformats.org/officeDocument/2006/relationships/hyperlink" Target="consultantplus://offline/ref=3EEBCEC59BDBA9AEF802013B3351308BE6269FC8DE31D56337108FCA2A9D9DBD8DA817DF53CDj5Y8I" TargetMode="External"/><Relationship Id="rId62" Type="http://schemas.openxmlformats.org/officeDocument/2006/relationships/hyperlink" Target="consultantplus://offline/ref=DC9E541087EECB1013998427D098676CEB8100D9D04B7420A8BBA803F7CFEDBB14A8EB6EAC466F86E6AE4D68C5E0E7C0B1A591872B1CFE5DJ8LFG" TargetMode="External"/><Relationship Id="rId70" Type="http://schemas.openxmlformats.org/officeDocument/2006/relationships/hyperlink" Target="consultantplus://offline/ref=C549F471AB4629329CCB8B5BA4ED11FDB07526840DAAE5FC14F2A3971FBCD1D4FD9CFDA5526AD3D8834B594A7ACFz0F" TargetMode="External"/><Relationship Id="rId1" Type="http://schemas.openxmlformats.org/officeDocument/2006/relationships/styles" Target="styles.xml"/><Relationship Id="rId6" Type="http://schemas.openxmlformats.org/officeDocument/2006/relationships/hyperlink" Target="consultantplus://offline/ref=D560DA3BE66B7407AF5F2C94667F78CF50E57C9E26842FA34B1E1D94B1L6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21781</Words>
  <Characters>124156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sd-upravdel</dc:creator>
  <cp:keywords/>
  <dc:description/>
  <cp:lastModifiedBy>Епифанов А.А.</cp:lastModifiedBy>
  <cp:revision>6</cp:revision>
  <cp:lastPrinted>2020-12-10T04:54:00Z</cp:lastPrinted>
  <dcterms:created xsi:type="dcterms:W3CDTF">2020-12-09T09:23:00Z</dcterms:created>
  <dcterms:modified xsi:type="dcterms:W3CDTF">2020-12-11T11:34:00Z</dcterms:modified>
</cp:coreProperties>
</file>