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C1" w:rsidRDefault="001A49C1" w:rsidP="001A49C1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bookmarkStart w:id="0" w:name="_GoBack"/>
      <w:bookmarkEnd w:id="0"/>
      <w:r>
        <w:rPr>
          <w:bCs/>
          <w:iCs/>
        </w:rPr>
        <w:t xml:space="preserve">Приложение </w:t>
      </w:r>
    </w:p>
    <w:p w:rsidR="001A49C1" w:rsidRDefault="001A49C1" w:rsidP="001A49C1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к решению Собрания депутатов </w:t>
      </w:r>
    </w:p>
    <w:p w:rsidR="001A49C1" w:rsidRDefault="001A49C1" w:rsidP="001A49C1">
      <w:pPr>
        <w:pStyle w:val="a3"/>
        <w:tabs>
          <w:tab w:val="left" w:pos="10240"/>
        </w:tabs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Чебаркульского  городского округа </w:t>
      </w:r>
    </w:p>
    <w:p w:rsidR="001A49C1" w:rsidRPr="00C83CDA" w:rsidRDefault="001A49C1" w:rsidP="001A49C1">
      <w:pPr>
        <w:pStyle w:val="a3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от  «05 »  марта    2024  г. № </w:t>
      </w:r>
      <w:r w:rsidR="00396E71" w:rsidRPr="00C83CDA">
        <w:rPr>
          <w:bCs/>
          <w:iCs/>
        </w:rPr>
        <w:t>654/400</w:t>
      </w:r>
    </w:p>
    <w:p w:rsidR="001A49C1" w:rsidRDefault="001A49C1" w:rsidP="001A49C1">
      <w:pPr>
        <w:pStyle w:val="a3"/>
        <w:jc w:val="right"/>
        <w:rPr>
          <w:bCs/>
          <w:iCs/>
        </w:rPr>
      </w:pPr>
    </w:p>
    <w:p w:rsidR="001A49C1" w:rsidRDefault="001A49C1" w:rsidP="001A49C1">
      <w:pPr>
        <w:pStyle w:val="a3"/>
        <w:spacing w:before="0" w:beforeAutospacing="0" w:after="0" w:afterAutospacing="0"/>
        <w:jc w:val="center"/>
      </w:pPr>
      <w:r>
        <w:t>ПЛАН  РАБОТЫ</w:t>
      </w:r>
    </w:p>
    <w:p w:rsidR="001A49C1" w:rsidRDefault="001A49C1" w:rsidP="001A49C1">
      <w:pPr>
        <w:pStyle w:val="a3"/>
        <w:spacing w:before="0" w:beforeAutospacing="0" w:after="0" w:afterAutospacing="0"/>
        <w:jc w:val="center"/>
      </w:pPr>
      <w:r>
        <w:t xml:space="preserve">СОБРАНИЯ  ДЕПУТАТОВ ЧЕБАРКУЛЬСКОГО ГОРОДСКОГО ОКРУГА  </w:t>
      </w:r>
      <w:r>
        <w:rPr>
          <w:lang w:val="en-US"/>
        </w:rPr>
        <w:t>VI</w:t>
      </w:r>
      <w:r>
        <w:t xml:space="preserve">  СОЗЫВА    НА   ВТОРОЙ  КВАРТАЛ  </w:t>
      </w:r>
      <w:r>
        <w:rPr>
          <w:sz w:val="28"/>
          <w:szCs w:val="28"/>
        </w:rPr>
        <w:t>2024 год</w:t>
      </w:r>
      <w:r w:rsidR="00FE2FFE">
        <w:rPr>
          <w:sz w:val="28"/>
          <w:szCs w:val="28"/>
        </w:rPr>
        <w:t>а</w:t>
      </w:r>
    </w:p>
    <w:tbl>
      <w:tblPr>
        <w:tblW w:w="15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05"/>
        <w:gridCol w:w="131"/>
        <w:gridCol w:w="4308"/>
        <w:gridCol w:w="3065"/>
        <w:gridCol w:w="772"/>
        <w:gridCol w:w="226"/>
        <w:gridCol w:w="2227"/>
        <w:gridCol w:w="545"/>
        <w:gridCol w:w="329"/>
        <w:gridCol w:w="2278"/>
        <w:gridCol w:w="161"/>
      </w:tblGrid>
      <w:tr w:rsidR="001A49C1" w:rsidTr="001C0230">
        <w:trPr>
          <w:cantSplit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вопроса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Основание, инициатива о включении в повестку дня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 (руководители, кураторы), наименование подразделения,  осуществляющего подготовку</w:t>
            </w:r>
          </w:p>
          <w:p w:rsidR="001A49C1" w:rsidRDefault="001A49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внесение проекта  в Собрание депутатов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1A49C1" w:rsidTr="001C0230">
        <w:trPr>
          <w:cantSplit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>
            <w:pPr>
              <w:spacing w:line="276" w:lineRule="auto"/>
              <w:jc w:val="center"/>
            </w:pPr>
            <w:r>
              <w:t>5</w:t>
            </w:r>
          </w:p>
        </w:tc>
      </w:tr>
      <w:tr w:rsidR="001A49C1" w:rsidTr="001A49C1">
        <w:trPr>
          <w:cantSplit/>
          <w:trHeight w:val="284"/>
        </w:trPr>
        <w:tc>
          <w:tcPr>
            <w:tcW w:w="15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 w:rsidP="00302859">
            <w:pPr>
              <w:numPr>
                <w:ilvl w:val="0"/>
                <w:numId w:val="1"/>
              </w:numPr>
              <w:tabs>
                <w:tab w:val="left" w:pos="174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Проведение заседаний Собрания депутатов</w:t>
            </w:r>
          </w:p>
          <w:p w:rsidR="001A49C1" w:rsidRDefault="001A49C1">
            <w:pPr>
              <w:tabs>
                <w:tab w:val="left" w:pos="1740"/>
              </w:tabs>
              <w:spacing w:line="276" w:lineRule="auto"/>
              <w:jc w:val="center"/>
            </w:pPr>
            <w:r>
              <w:rPr>
                <w:b/>
              </w:rPr>
              <w:t xml:space="preserve">городского округа 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созыва по следующим вопросам</w:t>
            </w:r>
            <w:r>
              <w:t>:</w:t>
            </w:r>
          </w:p>
        </w:tc>
      </w:tr>
      <w:tr w:rsidR="001A49C1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 w:rsidP="00302859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  <w:p w:rsidR="001A49C1" w:rsidRDefault="001A49C1" w:rsidP="003028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02.04.2024г.</w:t>
            </w:r>
          </w:p>
          <w:p w:rsidR="001A49C1" w:rsidRDefault="001A49C1" w:rsidP="003028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Pr="00A07848" w:rsidRDefault="001A49C1" w:rsidP="00302859">
            <w:pPr>
              <w:spacing w:line="276" w:lineRule="auto"/>
              <w:jc w:val="both"/>
            </w:pPr>
            <w:r>
              <w:t xml:space="preserve">Об утверждении перечня мероприятий по выполнению предложений и  критических замечаний, высказанных при отчете </w:t>
            </w:r>
            <w:r w:rsidRPr="00A07848">
              <w:rPr>
                <w:sz w:val="22"/>
                <w:szCs w:val="22"/>
              </w:rPr>
              <w:t xml:space="preserve">Главы Чебаркульского городского округа о результатах своей деятельности и результатах деятельности администрации, в том числе  о решении вопросов, поставленных Собранием депутатов Чебаркульского городского округа </w:t>
            </w:r>
            <w:r w:rsidRPr="00A07848">
              <w:rPr>
                <w:sz w:val="22"/>
                <w:szCs w:val="22"/>
                <w:lang w:val="en-US"/>
              </w:rPr>
              <w:t>VI</w:t>
            </w:r>
            <w:r w:rsidRPr="00A07848">
              <w:rPr>
                <w:sz w:val="22"/>
                <w:szCs w:val="22"/>
              </w:rPr>
              <w:t xml:space="preserve">  созыва за 2023  год </w:t>
            </w:r>
          </w:p>
          <w:p w:rsidR="001A49C1" w:rsidRDefault="001A49C1" w:rsidP="00302859">
            <w:pPr>
              <w:spacing w:line="276" w:lineRule="auto"/>
              <w:jc w:val="both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</w:pPr>
            <w: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</w:pPr>
            <w:r>
              <w:t>Управляющий делами администрации;</w:t>
            </w:r>
          </w:p>
          <w:p w:rsidR="001A49C1" w:rsidRDefault="001A49C1" w:rsidP="00302859">
            <w:pPr>
              <w:spacing w:line="276" w:lineRule="auto"/>
              <w:jc w:val="both"/>
            </w:pPr>
            <w:r>
              <w:t>Управляющий делами Собрания депутатов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  политике</w:t>
            </w: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 молодежной политике</w:t>
            </w: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:rsidR="001A49C1" w:rsidRDefault="001A49C1" w:rsidP="00302859">
            <w:pPr>
              <w:spacing w:line="276" w:lineRule="auto"/>
              <w:jc w:val="both"/>
            </w:pPr>
          </w:p>
        </w:tc>
      </w:tr>
      <w:tr w:rsidR="001C0230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30" w:rsidRDefault="001C0230" w:rsidP="001C023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0" w:rsidRPr="00C83CDA" w:rsidRDefault="001C0230" w:rsidP="001C0230">
            <w:pPr>
              <w:jc w:val="both"/>
              <w:rPr>
                <w:color w:val="000000" w:themeColor="text1"/>
              </w:rPr>
            </w:pPr>
            <w:r w:rsidRPr="00C83CDA">
              <w:rPr>
                <w:color w:val="000000" w:themeColor="text1"/>
              </w:rPr>
              <w:t>О выполнении мероприятий по наказам избирателей за истекший период 2024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0" w:rsidRDefault="001C0230" w:rsidP="001C0230">
            <w:r>
              <w:t xml:space="preserve">Устав муниципального образования «Чебаркульский городской округ», </w:t>
            </w:r>
          </w:p>
          <w:p w:rsidR="001C0230" w:rsidRDefault="001C0230" w:rsidP="001C0230">
            <w:r>
              <w:t>Регламент Собрания депутатов</w:t>
            </w:r>
          </w:p>
          <w:p w:rsidR="001C0230" w:rsidRDefault="001C0230" w:rsidP="001C0230"/>
          <w:p w:rsidR="001C0230" w:rsidRDefault="001C0230" w:rsidP="001C0230">
            <w:pPr>
              <w:spacing w:line="276" w:lineRule="auto"/>
            </w:pPr>
            <w: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0" w:rsidRDefault="001C0230" w:rsidP="001C0230">
            <w:pPr>
              <w:jc w:val="both"/>
            </w:pPr>
            <w:r>
              <w:t>Председатель Собрания депутатов;</w:t>
            </w:r>
          </w:p>
          <w:p w:rsidR="001C0230" w:rsidRDefault="001C0230" w:rsidP="001C0230">
            <w:pPr>
              <w:jc w:val="both"/>
            </w:pPr>
            <w:r>
              <w:t>Глава Чебаркульского городского округа</w:t>
            </w:r>
          </w:p>
          <w:p w:rsidR="001C0230" w:rsidRDefault="001C0230" w:rsidP="001C0230">
            <w:pPr>
              <w:spacing w:line="276" w:lineRule="auto"/>
              <w:jc w:val="both"/>
            </w:pPr>
            <w:r>
              <w:t>Главные распорядители бюджетных средств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0" w:rsidRDefault="001C0230" w:rsidP="001C0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:rsidR="001C0230" w:rsidRDefault="001C0230" w:rsidP="001C0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1C0230" w:rsidRDefault="001C0230" w:rsidP="001C0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:rsidR="001C0230" w:rsidRDefault="001C0230" w:rsidP="001C0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 молодежной политике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1C0230" w:rsidRDefault="001C0230" w:rsidP="001C0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1C0230" w:rsidRDefault="001C0230" w:rsidP="001C0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:rsidR="001C0230" w:rsidRDefault="001C0230" w:rsidP="001C0230">
            <w:pPr>
              <w:spacing w:line="276" w:lineRule="auto"/>
              <w:jc w:val="both"/>
            </w:pPr>
          </w:p>
        </w:tc>
      </w:tr>
      <w:tr w:rsidR="001A49C1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</w:pPr>
            <w:r>
              <w:t>О работе  администрации  по созданию  условий  для развития туризма  на территории Чебаркульского городского  округа на 2024 год:</w:t>
            </w:r>
          </w:p>
          <w:p w:rsidR="001A49C1" w:rsidRDefault="001A49C1" w:rsidP="00302859">
            <w:pPr>
              <w:jc w:val="both"/>
            </w:pPr>
            <w:r>
              <w:t xml:space="preserve">- несезонный вид туризма (экскурсионно-познавательный, оздоровительный); </w:t>
            </w:r>
          </w:p>
          <w:p w:rsidR="001A49C1" w:rsidRDefault="001A49C1" w:rsidP="00302859">
            <w:pPr>
              <w:jc w:val="both"/>
            </w:pPr>
            <w:r>
              <w:t>-сезонный туризм;</w:t>
            </w:r>
          </w:p>
          <w:p w:rsidR="001A49C1" w:rsidRDefault="001A49C1" w:rsidP="00302859">
            <w:pPr>
              <w:spacing w:line="276" w:lineRule="auto"/>
              <w:jc w:val="both"/>
            </w:pPr>
            <w:r>
              <w:t>- спортивный туризм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r>
              <w:t xml:space="preserve">Устав муниципального образования «Чебаркульский городской округ», </w:t>
            </w:r>
          </w:p>
          <w:p w:rsidR="001A49C1" w:rsidRDefault="001A49C1" w:rsidP="00302859">
            <w:r>
              <w:t>Регламент Собрания депутатов</w:t>
            </w:r>
          </w:p>
          <w:p w:rsidR="001A49C1" w:rsidRDefault="001A49C1" w:rsidP="00302859"/>
          <w:p w:rsidR="001A49C1" w:rsidRDefault="001A49C1" w:rsidP="00302859">
            <w:pPr>
              <w:spacing w:line="276" w:lineRule="auto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</w:pPr>
            <w:r>
              <w:t>заместитель главы городского округа по социальным вопросам,  начальники  отраслевых органов  администрации (</w:t>
            </w:r>
            <w:proofErr w:type="spellStart"/>
            <w:r>
              <w:t>УФКиС</w:t>
            </w:r>
            <w:proofErr w:type="spellEnd"/>
            <w:r>
              <w:t xml:space="preserve"> администрации; УК администрации)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ПДК по экологии, природопользованию и туризму</w:t>
            </w:r>
          </w:p>
        </w:tc>
      </w:tr>
      <w:tr w:rsidR="001A49C1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 w:rsidP="00302859">
            <w:pPr>
              <w:spacing w:line="276" w:lineRule="auto"/>
              <w:jc w:val="both"/>
            </w:pPr>
            <w:r>
              <w:t>О публичных слушаниях по проекту решения Собрания депутатов «Об утверждении отчета по исполнению бюджета муниципального образования «Чебаркульский городской округ» за 2023 год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</w:pPr>
            <w:r>
              <w:t>Устав муниципального образования «Чебаркульский городской округ», Регламент Собрания депутатов;</w:t>
            </w:r>
          </w:p>
          <w:p w:rsidR="001A49C1" w:rsidRDefault="001A49C1" w:rsidP="00302859">
            <w:pPr>
              <w:jc w:val="both"/>
            </w:pPr>
            <w:r>
              <w:t>Положение о бюджетном процессе в муниципальном образовании «Чебаркульский городской округ»</w:t>
            </w:r>
          </w:p>
          <w:p w:rsidR="001A49C1" w:rsidRDefault="001A49C1" w:rsidP="00302859"/>
          <w:p w:rsidR="001A49C1" w:rsidRDefault="001A49C1" w:rsidP="00302859">
            <w:pPr>
              <w:spacing w:line="276" w:lineRule="auto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 w:rsidP="00302859">
            <w:pPr>
              <w:jc w:val="both"/>
            </w:pPr>
            <w:r>
              <w:t xml:space="preserve">Заместитель главы городского округа по бюджетному процессу, начальник финансового управления, Управляющий делами администрации, </w:t>
            </w:r>
          </w:p>
          <w:p w:rsidR="001A49C1" w:rsidRDefault="001A49C1" w:rsidP="00302859">
            <w:pPr>
              <w:spacing w:line="276" w:lineRule="auto"/>
              <w:jc w:val="both"/>
            </w:pPr>
            <w:r>
              <w:t xml:space="preserve">Управляющий делами Собрания депутатов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 w:rsidP="00302859">
            <w:pPr>
              <w:spacing w:line="276" w:lineRule="auto"/>
            </w:pPr>
            <w:r>
              <w:t>ПДК по бюджетно-финансовой и экономической политике</w:t>
            </w:r>
          </w:p>
        </w:tc>
      </w:tr>
      <w:tr w:rsidR="001A49C1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 w:rsidP="00302859">
            <w:pPr>
              <w:spacing w:line="276" w:lineRule="auto"/>
              <w:jc w:val="both"/>
            </w:pPr>
            <w:r>
              <w:t xml:space="preserve">О результатах работы системы водоотведения ливневых  (дождевых) сточных вод на территории МО Чебаркульский  городской округ за 2023 год, </w:t>
            </w:r>
            <w:r w:rsidRPr="007E5C66">
              <w:t>о планируемых мероприятиях на 2024 год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 w:rsidP="00302859">
            <w:pPr>
              <w:spacing w:line="276" w:lineRule="auto"/>
            </w:pPr>
            <w: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</w:pPr>
            <w:r>
              <w:t>Заместитель главы городского округа по городскому хозяйству; начальник УЖКХ администрации,</w:t>
            </w:r>
          </w:p>
          <w:p w:rsidR="001A49C1" w:rsidRDefault="001A49C1" w:rsidP="00302859">
            <w:pPr>
              <w:jc w:val="both"/>
            </w:pPr>
          </w:p>
          <w:p w:rsidR="001A49C1" w:rsidRDefault="001A49C1" w:rsidP="00302859">
            <w:pPr>
              <w:spacing w:line="276" w:lineRule="auto"/>
              <w:jc w:val="both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1A49C1" w:rsidRDefault="001A49C1" w:rsidP="00302859">
            <w:pPr>
              <w:spacing w:line="276" w:lineRule="auto"/>
            </w:pPr>
          </w:p>
        </w:tc>
      </w:tr>
      <w:tr w:rsidR="001A49C1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C1" w:rsidRDefault="001A49C1" w:rsidP="00302859">
            <w:pPr>
              <w:jc w:val="both"/>
            </w:pPr>
            <w:r>
              <w:t>О подготовке городского пляжа к открытию купального сезона в 2024</w:t>
            </w:r>
          </w:p>
          <w:p w:rsidR="001A49C1" w:rsidRDefault="001A49C1" w:rsidP="00302859">
            <w:pPr>
              <w:spacing w:line="276" w:lineRule="auto"/>
              <w:jc w:val="both"/>
            </w:pPr>
            <w:r>
              <w:t xml:space="preserve"> году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r>
              <w:t xml:space="preserve">Устав муниципального образования «Чебаркульский городской округ», </w:t>
            </w:r>
          </w:p>
          <w:p w:rsidR="001A49C1" w:rsidRDefault="001A49C1" w:rsidP="00302859">
            <w:r>
              <w:t>Регламент Собрания депутатов</w:t>
            </w:r>
          </w:p>
          <w:p w:rsidR="001A49C1" w:rsidRDefault="001A49C1" w:rsidP="00302859"/>
          <w:p w:rsidR="001A49C1" w:rsidRDefault="001A49C1" w:rsidP="00302859">
            <w:pPr>
              <w:spacing w:line="276" w:lineRule="auto"/>
              <w:jc w:val="both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</w:pPr>
            <w:r>
              <w:t>Заместитель главы по городскому хозяйству, начальник УЖКХ администрации,</w:t>
            </w:r>
          </w:p>
          <w:p w:rsidR="001A49C1" w:rsidRDefault="001A49C1" w:rsidP="00302859">
            <w:pPr>
              <w:spacing w:line="276" w:lineRule="auto"/>
              <w:jc w:val="both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:rsidR="001A49C1" w:rsidRDefault="001A49C1" w:rsidP="003028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49C1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Pr="00013E3B" w:rsidRDefault="001A49C1" w:rsidP="00302859">
            <w:pPr>
              <w:spacing w:line="276" w:lineRule="auto"/>
              <w:jc w:val="both"/>
            </w:pPr>
            <w:r w:rsidRPr="00013E3B">
              <w:t>О состоянии объектов водоотведения, водоснабжения, теплоснабжения в Чебаркульском городском округе</w:t>
            </w:r>
          </w:p>
          <w:p w:rsidR="001A49C1" w:rsidRPr="00013E3B" w:rsidRDefault="001A49C1" w:rsidP="00302859">
            <w:pPr>
              <w:spacing w:line="276" w:lineRule="auto"/>
              <w:jc w:val="both"/>
            </w:pPr>
            <w:r w:rsidRPr="00013E3B">
              <w:t>О качестве предоставляемых услуг водоотведения, водоснабжения, теплоснабжения</w:t>
            </w:r>
          </w:p>
          <w:p w:rsidR="001A49C1" w:rsidRPr="00013E3B" w:rsidRDefault="001A49C1" w:rsidP="00302859">
            <w:pPr>
              <w:spacing w:line="276" w:lineRule="auto"/>
              <w:jc w:val="both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r>
              <w:t>ФЗ «Об общих принципах организации местного самоуправления» от 06.10.2006г. №131-ФЗ;</w:t>
            </w:r>
          </w:p>
          <w:p w:rsidR="001A49C1" w:rsidRDefault="001A49C1" w:rsidP="00302859">
            <w:r>
              <w:t>Устав муниципального образования «Чебаркульский городской округ»</w:t>
            </w:r>
          </w:p>
          <w:p w:rsidR="001A49C1" w:rsidRDefault="001A49C1" w:rsidP="00302859">
            <w:pPr>
              <w:spacing w:line="276" w:lineRule="auto"/>
            </w:pPr>
            <w:r>
              <w:t>Регламент Собрания депутатов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</w:pPr>
            <w:r>
              <w:t>Заместитель главы по городскому хозяйству,</w:t>
            </w:r>
          </w:p>
          <w:p w:rsidR="001A49C1" w:rsidRDefault="001A49C1" w:rsidP="00302859">
            <w:pPr>
              <w:jc w:val="both"/>
            </w:pPr>
            <w:r>
              <w:t>начальник УЖКХ администрации;</w:t>
            </w:r>
          </w:p>
          <w:p w:rsidR="001A49C1" w:rsidRDefault="001A49C1" w:rsidP="00302859">
            <w:pPr>
              <w:spacing w:line="276" w:lineRule="auto"/>
              <w:jc w:val="both"/>
            </w:pPr>
            <w:r>
              <w:t>заместитель главы по имущественным и земельным правоотношениям, начальник УМС администрации;</w:t>
            </w:r>
          </w:p>
          <w:p w:rsidR="001A49C1" w:rsidRDefault="001A49C1" w:rsidP="0030285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директор МУП «Теплоком»;</w:t>
            </w:r>
          </w:p>
          <w:p w:rsidR="001A49C1" w:rsidRDefault="001A49C1" w:rsidP="00302859">
            <w:pPr>
              <w:jc w:val="both"/>
            </w:pPr>
            <w:r>
              <w:rPr>
                <w:sz w:val="22"/>
                <w:szCs w:val="22"/>
              </w:rPr>
              <w:t xml:space="preserve">ЕДДС </w:t>
            </w:r>
            <w:r w:rsidRPr="007C7723">
              <w:rPr>
                <w:sz w:val="18"/>
                <w:szCs w:val="18"/>
              </w:rPr>
              <w:t>(единая дежурная диспетчерская служба о количестве  зафиксированных обращений физических и юридических лиц)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градостроительству, землепользованию и городскому хозяйству</w:t>
            </w: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ПДК по экологии, природопользованию и туризму</w:t>
            </w:r>
          </w:p>
          <w:p w:rsidR="001A49C1" w:rsidRDefault="001A49C1" w:rsidP="00302859">
            <w:pPr>
              <w:jc w:val="both"/>
              <w:rPr>
                <w:sz w:val="16"/>
                <w:szCs w:val="16"/>
              </w:rPr>
            </w:pPr>
          </w:p>
        </w:tc>
      </w:tr>
      <w:tr w:rsidR="001A49C1" w:rsidRPr="005C036E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  <w:p w:rsidR="001A49C1" w:rsidRDefault="001A49C1" w:rsidP="0030285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07.05.2024г.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</w:pPr>
            <w:r>
              <w:t>Об утверждении отчета «Об исполнении бюджета муниципального образования «Чебаркульский городской округ» за 2023 год»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r>
              <w:t>Устав Чебаркульского городского округа,</w:t>
            </w:r>
          </w:p>
          <w:p w:rsidR="001A49C1" w:rsidRDefault="001A49C1" w:rsidP="00302859">
            <w:pPr>
              <w:spacing w:line="276" w:lineRule="auto"/>
            </w:pPr>
            <w:r>
              <w:t xml:space="preserve">Положение о бюджетном процессе муниципального образования «Чебаркульский городской округ» 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Default="001A49C1" w:rsidP="00302859">
            <w:pPr>
              <w:spacing w:line="276" w:lineRule="auto"/>
              <w:jc w:val="both"/>
            </w:pPr>
            <w:r>
              <w:t xml:space="preserve">Заместитель главы городского округа по бюджетному процессу, начальник Финансового управления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1" w:rsidRPr="005C036E" w:rsidRDefault="001A49C1" w:rsidP="00302859">
            <w:pPr>
              <w:spacing w:line="276" w:lineRule="auto"/>
              <w:rPr>
                <w:sz w:val="16"/>
                <w:szCs w:val="16"/>
              </w:rPr>
            </w:pPr>
            <w:r w:rsidRPr="005C036E">
              <w:rPr>
                <w:sz w:val="16"/>
                <w:szCs w:val="16"/>
              </w:rPr>
              <w:t>ПДК  по бюджетно-финансовой и экономической политике</w:t>
            </w:r>
          </w:p>
        </w:tc>
      </w:tr>
      <w:tr w:rsidR="00934344" w:rsidRPr="005C036E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C83CDA" w:rsidRDefault="00934344" w:rsidP="00934344">
            <w:pPr>
              <w:spacing w:line="276" w:lineRule="auto"/>
              <w:jc w:val="both"/>
              <w:rPr>
                <w:color w:val="000000" w:themeColor="text1"/>
              </w:rPr>
            </w:pPr>
            <w:r w:rsidRPr="00C83CDA">
              <w:rPr>
                <w:color w:val="000000" w:themeColor="text1"/>
              </w:rPr>
              <w:t>О результатах работы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образования, о планируемых мероприятиях на 2024 год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C83CDA" w:rsidRDefault="00934344" w:rsidP="00934344">
            <w:pPr>
              <w:rPr>
                <w:color w:val="000000" w:themeColor="text1"/>
              </w:rPr>
            </w:pPr>
            <w:r w:rsidRPr="00C83CDA">
              <w:rPr>
                <w:color w:val="000000" w:themeColor="text1"/>
              </w:rPr>
              <w:t xml:space="preserve">Устав муниципального образования «Чебаркульский городской округ», </w:t>
            </w:r>
          </w:p>
          <w:p w:rsidR="00934344" w:rsidRPr="00C83CDA" w:rsidRDefault="00934344" w:rsidP="00934344">
            <w:pPr>
              <w:rPr>
                <w:color w:val="000000" w:themeColor="text1"/>
              </w:rPr>
            </w:pPr>
            <w:r w:rsidRPr="00C83CDA">
              <w:rPr>
                <w:color w:val="000000" w:themeColor="text1"/>
              </w:rPr>
              <w:t>Регламент Собрания депутатов</w:t>
            </w:r>
          </w:p>
          <w:p w:rsidR="00934344" w:rsidRPr="00C83CDA" w:rsidRDefault="00934344" w:rsidP="00934344">
            <w:pPr>
              <w:rPr>
                <w:color w:val="000000" w:themeColor="text1"/>
              </w:rPr>
            </w:pPr>
          </w:p>
          <w:p w:rsidR="00934344" w:rsidRPr="00C83CDA" w:rsidRDefault="00934344" w:rsidP="00934344">
            <w:pPr>
              <w:rPr>
                <w:color w:val="000000" w:themeColor="text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C83CDA" w:rsidRDefault="00934344" w:rsidP="00934344">
            <w:pPr>
              <w:jc w:val="both"/>
              <w:rPr>
                <w:color w:val="000000" w:themeColor="text1"/>
              </w:rPr>
            </w:pPr>
            <w:r w:rsidRPr="00C83CDA">
              <w:rPr>
                <w:color w:val="000000" w:themeColor="text1"/>
              </w:rPr>
              <w:t>Заместитель главы по городскому хозяйству, начальник УЖКХ администрации,</w:t>
            </w:r>
          </w:p>
          <w:p w:rsidR="00934344" w:rsidRPr="00C83CDA" w:rsidRDefault="00934344" w:rsidP="009343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C83CDA" w:rsidRDefault="00934344" w:rsidP="0093434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83CDA">
              <w:rPr>
                <w:color w:val="000000" w:themeColor="text1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934344" w:rsidRPr="00C83CDA" w:rsidRDefault="00934344" w:rsidP="0093434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83CDA">
              <w:rPr>
                <w:color w:val="000000" w:themeColor="text1"/>
                <w:sz w:val="16"/>
                <w:szCs w:val="16"/>
              </w:rPr>
              <w:t>ПДК по нормотворчеству…;</w:t>
            </w:r>
          </w:p>
          <w:p w:rsidR="00934344" w:rsidRPr="00C83CDA" w:rsidRDefault="00934344" w:rsidP="0093434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83CDA">
              <w:rPr>
                <w:color w:val="000000" w:themeColor="text1"/>
                <w:sz w:val="16"/>
                <w:szCs w:val="16"/>
              </w:rPr>
              <w:t>ПДК по бюджетно-финансовой и экономической политике</w:t>
            </w:r>
          </w:p>
        </w:tc>
      </w:tr>
      <w:tr w:rsidR="00934344" w:rsidRPr="005C036E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C83CDA" w:rsidRDefault="00934344" w:rsidP="00934344">
            <w:pPr>
              <w:spacing w:line="276" w:lineRule="auto"/>
              <w:jc w:val="both"/>
              <w:rPr>
                <w:color w:val="000000" w:themeColor="text1"/>
              </w:rPr>
            </w:pPr>
            <w:r w:rsidRPr="00C83CDA">
              <w:rPr>
                <w:color w:val="000000" w:themeColor="text1"/>
              </w:rPr>
              <w:t>О выполнении мероприятий по наказам избирателей за истекший период 2024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/>
          <w:p w:rsidR="00934344" w:rsidRDefault="00934344" w:rsidP="00934344">
            <w: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Председатель Собрания депутатов;</w:t>
            </w:r>
          </w:p>
          <w:p w:rsidR="00934344" w:rsidRDefault="00934344" w:rsidP="00934344">
            <w:pPr>
              <w:jc w:val="both"/>
            </w:pPr>
            <w:r>
              <w:t>Глава Чебаркульского городского округа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>Главные распорядители бюджетных средств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 молодежной политике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:rsidR="00934344" w:rsidRPr="005C036E" w:rsidRDefault="00934344" w:rsidP="0093434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34344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О развитии физической культуры и спорта в Чебаркульском городском округе на 2024 год: планы, мероприятия, перспективы. Итоги работы за 2023 год.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/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городского округа по социальным вопросам, начальник </w:t>
            </w:r>
            <w:proofErr w:type="spellStart"/>
            <w:r>
              <w:rPr>
                <w:color w:val="000000"/>
              </w:rPr>
              <w:t>УФКиС</w:t>
            </w:r>
            <w:proofErr w:type="spellEnd"/>
            <w:r>
              <w:rPr>
                <w:color w:val="000000"/>
              </w:rPr>
              <w:t xml:space="preserve"> администрации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 по социальной политике, ПДК по молодежной политике, физической культуре и спорту</w:t>
            </w:r>
          </w:p>
          <w:p w:rsidR="00934344" w:rsidRDefault="00934344" w:rsidP="009343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4344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</w:pPr>
            <w:r>
              <w:t xml:space="preserve">О подготовке образовательных учреждений </w:t>
            </w:r>
            <w:r>
              <w:rPr>
                <w:sz w:val="22"/>
                <w:szCs w:val="22"/>
              </w:rPr>
              <w:t xml:space="preserve">и учреждений дополнительного образования </w:t>
            </w:r>
            <w:r>
              <w:t>к летней оздоровительной кампании 2024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/>
          <w:p w:rsidR="00934344" w:rsidRDefault="00934344" w:rsidP="00934344">
            <w:pPr>
              <w:spacing w:line="276" w:lineRule="auto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 xml:space="preserve">Заместитель главы городского округа по социальным вопросам, 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 xml:space="preserve">начальник Управления  образования администрации, начальник Управления культуры администрации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 по социальной и молодежной политике</w:t>
            </w:r>
          </w:p>
          <w:p w:rsidR="00934344" w:rsidRDefault="00934344" w:rsidP="009343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4344" w:rsidTr="001C0230">
        <w:trPr>
          <w:gridAfter w:val="1"/>
          <w:wAfter w:w="161" w:type="dxa"/>
          <w:cantSplit/>
          <w:trHeight w:val="1385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О работе Общественной  молодежной палаты в 2024году, планы перспективы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/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депутатов,</w:t>
            </w:r>
          </w:p>
          <w:p w:rsidR="00934344" w:rsidRDefault="00934344" w:rsidP="009343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куратор деятельности Молодежной палаты- депутат;</w:t>
            </w:r>
          </w:p>
          <w:p w:rsidR="00934344" w:rsidRDefault="00934344" w:rsidP="009343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Общественной палаты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 по социальной политике;</w:t>
            </w:r>
          </w:p>
          <w:p w:rsidR="00934344" w:rsidRDefault="00934344" w:rsidP="009343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ПДК по молодежной политике </w:t>
            </w:r>
          </w:p>
        </w:tc>
      </w:tr>
      <w:tr w:rsidR="00934344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Pr="00C83CDA" w:rsidRDefault="00934344" w:rsidP="00934344">
            <w:pPr>
              <w:spacing w:line="276" w:lineRule="auto"/>
              <w:jc w:val="both"/>
              <w:rPr>
                <w:color w:val="000000" w:themeColor="text1"/>
              </w:rPr>
            </w:pPr>
            <w:r w:rsidRPr="00C83CDA">
              <w:rPr>
                <w:color w:val="000000" w:themeColor="text1"/>
              </w:rPr>
              <w:t>О диспансеризации работающего населения на территории Чебаркульского городского округа в 2024 году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/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городского округа по социальным вопросам, Главный врач ГБУЗ «Областная больница город Чебаркуль»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 по социальной политике;</w:t>
            </w:r>
          </w:p>
          <w:p w:rsidR="00934344" w:rsidRDefault="00934344" w:rsidP="009343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 по молодежной политике</w:t>
            </w:r>
          </w:p>
        </w:tc>
      </w:tr>
      <w:tr w:rsidR="00934344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C83CDA" w:rsidRDefault="00934344" w:rsidP="00934344">
            <w:pPr>
              <w:jc w:val="both"/>
              <w:rPr>
                <w:color w:val="000000" w:themeColor="text1"/>
              </w:rPr>
            </w:pPr>
            <w:r w:rsidRPr="00C83CDA">
              <w:rPr>
                <w:rFonts w:eastAsiaTheme="minorEastAsia" w:cstheme="minorBidi"/>
                <w:color w:val="000000" w:themeColor="text1"/>
              </w:rPr>
              <w:t>Отчет заместителя Главы по городскому хозяйству Еремина О.В. «О результатах деятельности в сфере жилищно-коммунального хозяйства за истекший период 2024 года»</w:t>
            </w:r>
          </w:p>
          <w:p w:rsidR="00934344" w:rsidRPr="00C83CDA" w:rsidRDefault="00934344" w:rsidP="00934344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pPr>
              <w:rPr>
                <w:color w:val="000000"/>
              </w:rPr>
            </w:pPr>
            <w:r>
              <w:rPr>
                <w:color w:val="000000"/>
              </w:rPr>
              <w:t>Регламент Собрания депутатов</w:t>
            </w:r>
          </w:p>
          <w:p w:rsidR="00934344" w:rsidRDefault="00934344" w:rsidP="00934344">
            <w:pPr>
              <w:rPr>
                <w:color w:val="000000"/>
              </w:rPr>
            </w:pPr>
          </w:p>
          <w:p w:rsidR="00934344" w:rsidRDefault="00934344" w:rsidP="00934344"/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 xml:space="preserve">Заместитель главы городского округа по городскому хозяйству, начальник УЖКХ </w:t>
            </w:r>
          </w:p>
          <w:p w:rsidR="00934344" w:rsidRDefault="00934344" w:rsidP="0093434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934344" w:rsidRDefault="00934344" w:rsidP="009343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4344" w:rsidTr="001C0230">
        <w:trPr>
          <w:gridAfter w:val="1"/>
          <w:wAfter w:w="161" w:type="dxa"/>
          <w:cantSplit/>
          <w:trHeight w:val="1831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  <w:rPr>
                <w:b/>
              </w:rPr>
            </w:pPr>
            <w:r>
              <w:rPr>
                <w:b/>
              </w:rPr>
              <w:t xml:space="preserve">Июнь </w:t>
            </w:r>
          </w:p>
          <w:p w:rsidR="00934344" w:rsidRPr="001F00A4" w:rsidRDefault="00934344" w:rsidP="00934344">
            <w:pPr>
              <w:jc w:val="both"/>
              <w:rPr>
                <w:b/>
              </w:rPr>
            </w:pPr>
            <w:r>
              <w:rPr>
                <w:b/>
              </w:rPr>
              <w:t>04.06.2024г.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мероприятиях по подготовке жилищного фонда к эксплуатации в отопительный период 2024-2025  г.г., в том числе  за счет тарифа на содержание и ремонт общего имущества многоквартирных домов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pPr>
              <w:rPr>
                <w:color w:val="000000"/>
              </w:rPr>
            </w:pPr>
            <w:r>
              <w:rPr>
                <w:color w:val="000000"/>
              </w:rPr>
              <w:t>Регламент Собрания депутатов</w:t>
            </w:r>
          </w:p>
          <w:p w:rsidR="00934344" w:rsidRDefault="00934344" w:rsidP="00934344">
            <w:pPr>
              <w:rPr>
                <w:color w:val="000000"/>
              </w:rPr>
            </w:pPr>
          </w:p>
          <w:p w:rsidR="00934344" w:rsidRDefault="00934344" w:rsidP="0093434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 xml:space="preserve">Заместитель главы городского округа по городскому хозяйству, начальник УЖКХ 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934344" w:rsidRDefault="00934344" w:rsidP="00934344">
            <w:pPr>
              <w:spacing w:line="276" w:lineRule="auto"/>
            </w:pPr>
          </w:p>
        </w:tc>
      </w:tr>
      <w:tr w:rsidR="00934344" w:rsidTr="001C0230">
        <w:trPr>
          <w:gridAfter w:val="1"/>
          <w:wAfter w:w="161" w:type="dxa"/>
          <w:cantSplit/>
          <w:trHeight w:val="1831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C83CDA" w:rsidRDefault="00934344" w:rsidP="00934344">
            <w:pPr>
              <w:jc w:val="both"/>
              <w:rPr>
                <w:color w:val="000000" w:themeColor="text1"/>
              </w:rPr>
            </w:pPr>
            <w:r w:rsidRPr="00C83CDA">
              <w:rPr>
                <w:color w:val="000000" w:themeColor="text1"/>
              </w:rPr>
              <w:t>О выполнении мероприятий по наказам избирателей за истекший период 2024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/>
          <w:p w:rsidR="00934344" w:rsidRDefault="00934344" w:rsidP="00934344">
            <w: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Председатель Собрания депутатов;</w:t>
            </w:r>
          </w:p>
          <w:p w:rsidR="00934344" w:rsidRDefault="00934344" w:rsidP="00934344">
            <w:pPr>
              <w:jc w:val="both"/>
            </w:pPr>
            <w:r>
              <w:t>Глава Чебаркульского городского округа</w:t>
            </w:r>
          </w:p>
          <w:p w:rsidR="00934344" w:rsidRDefault="00934344" w:rsidP="00934344">
            <w:pPr>
              <w:jc w:val="both"/>
            </w:pPr>
            <w:r>
              <w:t>Главные распорядители бюджетных средств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 молодежной политике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</w:p>
        </w:tc>
      </w:tr>
      <w:tr w:rsidR="00934344" w:rsidTr="001C0230">
        <w:trPr>
          <w:gridAfter w:val="1"/>
          <w:wAfter w:w="161" w:type="dxa"/>
          <w:cantSplit/>
          <w:trHeight w:val="1831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</w:pPr>
            <w:r>
              <w:t>О состоянии объектов электросетевого хозяйства на территории Чебаркульского городского округа</w:t>
            </w:r>
          </w:p>
          <w:p w:rsidR="00934344" w:rsidRPr="00161202" w:rsidRDefault="00934344" w:rsidP="00934344">
            <w:pPr>
              <w:spacing w:line="276" w:lineRule="auto"/>
              <w:jc w:val="both"/>
            </w:pPr>
            <w:r>
              <w:t>(</w:t>
            </w:r>
            <w:r w:rsidRPr="00161202">
              <w:t>модернизация объектов электросетевого хозяйства, сроки, перспективы на 2024 год)</w:t>
            </w:r>
          </w:p>
          <w:p w:rsidR="00934344" w:rsidRDefault="00934344" w:rsidP="00934344">
            <w:pPr>
              <w:spacing w:line="276" w:lineRule="auto"/>
              <w:jc w:val="both"/>
            </w:pPr>
            <w:r w:rsidRPr="00161202">
              <w:t>Организация электроснабжением населения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r>
              <w:t>ФЗ «Об общих принципах организации местного самоуправления» от 06.10.2006г. №131-ФЗ;</w:t>
            </w:r>
          </w:p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/>
          <w:p w:rsidR="00934344" w:rsidRDefault="00934344" w:rsidP="00934344">
            <w:pPr>
              <w:spacing w:line="276" w:lineRule="auto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 xml:space="preserve">Заместитель главы городского округа по городскому хозяйству, начальник УЖКХ 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934344" w:rsidRDefault="00934344" w:rsidP="00934344">
            <w:pPr>
              <w:spacing w:line="276" w:lineRule="auto"/>
            </w:pPr>
          </w:p>
        </w:tc>
      </w:tr>
      <w:tr w:rsidR="00934344" w:rsidRPr="001D0C71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1D0C71" w:rsidRDefault="00934344" w:rsidP="00934344">
            <w:pPr>
              <w:spacing w:line="276" w:lineRule="auto"/>
              <w:jc w:val="both"/>
            </w:pPr>
            <w:r w:rsidRPr="001D0C71">
              <w:t>О плане работы Собрания депутатов Чебаркульского городского округа на  третий квартал 202</w:t>
            </w:r>
            <w:r>
              <w:t>4</w:t>
            </w:r>
            <w:r w:rsidRPr="001D0C71">
              <w:t xml:space="preserve">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1D0C71" w:rsidRDefault="00934344" w:rsidP="00934344">
            <w:pPr>
              <w:spacing w:line="276" w:lineRule="auto"/>
            </w:pPr>
            <w:r w:rsidRPr="001D0C71">
              <w:t>Регламент С</w:t>
            </w:r>
            <w:r>
              <w:t>о</w:t>
            </w:r>
            <w:r w:rsidRPr="001D0C71">
              <w:t>брания депутатов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1D0C71" w:rsidRDefault="00934344" w:rsidP="00934344">
            <w:pPr>
              <w:spacing w:line="276" w:lineRule="auto"/>
              <w:jc w:val="both"/>
            </w:pPr>
            <w:r w:rsidRPr="001D0C71">
              <w:t xml:space="preserve">Управляющий делами Собрания депутатов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1D0C71" w:rsidRDefault="00934344" w:rsidP="00934344">
            <w:pPr>
              <w:jc w:val="both"/>
              <w:rPr>
                <w:sz w:val="16"/>
                <w:szCs w:val="16"/>
              </w:rPr>
            </w:pPr>
            <w:r w:rsidRPr="001D0C71">
              <w:rPr>
                <w:sz w:val="16"/>
                <w:szCs w:val="16"/>
              </w:rPr>
              <w:t>ПДК по нормотворчеству…</w:t>
            </w:r>
          </w:p>
          <w:p w:rsidR="00934344" w:rsidRPr="001D0C71" w:rsidRDefault="00934344" w:rsidP="00934344">
            <w:pPr>
              <w:jc w:val="both"/>
              <w:rPr>
                <w:sz w:val="16"/>
                <w:szCs w:val="16"/>
              </w:rPr>
            </w:pPr>
            <w:r w:rsidRPr="001D0C71"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934344" w:rsidRPr="001D0C71" w:rsidRDefault="00934344" w:rsidP="00934344">
            <w:pPr>
              <w:jc w:val="both"/>
              <w:rPr>
                <w:sz w:val="16"/>
                <w:szCs w:val="16"/>
              </w:rPr>
            </w:pPr>
            <w:r w:rsidRPr="001D0C71">
              <w:rPr>
                <w:sz w:val="16"/>
                <w:szCs w:val="16"/>
              </w:rPr>
              <w:t>ПДК по социальной  политике</w:t>
            </w:r>
          </w:p>
          <w:p w:rsidR="00934344" w:rsidRPr="001D0C71" w:rsidRDefault="00934344" w:rsidP="00934344">
            <w:pPr>
              <w:jc w:val="both"/>
              <w:rPr>
                <w:sz w:val="16"/>
                <w:szCs w:val="16"/>
              </w:rPr>
            </w:pPr>
            <w:r w:rsidRPr="001D0C71">
              <w:rPr>
                <w:sz w:val="16"/>
                <w:szCs w:val="16"/>
              </w:rPr>
              <w:t>ПДК по молодежной политике</w:t>
            </w:r>
          </w:p>
          <w:p w:rsidR="00934344" w:rsidRPr="001D0C71" w:rsidRDefault="00934344" w:rsidP="00934344">
            <w:pPr>
              <w:jc w:val="both"/>
              <w:rPr>
                <w:sz w:val="16"/>
                <w:szCs w:val="16"/>
              </w:rPr>
            </w:pPr>
            <w:r w:rsidRPr="001D0C71"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934344" w:rsidRPr="001D0C71" w:rsidRDefault="00934344" w:rsidP="00934344">
            <w:pPr>
              <w:jc w:val="both"/>
            </w:pPr>
            <w:r w:rsidRPr="001D0C71">
              <w:rPr>
                <w:sz w:val="16"/>
                <w:szCs w:val="16"/>
              </w:rPr>
              <w:t>ПДК по экологии, природопользованию, и туризму</w:t>
            </w:r>
          </w:p>
        </w:tc>
      </w:tr>
      <w:tr w:rsidR="00934344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 xml:space="preserve">Утверждение  нормативных правовых  актов Чебаркульского городского округа, внесение изменений и дополнений в нормативные правовые акты Чебаркульского городского округа,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r>
              <w:t>Устав муниципального образования «Чебаркульский городской округ»,</w:t>
            </w:r>
          </w:p>
          <w:p w:rsidR="00934344" w:rsidRDefault="00934344" w:rsidP="00934344">
            <w:r>
              <w:t>Положение о бюджетном процессе</w:t>
            </w:r>
          </w:p>
          <w:p w:rsidR="00934344" w:rsidRDefault="00934344" w:rsidP="00934344">
            <w:pPr>
              <w:spacing w:line="276" w:lineRule="auto"/>
            </w:pPr>
            <w:r>
              <w:t>муниципального образования «Чебаркульский городской округ»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</w:pPr>
            <w:r>
              <w:t>Глава Чебаркульского городского округа, Председатель Собрания депутатов;</w:t>
            </w:r>
          </w:p>
          <w:p w:rsidR="00934344" w:rsidRDefault="00934344" w:rsidP="00934344">
            <w:pPr>
              <w:jc w:val="both"/>
            </w:pPr>
            <w:r>
              <w:t xml:space="preserve">Прокурор, </w:t>
            </w:r>
          </w:p>
          <w:p w:rsidR="00934344" w:rsidRDefault="00934344" w:rsidP="00934344">
            <w:pPr>
              <w:jc w:val="both"/>
            </w:pPr>
            <w:r>
              <w:t>Контрольно-счетный комитет Чебаркульского городского округа; Отраслевые органы администрации</w:t>
            </w:r>
            <w:proofErr w:type="gramStart"/>
            <w:r>
              <w:t xml:space="preserve"> ;</w:t>
            </w:r>
            <w:proofErr w:type="gramEnd"/>
          </w:p>
          <w:p w:rsidR="00934344" w:rsidRDefault="00934344" w:rsidP="00934344">
            <w:pPr>
              <w:jc w:val="both"/>
            </w:pPr>
            <w:r>
              <w:t>Начальник Юридического отдела администрации;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>Управляющий делами Собрания депутатов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</w:tc>
      </w:tr>
      <w:tr w:rsidR="00934344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lastRenderedPageBreak/>
              <w:t>ежемесячно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О награждении Почетной грамотой и Благодарственным письмом Главы и Собрания депутатов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>
            <w:pPr>
              <w:spacing w:line="276" w:lineRule="auto"/>
            </w:pPr>
            <w: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</w:pPr>
            <w:r>
              <w:t>Глава Чебаркульского городского округа, Председатель Собрания депутатов;</w:t>
            </w:r>
          </w:p>
          <w:p w:rsidR="00934344" w:rsidRDefault="00934344" w:rsidP="00934344">
            <w:pPr>
              <w:jc w:val="both"/>
            </w:pPr>
            <w:r>
              <w:t>Заместитель главы городского округа по бюджетному процессу, начальник финансового управления;</w:t>
            </w:r>
          </w:p>
          <w:p w:rsidR="00934344" w:rsidRDefault="00934344" w:rsidP="00934344">
            <w:pPr>
              <w:jc w:val="both"/>
            </w:pPr>
            <w:r>
              <w:t>Управляющий делами администрации;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>Управляющий делами Собрания депутатов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 молодежной политике</w:t>
            </w:r>
          </w:p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</w:tr>
      <w:tr w:rsidR="00934344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spacing w:line="276" w:lineRule="auto"/>
              <w:jc w:val="both"/>
            </w:pPr>
            <w:r>
              <w:t>О внесении изменений и дополнений  в Устав МО «Чебаркульский городской округ»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Pr="00BE1849" w:rsidRDefault="00934344" w:rsidP="00934344">
            <w:pPr>
              <w:jc w:val="both"/>
            </w:pPr>
            <w:r w:rsidRPr="00BE1849">
              <w:rPr>
                <w:sz w:val="22"/>
                <w:szCs w:val="22"/>
              </w:rPr>
              <w:t>Федеральный закон «Об общих принципах организации местного самоуправления» от 06.10.2006 г. №131-ФЗ;</w:t>
            </w:r>
          </w:p>
          <w:p w:rsidR="00934344" w:rsidRPr="00BE1849" w:rsidRDefault="00934344" w:rsidP="00934344">
            <w:r w:rsidRPr="00BE1849">
              <w:rPr>
                <w:sz w:val="22"/>
                <w:szCs w:val="22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Начальник Юридического отдела администрации;</w:t>
            </w:r>
          </w:p>
          <w:p w:rsidR="00934344" w:rsidRDefault="00934344" w:rsidP="00934344">
            <w:pPr>
              <w:jc w:val="both"/>
            </w:pPr>
            <w:r>
              <w:t>Управляющий делами Собрания депутатов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городскому хозяйству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по  молодежной политике </w:t>
            </w:r>
          </w:p>
          <w:p w:rsidR="00934344" w:rsidRDefault="00934344" w:rsidP="00934344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</w:p>
        </w:tc>
      </w:tr>
      <w:tr w:rsidR="00934344" w:rsidTr="001C0230">
        <w:trPr>
          <w:gridAfter w:val="1"/>
          <w:wAfter w:w="161" w:type="dxa"/>
          <w:cantSplit/>
          <w:trHeight w:val="183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Дню города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r>
              <w:t xml:space="preserve">Устав муниципального образования «Чебаркульский городской округ», </w:t>
            </w:r>
          </w:p>
          <w:p w:rsidR="00934344" w:rsidRDefault="00934344" w:rsidP="00934344">
            <w:r>
              <w:t>Регламент Собрания депутатов</w:t>
            </w:r>
          </w:p>
          <w:p w:rsidR="00934344" w:rsidRDefault="00934344" w:rsidP="00934344">
            <w:pPr>
              <w:spacing w:line="276" w:lineRule="auto"/>
            </w:pPr>
            <w:r>
              <w:t>Положение «О медали за заслуги перед городом  Чебаркулем»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</w:pPr>
            <w:r>
              <w:t>Глава Чебаркульского городского округа, Председатель Собрания депутатов;</w:t>
            </w:r>
          </w:p>
          <w:p w:rsidR="00934344" w:rsidRDefault="00934344" w:rsidP="00934344">
            <w:pPr>
              <w:jc w:val="both"/>
            </w:pPr>
            <w:r>
              <w:t>Заместитель главы городского округа по бюджетному процессу, начальник финансового управления;</w:t>
            </w:r>
          </w:p>
          <w:p w:rsidR="00934344" w:rsidRDefault="00934344" w:rsidP="00934344">
            <w:pPr>
              <w:jc w:val="both"/>
            </w:pPr>
            <w:r>
              <w:t>Управляющий делами администрации;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>Управляющий делами Собрания депутатов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нормотворчеству…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ПДК по социальной политике</w:t>
            </w:r>
          </w:p>
          <w:p w:rsidR="00934344" w:rsidRDefault="00934344" w:rsidP="009343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ПДК по молодежной политике </w:t>
            </w:r>
          </w:p>
          <w:p w:rsidR="00934344" w:rsidRDefault="00934344" w:rsidP="0093434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934344" w:rsidTr="001A49C1">
        <w:trPr>
          <w:gridAfter w:val="1"/>
          <w:wAfter w:w="161" w:type="dxa"/>
          <w:cantSplit/>
          <w:trHeight w:val="702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tabs>
                <w:tab w:val="left" w:pos="8955"/>
                <w:tab w:val="left" w:pos="9240"/>
              </w:tabs>
              <w:rPr>
                <w:b/>
              </w:rPr>
            </w:pPr>
          </w:p>
          <w:p w:rsidR="00934344" w:rsidRDefault="00934344" w:rsidP="00934344">
            <w:pPr>
              <w:tabs>
                <w:tab w:val="left" w:pos="8955"/>
                <w:tab w:val="left" w:pos="9240"/>
              </w:tabs>
              <w:rPr>
                <w:b/>
              </w:rPr>
            </w:pPr>
            <w:r>
              <w:rPr>
                <w:b/>
              </w:rPr>
              <w:t xml:space="preserve">Организационные  мероприятия: </w:t>
            </w:r>
          </w:p>
          <w:p w:rsidR="00934344" w:rsidRDefault="00934344" w:rsidP="00934344">
            <w:pPr>
              <w:tabs>
                <w:tab w:val="left" w:pos="8955"/>
                <w:tab w:val="left" w:pos="9240"/>
              </w:tabs>
              <w:spacing w:line="276" w:lineRule="auto"/>
            </w:pPr>
          </w:p>
        </w:tc>
      </w:tr>
      <w:tr w:rsidR="00934344" w:rsidTr="001C0230">
        <w:trPr>
          <w:gridAfter w:val="1"/>
          <w:wAfter w:w="161" w:type="dxa"/>
          <w:cantSplit/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tabs>
                <w:tab w:val="left" w:pos="2780"/>
                <w:tab w:val="left" w:pos="11580"/>
              </w:tabs>
              <w:spacing w:line="276" w:lineRule="auto"/>
              <w:jc w:val="center"/>
            </w:pPr>
            <w:r>
              <w:rPr>
                <w:b/>
              </w:rPr>
              <w:t>Дата проведения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center"/>
            </w:pPr>
            <w:r>
              <w:rPr>
                <w:b/>
              </w:rPr>
              <w:t>Ответственные за подготовку</w:t>
            </w:r>
          </w:p>
        </w:tc>
      </w:tr>
      <w:tr w:rsidR="00934344" w:rsidTr="001C0230">
        <w:trPr>
          <w:gridAfter w:val="1"/>
          <w:wAfter w:w="161" w:type="dxa"/>
          <w:cantSplit/>
          <w:trHeight w:val="1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Подготовка заседаний Собрания депутатов и постоянных депутатских комиссий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tabs>
                <w:tab w:val="left" w:pos="2780"/>
                <w:tab w:val="left" w:pos="11580"/>
              </w:tabs>
            </w:pPr>
            <w:r>
              <w:t>Ежемесячно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934344" w:rsidTr="001C0230">
        <w:trPr>
          <w:gridAfter w:val="1"/>
          <w:wAfter w:w="161" w:type="dxa"/>
          <w:cantSplit/>
          <w:trHeight w:val="9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tabs>
                <w:tab w:val="left" w:pos="2780"/>
                <w:tab w:val="left" w:pos="11580"/>
              </w:tabs>
              <w:spacing w:line="276" w:lineRule="auto"/>
            </w:pPr>
            <w:r>
              <w:t>По мере необходимости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Председатель Собрания депутатов, управляющий делами</w:t>
            </w:r>
          </w:p>
        </w:tc>
      </w:tr>
      <w:tr w:rsidR="00934344" w:rsidTr="001C0230">
        <w:trPr>
          <w:gridAfter w:val="1"/>
          <w:wAfter w:w="161" w:type="dxa"/>
          <w:cantSplit/>
          <w:trHeight w:val="16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Контроль за выполнением решений Собрания депутатов и постоянных депутатских комиссий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Председатель Собрания депутатов; председатели постоянных депутатских комиссий</w:t>
            </w:r>
          </w:p>
          <w:p w:rsidR="00934344" w:rsidRDefault="00934344" w:rsidP="00934344">
            <w:pPr>
              <w:jc w:val="both"/>
            </w:pPr>
            <w:r>
              <w:t>управляющий делами,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</w:tr>
      <w:tr w:rsidR="00934344" w:rsidTr="001C0230">
        <w:trPr>
          <w:gridAfter w:val="1"/>
          <w:wAfter w:w="161" w:type="dxa"/>
          <w:cantSplit/>
          <w:trHeight w:val="14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Управляющий делами Собрания депутатов, председатели постоянных депутатских комиссий.</w:t>
            </w:r>
          </w:p>
        </w:tc>
      </w:tr>
      <w:tr w:rsidR="00934344" w:rsidTr="001C0230">
        <w:trPr>
          <w:gridAfter w:val="1"/>
          <w:wAfter w:w="161" w:type="dxa"/>
          <w:cantSplit/>
          <w:trHeight w:val="8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Работа с сайтом, социальными сетями и мессенджерами, размещение материалов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Управляющий делами  Собрания депутатов</w:t>
            </w:r>
          </w:p>
        </w:tc>
      </w:tr>
      <w:tr w:rsidR="00934344" w:rsidTr="001C0230">
        <w:trPr>
          <w:gridAfter w:val="1"/>
          <w:wAfter w:w="161" w:type="dxa"/>
          <w:cantSplit/>
          <w:trHeight w:val="9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 xml:space="preserve">Направление в Правительство Челябинской области, Прокуратуру города Чебаркуля реестра и копий муниципальных правовых актов, нормативного и ненормативного принимаемых Собранием депутатов  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Ежемесячно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Управляющий делами  Собрания депутатов</w:t>
            </w:r>
          </w:p>
        </w:tc>
      </w:tr>
      <w:tr w:rsidR="00934344" w:rsidTr="001C0230">
        <w:trPr>
          <w:gridAfter w:val="1"/>
          <w:wAfter w:w="161" w:type="dxa"/>
          <w:cantSplit/>
          <w:trHeight w:val="11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Информирование депутатами  о результатах своей деятельности в округах через средства массовой информации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Председатель Собрания депутатов, управляющий делами Собрания депутатов</w:t>
            </w:r>
          </w:p>
        </w:tc>
      </w:tr>
      <w:tr w:rsidR="00934344" w:rsidTr="001C0230">
        <w:trPr>
          <w:gridAfter w:val="1"/>
          <w:wAfter w:w="161" w:type="dxa"/>
          <w:cantSplit/>
          <w:trHeight w:val="6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lastRenderedPageBreak/>
              <w:t>8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Организация встреч депутатов с участковыми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Председатель ПДК по нормотворчеству..</w:t>
            </w:r>
          </w:p>
        </w:tc>
      </w:tr>
      <w:tr w:rsidR="00934344" w:rsidTr="001C0230">
        <w:trPr>
          <w:gridAfter w:val="1"/>
          <w:wAfter w:w="161" w:type="dxa"/>
          <w:cantSplit/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</w:pPr>
            <w:r>
              <w:t>6.</w:t>
            </w:r>
          </w:p>
          <w:p w:rsidR="00934344" w:rsidRDefault="00934344" w:rsidP="00934344">
            <w:pPr>
              <w:spacing w:line="276" w:lineRule="auto"/>
            </w:pPr>
            <w:r>
              <w:t>6.1.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Проведение: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>Прием населения в избирательных округах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второй вторник каждого месяца /по отдельному графику</w:t>
            </w:r>
          </w:p>
          <w:p w:rsidR="00934344" w:rsidRDefault="00934344" w:rsidP="00934344">
            <w:pPr>
              <w:spacing w:line="276" w:lineRule="auto"/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Депутаты, управляющий делами Собрания депутатов</w:t>
            </w:r>
          </w:p>
        </w:tc>
      </w:tr>
      <w:tr w:rsidR="00934344" w:rsidTr="001C0230">
        <w:trPr>
          <w:gridAfter w:val="1"/>
          <w:wAfter w:w="161" w:type="dxa"/>
          <w:cantSplit/>
          <w:trHeight w:val="9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6.2.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 xml:space="preserve">Школа депутата. Учёба.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по отдельному плану // по мере необходимости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Председатель Собрания депутатов, управляющий делами Собрания депутатов; работники администрации по соответствующим направлениям деятельности</w:t>
            </w:r>
          </w:p>
        </w:tc>
      </w:tr>
      <w:tr w:rsidR="00934344" w:rsidTr="001C0230">
        <w:trPr>
          <w:gridAfter w:val="1"/>
          <w:wAfter w:w="161" w:type="dxa"/>
          <w:cantSplit/>
          <w:trHeight w:val="3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6.3.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Отчеты  депутатов перед избирателями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Депутаты</w:t>
            </w:r>
          </w:p>
        </w:tc>
      </w:tr>
      <w:tr w:rsidR="00934344" w:rsidTr="001C0230">
        <w:trPr>
          <w:gridAfter w:val="1"/>
          <w:wAfter w:w="161" w:type="dxa"/>
          <w:cantSplit/>
          <w:trHeight w:val="9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6.4.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Встречи депутатов с избирателями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по отдельному плану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Председатель Собрания депутатов,  депутаты,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>управляющий делами Собрания депутатов</w:t>
            </w:r>
          </w:p>
        </w:tc>
      </w:tr>
      <w:tr w:rsidR="00934344" w:rsidTr="001C0230">
        <w:trPr>
          <w:gridAfter w:val="1"/>
          <w:wAfter w:w="161" w:type="dxa"/>
          <w:cantSplit/>
          <w:trHeight w:val="9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 xml:space="preserve">6.5. 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Выезд депутатов на объекты городского хозяйства и объекты социальной сферы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</w:pPr>
            <w:r>
              <w:t>по мере необходимости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>Председатель Собрания депутатов,  председатели ПДК;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>управляющий делами Собрания депутатов</w:t>
            </w:r>
          </w:p>
        </w:tc>
      </w:tr>
      <w:tr w:rsidR="00934344" w:rsidTr="001C0230">
        <w:trPr>
          <w:gridAfter w:val="1"/>
          <w:wAfter w:w="161" w:type="dxa"/>
          <w:cantSplit/>
          <w:trHeight w:val="9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spacing w:line="276" w:lineRule="auto"/>
              <w:jc w:val="both"/>
            </w:pPr>
            <w:r>
              <w:t xml:space="preserve">6.6. 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</w:pPr>
            <w:r>
              <w:t xml:space="preserve">Публичные слушания по отдельным проектам решений Собрания депутатов, в том числе: </w:t>
            </w:r>
          </w:p>
          <w:p w:rsidR="00934344" w:rsidRDefault="00934344" w:rsidP="00934344">
            <w:pPr>
              <w:jc w:val="both"/>
            </w:pPr>
            <w:r>
              <w:t xml:space="preserve">«Об утверждении отчета по исполнению бюджета Чебаркульского городского округа  за  2024 год», 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по мере необходимости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r>
              <w:t>апрель-май</w:t>
            </w:r>
          </w:p>
          <w:p w:rsidR="00934344" w:rsidRDefault="00934344" w:rsidP="00934344"/>
          <w:p w:rsidR="00934344" w:rsidRDefault="00934344" w:rsidP="00934344">
            <w:pPr>
              <w:spacing w:line="276" w:lineRule="auto"/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44" w:rsidRDefault="00934344" w:rsidP="00934344">
            <w:pPr>
              <w:jc w:val="both"/>
            </w:pPr>
            <w:r>
              <w:t>Председатель Собрания депутатов,  управляющий делами Собрания депутатов,</w:t>
            </w:r>
          </w:p>
          <w:p w:rsidR="00934344" w:rsidRDefault="00934344" w:rsidP="00934344">
            <w:pPr>
              <w:spacing w:line="276" w:lineRule="auto"/>
              <w:jc w:val="both"/>
            </w:pPr>
            <w:r>
              <w:t xml:space="preserve">заместитель главы городского округа по бюджетному процессу, начальник Финансового управления </w:t>
            </w:r>
          </w:p>
        </w:tc>
      </w:tr>
      <w:tr w:rsidR="00934344" w:rsidTr="001C0230">
        <w:trPr>
          <w:gridAfter w:val="1"/>
          <w:wAfter w:w="161" w:type="dxa"/>
          <w:cantSplit/>
          <w:trHeight w:val="9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lastRenderedPageBreak/>
              <w:t>7</w:t>
            </w:r>
          </w:p>
          <w:p w:rsidR="00934344" w:rsidRDefault="00934344" w:rsidP="00934344">
            <w:pPr>
              <w:jc w:val="both"/>
            </w:pPr>
            <w:r>
              <w:t>7.1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Подготовка:</w:t>
            </w:r>
          </w:p>
          <w:p w:rsidR="00934344" w:rsidRDefault="00934344" w:rsidP="00934344">
            <w:pPr>
              <w:jc w:val="both"/>
            </w:pPr>
            <w:r>
              <w:t>-предложений  в план работы Собрания депутатов;</w:t>
            </w:r>
          </w:p>
          <w:p w:rsidR="00934344" w:rsidRDefault="00934344" w:rsidP="00934344">
            <w:pPr>
              <w:jc w:val="both"/>
            </w:pPr>
            <w:r>
              <w:t>- предложений и вопросов для рассмотрения на постоянных депутатских комиссиях и заседаниях Собрания депутатов</w:t>
            </w:r>
          </w:p>
          <w:p w:rsidR="00934344" w:rsidRDefault="00934344" w:rsidP="0093434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  <w:r>
              <w:t>до 11 числа ежемесячно (для депутатов)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  <w:r>
              <w:t>Депутаты,</w:t>
            </w:r>
          </w:p>
          <w:p w:rsidR="00934344" w:rsidRDefault="00934344" w:rsidP="00934344">
            <w:pPr>
              <w:spacing w:line="276" w:lineRule="auto"/>
            </w:pPr>
            <w:r>
              <w:t>Председатели постоянных депутатских комиссий.</w:t>
            </w:r>
          </w:p>
        </w:tc>
      </w:tr>
      <w:tr w:rsidR="00934344" w:rsidTr="001C0230">
        <w:trPr>
          <w:gridAfter w:val="1"/>
          <w:wAfter w:w="161" w:type="dxa"/>
          <w:cantSplit/>
          <w:trHeight w:val="26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  <w:r>
              <w:t>8.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  <w:r>
              <w:t>8.1.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  <w:r>
              <w:t>8.2.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  <w:r>
              <w:t>8.3.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Участие:</w:t>
            </w:r>
          </w:p>
          <w:p w:rsidR="00934344" w:rsidRDefault="00934344" w:rsidP="00934344">
            <w:pPr>
              <w:jc w:val="both"/>
              <w:rPr>
                <w:b/>
                <w:u w:val="single"/>
              </w:rPr>
            </w:pPr>
          </w:p>
          <w:p w:rsidR="00934344" w:rsidRDefault="00934344" w:rsidP="00934344">
            <w:pPr>
              <w:jc w:val="both"/>
            </w:pPr>
            <w:r>
              <w:t xml:space="preserve">в мероприятиях, посвященных государственным праздникам </w:t>
            </w:r>
          </w:p>
          <w:p w:rsidR="00934344" w:rsidRDefault="00934344" w:rsidP="00934344">
            <w:pPr>
              <w:jc w:val="both"/>
            </w:pPr>
            <w:r>
              <w:t>в городских праздниках:</w:t>
            </w:r>
          </w:p>
          <w:p w:rsidR="00934344" w:rsidRDefault="00934344" w:rsidP="00934344">
            <w:pPr>
              <w:jc w:val="both"/>
            </w:pPr>
            <w:r>
              <w:t>-день города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  <w:r>
              <w:t>в субботниках по благоустройству и озеленению города</w:t>
            </w:r>
          </w:p>
          <w:p w:rsidR="00934344" w:rsidRDefault="00934344" w:rsidP="00934344">
            <w:pPr>
              <w:spacing w:line="276" w:lineRule="auto"/>
              <w:jc w:val="both"/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  <w:r>
              <w:t>по отдельному плану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jc w:val="both"/>
            </w:pPr>
            <w:r>
              <w:t>по отдельному плану</w:t>
            </w:r>
          </w:p>
          <w:p w:rsidR="00934344" w:rsidRDefault="00934344" w:rsidP="00934344">
            <w:pPr>
              <w:jc w:val="both"/>
            </w:pPr>
          </w:p>
          <w:p w:rsidR="00934344" w:rsidRDefault="00934344" w:rsidP="00934344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44" w:rsidRDefault="00934344" w:rsidP="00934344"/>
          <w:p w:rsidR="00934344" w:rsidRDefault="00934344" w:rsidP="00934344"/>
          <w:p w:rsidR="00934344" w:rsidRDefault="00934344" w:rsidP="00934344">
            <w:r>
              <w:t>Депутаты</w:t>
            </w:r>
          </w:p>
          <w:p w:rsidR="00934344" w:rsidRDefault="00934344" w:rsidP="00934344"/>
          <w:p w:rsidR="00934344" w:rsidRDefault="00934344" w:rsidP="00934344">
            <w:r>
              <w:t>Депутаты</w:t>
            </w:r>
          </w:p>
          <w:p w:rsidR="00934344" w:rsidRDefault="00934344" w:rsidP="00934344"/>
          <w:p w:rsidR="00934344" w:rsidRDefault="00934344" w:rsidP="00934344">
            <w:pPr>
              <w:spacing w:line="276" w:lineRule="auto"/>
            </w:pPr>
            <w:r>
              <w:t>Депутаты</w:t>
            </w:r>
          </w:p>
        </w:tc>
      </w:tr>
    </w:tbl>
    <w:p w:rsidR="001A49C1" w:rsidRDefault="001A49C1" w:rsidP="001A49C1"/>
    <w:p w:rsidR="001A49C1" w:rsidRDefault="001A49C1" w:rsidP="001A49C1">
      <w:pPr>
        <w:rPr>
          <w:sz w:val="28"/>
          <w:szCs w:val="28"/>
        </w:rPr>
      </w:pPr>
      <w:r>
        <w:rPr>
          <w:sz w:val="28"/>
          <w:szCs w:val="28"/>
        </w:rPr>
        <w:t>Управляющий делами Собрания депутатов</w:t>
      </w:r>
    </w:p>
    <w:p w:rsidR="001A49C1" w:rsidRPr="00BF3C04" w:rsidRDefault="001A49C1" w:rsidP="001A49C1">
      <w:pPr>
        <w:rPr>
          <w:rFonts w:ascii="Calibri" w:hAnsi="Calibri"/>
          <w:b/>
          <w:i/>
          <w:sz w:val="22"/>
          <w:szCs w:val="22"/>
        </w:rPr>
      </w:pPr>
      <w:r>
        <w:rPr>
          <w:sz w:val="28"/>
          <w:szCs w:val="28"/>
        </w:rPr>
        <w:t xml:space="preserve">Чебаркульского 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Н.Б. Якупова</w:t>
      </w:r>
    </w:p>
    <w:p w:rsidR="001A49C1" w:rsidRDefault="001A49C1" w:rsidP="001A49C1">
      <w:pPr>
        <w:pStyle w:val="a4"/>
        <w:tabs>
          <w:tab w:val="left" w:pos="10240"/>
        </w:tabs>
        <w:jc w:val="right"/>
        <w:rPr>
          <w:b w:val="0"/>
          <w:i w:val="0"/>
        </w:rPr>
      </w:pPr>
    </w:p>
    <w:p w:rsidR="001A49C1" w:rsidRDefault="001A49C1" w:rsidP="001A49C1">
      <w:pPr>
        <w:pStyle w:val="a4"/>
        <w:tabs>
          <w:tab w:val="left" w:pos="10240"/>
        </w:tabs>
        <w:jc w:val="right"/>
        <w:rPr>
          <w:b w:val="0"/>
          <w:i w:val="0"/>
        </w:rPr>
      </w:pPr>
    </w:p>
    <w:p w:rsidR="00616367" w:rsidRDefault="00616367"/>
    <w:sectPr w:rsidR="00616367" w:rsidSect="00D525A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C0D"/>
    <w:rsid w:val="000375F9"/>
    <w:rsid w:val="00074C0D"/>
    <w:rsid w:val="001A49C1"/>
    <w:rsid w:val="001C0230"/>
    <w:rsid w:val="00396E71"/>
    <w:rsid w:val="00616367"/>
    <w:rsid w:val="00763F37"/>
    <w:rsid w:val="00934344"/>
    <w:rsid w:val="009C1377"/>
    <w:rsid w:val="00B72AC5"/>
    <w:rsid w:val="00C83CDA"/>
    <w:rsid w:val="00CE4762"/>
    <w:rsid w:val="00D525A2"/>
    <w:rsid w:val="00E23F9E"/>
    <w:rsid w:val="00F96DAA"/>
    <w:rsid w:val="00FE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9C1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1A49C1"/>
    <w:pPr>
      <w:jc w:val="center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6">
    <w:name w:val="Название Знак"/>
    <w:link w:val="a4"/>
    <w:rsid w:val="001A49C1"/>
    <w:rPr>
      <w:b/>
      <w:bCs/>
      <w:i/>
      <w:iCs/>
      <w:sz w:val="24"/>
      <w:szCs w:val="24"/>
    </w:rPr>
  </w:style>
  <w:style w:type="paragraph" w:styleId="a5">
    <w:name w:val="Title"/>
    <w:basedOn w:val="a"/>
    <w:next w:val="a"/>
    <w:link w:val="1"/>
    <w:uiPriority w:val="10"/>
    <w:qFormat/>
    <w:rsid w:val="001A49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1A49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sd-2</cp:lastModifiedBy>
  <cp:revision>5</cp:revision>
  <cp:lastPrinted>2024-03-12T09:18:00Z</cp:lastPrinted>
  <dcterms:created xsi:type="dcterms:W3CDTF">2024-03-12T09:24:00Z</dcterms:created>
  <dcterms:modified xsi:type="dcterms:W3CDTF">2024-03-15T03:06:00Z</dcterms:modified>
</cp:coreProperties>
</file>