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Приложение </w:t>
      </w: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Чебаркульского  городского округа </w:t>
      </w:r>
    </w:p>
    <w:p w:rsidR="00CE2226" w:rsidRDefault="00CE2226" w:rsidP="00CE2226">
      <w:pPr>
        <w:pStyle w:val="a7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711371">
        <w:rPr>
          <w:b w:val="0"/>
          <w:i w:val="0"/>
        </w:rPr>
        <w:t>о</w:t>
      </w:r>
      <w:r>
        <w:rPr>
          <w:b w:val="0"/>
          <w:i w:val="0"/>
        </w:rPr>
        <w:t>т</w:t>
      </w:r>
      <w:r w:rsidR="00711371">
        <w:rPr>
          <w:b w:val="0"/>
          <w:i w:val="0"/>
        </w:rPr>
        <w:t xml:space="preserve">  </w:t>
      </w:r>
      <w:r>
        <w:rPr>
          <w:b w:val="0"/>
          <w:i w:val="0"/>
        </w:rPr>
        <w:t>«</w:t>
      </w:r>
      <w:r w:rsidR="00711371">
        <w:rPr>
          <w:b w:val="0"/>
          <w:i w:val="0"/>
        </w:rPr>
        <w:t>03</w:t>
      </w:r>
      <w:r>
        <w:rPr>
          <w:b w:val="0"/>
          <w:i w:val="0"/>
        </w:rPr>
        <w:t xml:space="preserve"> » </w:t>
      </w:r>
      <w:r w:rsidR="00711371">
        <w:rPr>
          <w:b w:val="0"/>
          <w:i w:val="0"/>
        </w:rPr>
        <w:t>декабря    2019 г.  №  841/605</w:t>
      </w:r>
    </w:p>
    <w:p w:rsidR="00CE2226" w:rsidRDefault="00CE2226" w:rsidP="00CE2226">
      <w:pPr>
        <w:pStyle w:val="a7"/>
        <w:jc w:val="right"/>
        <w:rPr>
          <w:b w:val="0"/>
          <w:i w:val="0"/>
        </w:rPr>
      </w:pPr>
    </w:p>
    <w:p w:rsidR="00CE2226" w:rsidRDefault="00CE2226" w:rsidP="00CE2226">
      <w:pPr>
        <w:pStyle w:val="a7"/>
      </w:pPr>
      <w:r>
        <w:t>ПЛАН  РАБОТЫ</w:t>
      </w:r>
    </w:p>
    <w:p w:rsidR="00CE2226" w:rsidRDefault="00CE2226" w:rsidP="00CE2226">
      <w:pPr>
        <w:pStyle w:val="a7"/>
        <w:rPr>
          <w:bCs w:val="0"/>
          <w:iCs w:val="0"/>
        </w:rPr>
      </w:pPr>
      <w:r>
        <w:t xml:space="preserve">СОБРАНИЯ  ДЕПУТАТОВ ЧЕБАРКУЛЬСКОГО ГОРОДСКОГО ОКРУГА  </w:t>
      </w:r>
      <w:r>
        <w:rPr>
          <w:lang w:val="en-US"/>
        </w:rPr>
        <w:t>V</w:t>
      </w:r>
      <w:r>
        <w:t xml:space="preserve">  СОЗЫВА    НА</w:t>
      </w:r>
      <w:r w:rsidR="00B41577">
        <w:t xml:space="preserve">    </w:t>
      </w:r>
      <w:r>
        <w:rPr>
          <w:bCs w:val="0"/>
          <w:iCs w:val="0"/>
          <w:sz w:val="28"/>
          <w:szCs w:val="28"/>
        </w:rPr>
        <w:t>2020 год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4439"/>
        <w:gridCol w:w="3839"/>
        <w:gridCol w:w="2999"/>
        <w:gridCol w:w="2759"/>
      </w:tblGrid>
      <w:tr w:rsidR="00CE2226" w:rsidTr="00CE2226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CE2226" w:rsidTr="00CE2226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2226" w:rsidTr="00CE2226">
        <w:trPr>
          <w:cantSplit/>
          <w:trHeight w:val="61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numPr>
                <w:ilvl w:val="0"/>
                <w:numId w:val="2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CE2226" w:rsidRDefault="00CE2226" w:rsidP="00CE2226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E2226" w:rsidRDefault="00CE2226" w:rsidP="00CE2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18"/>
        <w:gridCol w:w="4251"/>
        <w:gridCol w:w="2969"/>
        <w:gridCol w:w="960"/>
        <w:gridCol w:w="2160"/>
        <w:gridCol w:w="840"/>
        <w:gridCol w:w="2759"/>
      </w:tblGrid>
      <w:tr w:rsidR="00CE2226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председателя Собрания депутатов о деятельности Собрания депутатов Чебаркульского</w:t>
            </w:r>
          </w:p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за 2019 год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CE2226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постоянных депутатских комиссий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депутатов,  постоянная депутатская комиссия по социальной политике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комиссий;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нормотворчеству..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криминогенной обстановки на территории Чебаркульского городского округа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«Чебаркульский»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«Контрольно-счетного комитета» МО «Чебаркульский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  городской округ»,</w:t>
            </w:r>
          </w:p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Контрольно-счетного комитета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деятельности отдела ЗАГС администрации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администрации, начальник отдела ЗАГС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и молодежной  политике, физической культуре и спорту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организации работы по поддержанию санитарного состояния, благоустройства и озеленения территории  городского округа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 начальник УЖКХ 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Pr="00D07EBC" w:rsidRDefault="00F5334B" w:rsidP="00057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BC">
              <w:rPr>
                <w:rFonts w:ascii="Times New Roman" w:hAnsi="Times New Roman" w:cs="Times New Roman"/>
              </w:rPr>
              <w:t xml:space="preserve">О работе УМС по управлению имуществом, находящимся в муниципальной собственности </w:t>
            </w:r>
            <w:r w:rsidR="00057890">
              <w:rPr>
                <w:rFonts w:ascii="Times New Roman" w:hAnsi="Times New Roman" w:cs="Times New Roman"/>
              </w:rPr>
              <w:t xml:space="preserve"> за 2019 год; </w:t>
            </w:r>
            <w:r w:rsidRPr="00D07EBC">
              <w:rPr>
                <w:rFonts w:ascii="Times New Roman" w:hAnsi="Times New Roman" w:cs="Times New Roman"/>
              </w:rPr>
              <w:t xml:space="preserve">пополнение доходной части бюджета </w:t>
            </w:r>
            <w:r>
              <w:rPr>
                <w:rFonts w:ascii="Times New Roman" w:hAnsi="Times New Roman" w:cs="Times New Roman"/>
              </w:rPr>
              <w:t>о планах (перспективах) работы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 имущественным и земельным правоотношениям, начальник УМС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3C7C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администрации в реализации национальных проектов на территории Чебаркульского городского округа за 2019 год, планы, перспективы  на 2020 год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(Образование-«Социальная активность»; «Современная школа»);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Демография-«Финансовая поддержка семей при рождении детей», «Содействие занятости женщин-создание условий дошкольного образования»; «Создание занятости женщин-создание условий дошкольного образования для детей в возрасте до трех лет»;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и городская среда-«Формирование комфортной городской среды»;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Экология-«Комплексная система обращения с твердыми коммунальными отходами»)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  городской округ»,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по соответствующим направлениям деятельности,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управлений по соответствующему направлению дея</w:t>
            </w:r>
            <w:r w:rsidR="00DD74D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проделанной работе Чебаркульского ГОСП по взысканию недоимок с должников перед МО «Чебаркульский городской округ» за 2019 год (динамика 2016-2019 г.г.)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F5334B" w:rsidRDefault="00F5334B" w:rsidP="00662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судебный пристав Чебаркульского ГОСП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Главы Чебаркульского городского округа и администрации города за 2019  год</w:t>
            </w:r>
          </w:p>
          <w:p w:rsidR="00F5334B" w:rsidRDefault="00F5334B" w:rsidP="00D07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депутатов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округа, Управляющий делами администрации,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состоянии законности и правопорядка на территории муниципального образования «Чебаркульский городской округ» 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2019 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г.Чебаркуля и Чебаркульского района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Управления муниципальной собственности администрации  Чебаркульского городского округа  за 2019 год, планы, перспективы на 2020 год, исполнение муниципальных программ ( в т.ч. неналоговые доходы)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УМС администрации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D07EBC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работы Управления  жилищно-коммунального хозяйства администрации Чебаркульского городского округа за 2019 год,  исполнение муниципальных программ, планы, перспективы на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D07EBC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второй квартал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 наказов избирателей за 2019 год, данных депутатам Собрания депутатов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 и Главе городского округа 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по соответствующей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мероприятий по наказам избирателей, неисполненных в 2019 году</w:t>
            </w:r>
          </w:p>
          <w:p w:rsidR="00F5334B" w:rsidRDefault="00F5334B" w:rsidP="00F533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(исполнение решения СД ЧГО  от 03.12.2019г. №839/604)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по соответствующей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работы Управления  жилищно-коммунального хозяйства администрации Чебаркульского городского округа за 2019 год,  исполнение муниципальных программ, планы, перспективы на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4769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E74E2B" w:rsidRDefault="00E74E2B" w:rsidP="0047697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07.04.2020г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мероприятий по реализации замечаний и предложений, высказанных при отчете о деятельности Главы и администрации за 2019 год 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публичных слушаниях по проекту решения Собрания депутатов «Об утверждении отчета по исполнению бюджета муниципального образования «Чебаркульский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депутатов;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 в муниципальном образовании «Чебаркульский городской округ»</w:t>
            </w: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администрации, 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D07EBC" w:rsidRDefault="00E74E2B" w:rsidP="000B63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BC">
              <w:rPr>
                <w:rFonts w:ascii="Times New Roman" w:hAnsi="Times New Roman" w:cs="Times New Roman"/>
              </w:rPr>
              <w:t>О работе системы водоотведения ливневых  (дождевых) сточных вод на территории МО Чебаркульский  г</w:t>
            </w:r>
            <w:r>
              <w:rPr>
                <w:rFonts w:ascii="Times New Roman" w:hAnsi="Times New Roman" w:cs="Times New Roman"/>
              </w:rPr>
              <w:t>ородской округ в 2020</w:t>
            </w:r>
            <w:r w:rsidRPr="00D07EBC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0B63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0B63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E74E2B" w:rsidRDefault="00E74E2B" w:rsidP="000B63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74E2B" w:rsidRDefault="00E74E2B" w:rsidP="000B63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0B63E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0B63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городского пляжа к открытию купального сезона в 2020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 начальник УЖКХ,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распоряжения объектами водоотведения, водоснабжения, теплоснабжения в 2019 году; перспективы (планы)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УЖКХ администрации;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правоотношениям, начальник УМС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градостроительству, землепользованию и городскому хозяйству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ПДК по экологии, природопользованию и туризму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профилактике распространения наркомании и токсикомании на территории Чебаркульского городского округа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вопросам;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  наказов избирателей  данных депутатам Собрания депутатов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 и Главе городского округа за первый квартала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по соответствующей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отчета по исполнению бюджета муниципального образования «Чебаркульский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Чебаркульского городского округа,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 муниципального образования «Чебаркульский городской округ» решение  Собрания депутатов от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 по бюджетно-финансовой и экономической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Pr="00E9372E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О подготовке к выборам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E9372E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Pr="00E9372E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Pr="00E9372E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E9372E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2E">
              <w:rPr>
                <w:rFonts w:ascii="Times New Roman" w:hAnsi="Times New Roman" w:cs="Times New Roman"/>
              </w:rPr>
              <w:t>Руководитель ТОР,</w:t>
            </w:r>
          </w:p>
          <w:p w:rsidR="00E74E2B" w:rsidRPr="00E9372E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E74E2B" w:rsidRPr="00E9372E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Управляющий делами СД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E9372E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ПДК по нормотворчеству…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выполнения муниципальной программы реализации национального проекта «Доступное и комфортное жилье – гражданам России,  подпрограмма: «Оказание молодым семьям господдержки для улучшения жилищных условий» в 2019г. и планы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управления, начальник УЖКХ 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бюджетно-финансовой и экономической политике,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и молодежной 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диспансеризации работающего населения на территории Чебаркульского городского округа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городского округа по социальным вопросам, Главный врач ГБУЗ «Областная больница город Чебаркуль»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Общественной  молодежной палаты при Собрании депутатов  Чебаркульского городского</w:t>
            </w:r>
          </w:p>
          <w:p w:rsidR="00E74E2B" w:rsidRDefault="00E74E2B" w:rsidP="00E74E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 за 2019г., планы перспективы на 2020 г.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Собрания депутатов,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Общественной палаты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политике 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образовательных учреждений к летней оздоровительной кампании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социальным вопросам, 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 образования администрации, начальник Управления культуры администрации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третий квартал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A44D33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О мерах, принимаемых администрацией Чебаркульского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A44D33" w:rsidRDefault="00E74E2B" w:rsidP="00CE2226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Pr="00A44D33" w:rsidRDefault="00E74E2B" w:rsidP="00CE2226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Pr="00A44D33" w:rsidRDefault="00E74E2B" w:rsidP="00CE2226">
            <w:pPr>
              <w:rPr>
                <w:rFonts w:ascii="Times New Roman" w:hAnsi="Times New Roman" w:cs="Times New Roman"/>
              </w:rPr>
            </w:pPr>
          </w:p>
          <w:p w:rsidR="00E74E2B" w:rsidRPr="00A44D33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A44D33" w:rsidRDefault="00E74E2B" w:rsidP="00CE2226">
            <w:pPr>
              <w:jc w:val="both"/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Заместитель главы городского округа, начальник УЖКХ</w:t>
            </w:r>
          </w:p>
          <w:p w:rsidR="00E74E2B" w:rsidRPr="00A44D33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Pr="00A44D33" w:rsidRDefault="00E74E2B" w:rsidP="00CE2226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ПДК по городскому хозяйству,</w:t>
            </w:r>
          </w:p>
          <w:p w:rsidR="00E74E2B" w:rsidRPr="00A44D33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33">
              <w:rPr>
                <w:rFonts w:ascii="Times New Roman" w:hAnsi="Times New Roman" w:cs="Times New Roman"/>
              </w:rPr>
              <w:t>по нормотворчеству…</w:t>
            </w: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12.06.2020г.</w:t>
            </w:r>
          </w:p>
          <w:p w:rsidR="00E74E2B" w:rsidRDefault="00E74E2B" w:rsidP="00E74E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назначении выборов депутатов Собрания депутатов Чебаркульского городского округа шестого созыва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П.7. ст.10 Федерального закона «Об основных гарантиях избирательных прав  и права на участие  в референдуме граждан Российской Федерации»  от  12.06.2002г. № 67-ФЗ; Устав муниципального образования «Чебаркульский городской округ», </w:t>
            </w: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Чебаркульского  городского округа,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Чебаркульского городского округа,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и Председатель Собрания депутатов Чебаркульского городского округа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подготовке образовательных учреждений к новому 2020-2021  учебному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начальник Управления образования администрации, начальник Управления культуры администрации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политике 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мероприятиях по подготовке жилищного фонда к эксплуатации в отопительный период 2020-2021  г.г., в том числе  за счет тарифа на содержание и ремонт общего имущества многоквартирных домов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городскому хозяйству, начальник УЖКХ 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объектов электросетевого хозяйства на территории Чебаркульского городского округа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(модернизация объектов электросетевого хозяйства, сроки, перспективы на 2020 год)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городскому хозяйству, начальник УЖКХ 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2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B90E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B90EBA">
              <w:rPr>
                <w:rFonts w:ascii="Times New Roman" w:hAnsi="Times New Roman" w:cs="Times New Roman"/>
              </w:rPr>
              <w:t xml:space="preserve">ходе выполнения муниципальной программы </w:t>
            </w:r>
            <w:r>
              <w:rPr>
                <w:rFonts w:ascii="Times New Roman" w:hAnsi="Times New Roman" w:cs="Times New Roman"/>
              </w:rPr>
              <w:t xml:space="preserve">по развитию туризма на территории Чебаркульского городского округа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специалист по туризму;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культуры;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наркологической ситуации в Чебаркульском городской округе; методика  работы по предупреждению и борьбе современными препаратами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городского округа по социальным вопросам, Главный врач ОГБУЗ «Областная больница город Чебаркуль»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 и молодежной политике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охране  окружающей среды в границах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 городскому хозяйству, начальник УЖКХ администрации городского округа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 экологии, природопользованию, градостроительству и землепользованию</w:t>
            </w: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мерах, принимаемых администрацией Чебаркульского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C268A">
              <w:rPr>
                <w:rFonts w:ascii="Times New Roman" w:hAnsi="Times New Roman" w:cs="Times New Roman"/>
                <w:b/>
              </w:rPr>
              <w:t>Июль</w:t>
            </w:r>
          </w:p>
          <w:p w:rsidR="00E74E2B" w:rsidRPr="003C268A" w:rsidRDefault="00DD74D1" w:rsidP="00DD74D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07.07.2020г.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 работы администрации в реализации национальных проектов на территории Чебаркульского городского округа за первое полугодие 2020 года (Образование-«Социальная активность»; «Современная школа»);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Демография-«Финансовая поддержка семей при рождении детей», «Содействие занятости женщин-создание условий дошкольного образования»; «Создание занятости женщин-создание условий дошкольного образования для детей в возрасте до трех лет»;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и городская среда-«Формирование комфортной городской среды»;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Экология-«Комплексная система обращения с твердыми коммунальными отходами»)</w:t>
            </w:r>
            <w:bookmarkStart w:id="0" w:name="_GoBack"/>
            <w:bookmarkEnd w:id="0"/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  городской округ»,</w:t>
            </w:r>
          </w:p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по соответствующим направлениям деятельности,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управлений по соответствующему направлению дея</w:t>
            </w:r>
            <w:r w:rsidR="00DD74D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 наказов избирателей за второй квартал 2020 года, данных депутатам Собрания депутатов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 и Главе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FA6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6" w:rsidRDefault="00736FA6" w:rsidP="00A01F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A6" w:rsidRPr="00736FA6" w:rsidRDefault="00736FA6" w:rsidP="00057890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36FA6">
              <w:rPr>
                <w:rFonts w:ascii="Times New Roman" w:hAnsi="Times New Roman" w:cs="Times New Roman"/>
                <w:color w:val="FF0000"/>
              </w:rPr>
              <w:t>О работе УМС о пополнении доходной части бюджета за истекший период 2020 года (доходы, расходы)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6" w:rsidRDefault="00736FA6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736FA6" w:rsidRDefault="00736FA6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</w:t>
            </w:r>
            <w:r w:rsidR="008076F1">
              <w:rPr>
                <w:rFonts w:ascii="Times New Roman" w:hAnsi="Times New Roman" w:cs="Times New Roman"/>
              </w:rPr>
              <w:t xml:space="preserve">  </w:t>
            </w:r>
            <w:r w:rsidR="00E344E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Собрания депутатов</w:t>
            </w:r>
          </w:p>
          <w:p w:rsidR="00736FA6" w:rsidRDefault="00736FA6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6" w:rsidRDefault="00736FA6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 имущественным и земельным правоотношениям, начальник УМС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A6" w:rsidRDefault="00736FA6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736FA6" w:rsidRDefault="00736FA6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FB47B5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A01F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мероприятиях, принимаемых  администрацией  городского округа   по повышению надежности электро, -тепло,-газо, -водоснабжения и водоотведения на территории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МО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B47B5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A01F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участковых на территории Чебаркульского городского округа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B47B5" w:rsidRDefault="00FB47B5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полиции межмуниципального ОВД</w:t>
            </w:r>
          </w:p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B47B5" w:rsidRDefault="00FB47B5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A01F3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CB" w:rsidRDefault="00B90EBA" w:rsidP="00CD7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CD70CB">
              <w:rPr>
                <w:rFonts w:ascii="Times New Roman" w:hAnsi="Times New Roman" w:cs="Times New Roman"/>
              </w:rPr>
              <w:t xml:space="preserve">деятельности администрации  по созданию  условий  для развития туризма  на </w:t>
            </w:r>
            <w:r>
              <w:rPr>
                <w:rFonts w:ascii="Times New Roman" w:hAnsi="Times New Roman" w:cs="Times New Roman"/>
              </w:rPr>
              <w:t>территории Чебаркульского городского  округа:</w:t>
            </w:r>
          </w:p>
          <w:p w:rsidR="00CD70CB" w:rsidRDefault="00CD70CB" w:rsidP="00CD7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несезонный вид туризма</w:t>
            </w:r>
            <w:r w:rsidR="00B90E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B90EBA">
              <w:rPr>
                <w:rFonts w:ascii="Times New Roman" w:hAnsi="Times New Roman" w:cs="Times New Roman"/>
              </w:rPr>
              <w:t>экскурсионно-познавательный, оздоровительный</w:t>
            </w:r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CD70CB" w:rsidRDefault="00CD70CB" w:rsidP="00CD7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-сезонный туризм;</w:t>
            </w:r>
          </w:p>
          <w:p w:rsidR="00B90EBA" w:rsidRDefault="00CD70CB" w:rsidP="00CD70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спортивный туризм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B90E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начальники  отраслевых органов 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Pr="00B90EBA" w:rsidRDefault="00B90EBA" w:rsidP="00B90EB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EBA">
              <w:rPr>
                <w:rFonts w:ascii="Times New Roman" w:hAnsi="Times New Roman" w:cs="Times New Roman"/>
                <w:sz w:val="18"/>
                <w:szCs w:val="18"/>
              </w:rPr>
              <w:t>ПДК по экологии, природопользованию и туризму</w:t>
            </w: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04.08.2020г.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условий для организации досуга и обеспечения жителей городского округа услугами организаций культуры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начальник Управления культуры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 готовности жилищно-коммунального хозяйства к работе в зимний период 2020-2021 годов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 начальник УЖКХ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претензионно-исковой работы  за период 2018-2019 г.г. и два квартала 2020 года</w:t>
            </w:r>
            <w:r w:rsidR="004569C1">
              <w:rPr>
                <w:rFonts w:ascii="Times New Roman" w:hAnsi="Times New Roman" w:cs="Times New Roman"/>
              </w:rPr>
              <w:t xml:space="preserve"> /динамика/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 начальник УМС администрации, начальник Юридического отдела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выполнении Положения о порядке и условиях предоставления жилых помещений по договорам социального и коммерческого найма за 2016-2019г.г. (динамика)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 по социальной и молодежной политике  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Отчет о работе постоянных депутатских комиссий  по итогам работы за 6 месяцев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  Положение о депутатских комиссиях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 депутатов;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FB47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администрации ее отраслевых органов (УМС администрации)  Чебаркульского  городского округа по увеличению доходов местного бюджета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бюджетному процессу, начальник Финансового управления; заместитель главы по имущественным и земельным отношениям, начальник УМС, начальник Юридического отдела администрации,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01.09.2019г.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готовности образовательных учреждений к новому 2019-2020  учебному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 социальным вопросам, начальник Управлений образования  администрации; начальник Управления культуры администрации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и молодежной политике</w:t>
            </w: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подготовки к отопительному периоду 2019-2020  годов</w:t>
            </w:r>
          </w:p>
          <w:p w:rsidR="00B90EBA" w:rsidRDefault="00B90EBA" w:rsidP="00CE2226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Центра занятости населения по осуществлению полномочий по вопросам содействия занятости населения, предусмотренных Законом Российской Федерации от 19.04.1991г. №1032-1 «О занятости населения в РФ» на территории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 руководитель Центра занятости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ПДК по социальной  и молодежной политике,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нормотворчеству…</w:t>
            </w:r>
          </w:p>
        </w:tc>
      </w:tr>
      <w:tr w:rsidR="00B90EBA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Порядка обращения с отходами производства и потребления на территории Чебаркульского городского округа (анализ полученных доходов  от арендной платы за истекший период 2020 года в динамике 2017-2020г.г.)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BA" w:rsidRDefault="00B90EBA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ПДК по экологии и природопользованию,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90EBA" w:rsidRDefault="00B90EBA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капитальном ремонте многоквартирных домов в Чебаркульском городском округе (итоги, объемы, планы)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вопросам градостроительства землепользования  и городского хозяйства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Положения о порядке предоставления в аренду муниципального имущества  Чебаркульского городского округа за истекший период 2020г.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четвертый квартал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 выполнении Положения о порядке распространения наружной рекламы и информации в Чебаркульском городском округе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  председатель комитета архитектуры градостроительства и землепользования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 06.10.2020г.</w:t>
            </w:r>
          </w:p>
          <w:p w:rsidR="004569C1" w:rsidRPr="00F056A5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056A5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F056A5">
              <w:rPr>
                <w:rFonts w:ascii="Times New Roman" w:hAnsi="Times New Roman" w:cs="Times New Roman"/>
                <w:b/>
              </w:rPr>
              <w:t>созыв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Формирование депутатского корпуса</w:t>
            </w:r>
            <w:r w:rsidRPr="00CE2226">
              <w:rPr>
                <w:rFonts w:ascii="Times New Roman" w:hAnsi="Times New Roman" w:cs="Times New Roman"/>
              </w:rPr>
              <w:t xml:space="preserve"> </w:t>
            </w:r>
            <w:r w:rsidRPr="00F056A5">
              <w:rPr>
                <w:rFonts w:ascii="Times New Roman" w:hAnsi="Times New Roman" w:cs="Times New Roman"/>
                <w:lang w:val="en-US"/>
              </w:rPr>
              <w:t>VI</w:t>
            </w:r>
            <w:r w:rsidRPr="00CE2226">
              <w:rPr>
                <w:rFonts w:ascii="Times New Roman" w:hAnsi="Times New Roman" w:cs="Times New Roman"/>
              </w:rPr>
              <w:t xml:space="preserve"> </w:t>
            </w:r>
            <w:r w:rsidRPr="00F056A5">
              <w:rPr>
                <w:rFonts w:ascii="Times New Roman" w:hAnsi="Times New Roman" w:cs="Times New Roman"/>
              </w:rPr>
              <w:t>созыва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-об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избрании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мандатной комиссии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об и</w:t>
            </w:r>
            <w:r w:rsidRPr="00F056A5">
              <w:rPr>
                <w:rFonts w:ascii="Times New Roman" w:hAnsi="Times New Roman" w:cs="Times New Roman"/>
                <w:color w:val="FF0000"/>
              </w:rPr>
              <w:t>збрани</w:t>
            </w:r>
            <w:r>
              <w:rPr>
                <w:rFonts w:ascii="Times New Roman" w:hAnsi="Times New Roman" w:cs="Times New Roman"/>
                <w:color w:val="FF0000"/>
              </w:rPr>
              <w:t>и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председателя Собрания депутатов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о</w:t>
            </w:r>
            <w:r w:rsidRPr="00F056A5">
              <w:rPr>
                <w:rFonts w:ascii="Times New Roman" w:hAnsi="Times New Roman" w:cs="Times New Roman"/>
                <w:color w:val="FF0000"/>
              </w:rPr>
              <w:t xml:space="preserve"> формировании </w:t>
            </w:r>
            <w:r>
              <w:rPr>
                <w:rFonts w:ascii="Times New Roman" w:hAnsi="Times New Roman" w:cs="Times New Roman"/>
                <w:color w:val="FF0000"/>
              </w:rPr>
              <w:t xml:space="preserve">и утверждении   состава </w:t>
            </w:r>
            <w:r w:rsidRPr="00F056A5">
              <w:rPr>
                <w:rFonts w:ascii="Times New Roman" w:hAnsi="Times New Roman" w:cs="Times New Roman"/>
                <w:color w:val="FF0000"/>
              </w:rPr>
              <w:t>постоянных депутатских комиссий</w:t>
            </w:r>
            <w:r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иные организационные вопросы, регулирующие деятельность представительного органа </w:t>
            </w:r>
          </w:p>
          <w:p w:rsidR="004569C1" w:rsidRPr="00F056A5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Pr="00F056A5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</w:t>
            </w:r>
          </w:p>
          <w:p w:rsidR="004569C1" w:rsidRPr="00F056A5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Pr="00F056A5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6A5"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456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  <w:p w:rsidR="004569C1" w:rsidRDefault="004569C1" w:rsidP="004569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03.11.2020г.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прогнозного плана (программы) приватизации имущества, находящегося в муниципальной собственности Чебаркульского городского округа на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депутатов,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по бюджетно-финансовой и экономической политике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правоотношениям,  начальник УМС администрации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 по бюджетно-финансовой и экономической политике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4569C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Собрания депутатов «О бюджете   «Чебаркульского городского округа   на 2021 год и плановый период 2022-2023 годы» 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бюджетном процессе муниципального образования «Чебаркульский городской округ»  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льготном лекарственном обеспечении льготных категорий граждан в Чебаркульском городском округе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Главный врач ОГБУЗ «Областная больница город Чебаркуль»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ПДК по социальной и молодежной политике 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о развитии физической культуры и спорта в Чебаркульском городском округе 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и социальной политике, физической культуре и спорту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деятельности Управления социальной защиты населения Чебаркульского городского округа за истекший период 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вопросам; начальник Управления социальной защиты населения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 и молодежной политике</w:t>
            </w:r>
          </w:p>
        </w:tc>
      </w:tr>
      <w:tr w:rsidR="004569C1" w:rsidTr="00CE2226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20417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Декабрь </w:t>
            </w:r>
          </w:p>
          <w:p w:rsidR="004569C1" w:rsidRDefault="004569C1" w:rsidP="0020417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01.12.2020г.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 2021 год и первый квартал 2021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политике…</w:t>
            </w:r>
          </w:p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молодежной политике, физической культуре и спорту</w:t>
            </w:r>
          </w:p>
        </w:tc>
      </w:tr>
      <w:tr w:rsidR="004569C1" w:rsidTr="00CE2226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20417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деятельности Общественной палаты Чебаркульского городского округа за 2020 год  и планах на 2021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Общественной палаты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работе Административной комиссии на территории Чебаркульского городского округа за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Положения о порядке управления, владения, пользования и распоряжения имуществом, находящимся в собственности Чебаркульского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имущественным и земельным отношениям,  начальник УМС администрации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4569C1" w:rsidTr="00CE2226">
        <w:trPr>
          <w:cantSplit/>
          <w:trHeight w:val="196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  <w:p w:rsidR="004569C1" w:rsidRPr="00145EEE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EEE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принятии бюджета Чебаркульского городского округа на 2021 год и плановый период 2022-2023 г.г.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«Чебаркульский городской округ»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4569C1" w:rsidTr="00204173">
        <w:trPr>
          <w:cantSplit/>
          <w:trHeight w:val="211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  <w:p w:rsidR="004569C1" w:rsidRPr="00145EEE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5EEE">
              <w:rPr>
                <w:rFonts w:ascii="Times New Roman" w:hAnsi="Times New Roman" w:cs="Times New Roman"/>
                <w:b/>
                <w:sz w:val="18"/>
                <w:szCs w:val="18"/>
              </w:rPr>
              <w:t>/внеочередное/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2041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бюджет Чебаркульского городского округа на 2021 год и плановый период 2022-2023 г.г.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«Чебаркульский городской округ»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 нормативных правовых  актов Чебаркульского городского округа, внесение изменений и дополнений в нормативные правовые акты Чебаркульского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Прокурор, 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комитет Чебаркульского городского округа; Отраслевые органы администрации 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9C1" w:rsidTr="00CE2226">
        <w:trPr>
          <w:cantSplit/>
          <w:trHeight w:val="15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 в Устав МО «Чебаркульский городской округ»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предложений и ходатайств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992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Организационные  мероприятия: </w:t>
            </w:r>
          </w:p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569C1" w:rsidTr="00CE2226">
        <w:trPr>
          <w:cantSplit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пп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подготовку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делами,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ПДК по нормотворчеству..</w:t>
            </w:r>
          </w:p>
        </w:tc>
      </w:tr>
      <w:tr w:rsidR="004569C1" w:rsidTr="00CE2226">
        <w:trPr>
          <w:cantSplit/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 /по отдельному графику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Публичные слушания по отдельным проектам решений Собрания депутатов, в том числе: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отчета по исполнению бюджета Чебаркульского городского округа   за  2020 год», </w:t>
            </w:r>
          </w:p>
          <w:p w:rsidR="004569C1" w:rsidRDefault="004569C1" w:rsidP="009C68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принятии бюджета Чебаркульского городского округа на 2021 и плановый период 2022-2023г.г.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(по мере необходимости)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-предложений  в план работы Собрания депутатов на 2021 год;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-письменный отчет о результатах деятельности постоянных депутатских комиссий за 2020 год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18.09.2020 года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18.12.2020 года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городского округа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комиссий.</w:t>
            </w:r>
          </w:p>
        </w:tc>
      </w:tr>
      <w:tr w:rsidR="004569C1" w:rsidTr="00CE2226">
        <w:trPr>
          <w:cantSplit/>
          <w:trHeight w:val="3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Участие: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посвященных государственным праздникам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 9 Мая-75 ти летие  со  Дня Великой Победы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городских праздниках:</w:t>
            </w:r>
          </w:p>
          <w:p w:rsidR="004569C1" w:rsidRDefault="00165158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города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субботниках по благоустройству и озеленению города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</w:tbl>
    <w:p w:rsidR="00CE2226" w:rsidRDefault="00CE2226" w:rsidP="00CE2226">
      <w:pPr>
        <w:spacing w:after="0"/>
        <w:rPr>
          <w:rFonts w:ascii="Times New Roman" w:hAnsi="Times New Roman" w:cs="Times New Roman"/>
        </w:rPr>
      </w:pPr>
    </w:p>
    <w:p w:rsidR="00165158" w:rsidRDefault="00165158" w:rsidP="00CE2226">
      <w:pPr>
        <w:spacing w:after="0"/>
        <w:rPr>
          <w:rFonts w:ascii="Times New Roman" w:hAnsi="Times New Roman" w:cs="Times New Roman"/>
        </w:rPr>
      </w:pPr>
    </w:p>
    <w:p w:rsidR="00CE2226" w:rsidRDefault="00CE2226" w:rsidP="00CE2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CE2226" w:rsidRDefault="00CE2226" w:rsidP="005B410E">
      <w:pPr>
        <w:spacing w:after="0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Чебаркульского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Н.Б. Якупова</w:t>
      </w: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</w:p>
    <w:p w:rsidR="00CE2226" w:rsidRDefault="00CE2226" w:rsidP="00CE2226"/>
    <w:p w:rsidR="00CE2226" w:rsidRDefault="00CE2226"/>
    <w:sectPr w:rsidR="00CE2226" w:rsidSect="00165158">
      <w:footerReference w:type="default" r:id="rId7"/>
      <w:pgSz w:w="16838" w:h="11906" w:orient="landscape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C2" w:rsidRDefault="00DF37C2" w:rsidP="006E100A">
      <w:pPr>
        <w:spacing w:after="0" w:line="240" w:lineRule="auto"/>
      </w:pPr>
      <w:r>
        <w:separator/>
      </w:r>
    </w:p>
  </w:endnote>
  <w:endnote w:type="continuationSeparator" w:id="1">
    <w:p w:rsidR="00DF37C2" w:rsidRDefault="00DF37C2" w:rsidP="006E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942"/>
      <w:docPartObj>
        <w:docPartGallery w:val="Page Numbers (Bottom of Page)"/>
        <w:docPartUnique/>
      </w:docPartObj>
    </w:sdtPr>
    <w:sdtContent>
      <w:p w:rsidR="006E100A" w:rsidRDefault="00835712">
        <w:pPr>
          <w:pStyle w:val="a6"/>
          <w:jc w:val="right"/>
        </w:pPr>
        <w:fldSimple w:instr=" PAGE   \* MERGEFORMAT ">
          <w:r w:rsidR="00711371">
            <w:rPr>
              <w:noProof/>
            </w:rPr>
            <w:t>1</w:t>
          </w:r>
        </w:fldSimple>
      </w:p>
    </w:sdtContent>
  </w:sdt>
  <w:p w:rsidR="006E100A" w:rsidRDefault="006E10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C2" w:rsidRDefault="00DF37C2" w:rsidP="006E100A">
      <w:pPr>
        <w:spacing w:after="0" w:line="240" w:lineRule="auto"/>
      </w:pPr>
      <w:r>
        <w:separator/>
      </w:r>
    </w:p>
  </w:footnote>
  <w:footnote w:type="continuationSeparator" w:id="1">
    <w:p w:rsidR="00DF37C2" w:rsidRDefault="00DF37C2" w:rsidP="006E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226"/>
    <w:rsid w:val="00056B09"/>
    <w:rsid w:val="00057890"/>
    <w:rsid w:val="00067F65"/>
    <w:rsid w:val="00092586"/>
    <w:rsid w:val="00160BC2"/>
    <w:rsid w:val="00165158"/>
    <w:rsid w:val="001C204F"/>
    <w:rsid w:val="001C4EDB"/>
    <w:rsid w:val="00204173"/>
    <w:rsid w:val="002D6AC6"/>
    <w:rsid w:val="003C268A"/>
    <w:rsid w:val="003C7C63"/>
    <w:rsid w:val="004569C1"/>
    <w:rsid w:val="0047697C"/>
    <w:rsid w:val="004F3474"/>
    <w:rsid w:val="0050516D"/>
    <w:rsid w:val="00583B7B"/>
    <w:rsid w:val="005B410E"/>
    <w:rsid w:val="005D60C7"/>
    <w:rsid w:val="005F64B8"/>
    <w:rsid w:val="006E100A"/>
    <w:rsid w:val="00711371"/>
    <w:rsid w:val="00736FA6"/>
    <w:rsid w:val="008076F1"/>
    <w:rsid w:val="00835712"/>
    <w:rsid w:val="0084527A"/>
    <w:rsid w:val="009C6872"/>
    <w:rsid w:val="00A01F3D"/>
    <w:rsid w:val="00A956CD"/>
    <w:rsid w:val="00B41577"/>
    <w:rsid w:val="00B820B3"/>
    <w:rsid w:val="00B90EBA"/>
    <w:rsid w:val="00BE286D"/>
    <w:rsid w:val="00CD70CB"/>
    <w:rsid w:val="00CE2226"/>
    <w:rsid w:val="00D07EBC"/>
    <w:rsid w:val="00DD74D1"/>
    <w:rsid w:val="00DF37C2"/>
    <w:rsid w:val="00E344E9"/>
    <w:rsid w:val="00E742E0"/>
    <w:rsid w:val="00E74E2B"/>
    <w:rsid w:val="00EA3388"/>
    <w:rsid w:val="00F03449"/>
    <w:rsid w:val="00F05C5A"/>
    <w:rsid w:val="00F5334B"/>
    <w:rsid w:val="00FB47B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E22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CE2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E2226"/>
  </w:style>
  <w:style w:type="character" w:customStyle="1" w:styleId="a5">
    <w:name w:val="Нижний колонтитул Знак"/>
    <w:basedOn w:val="a0"/>
    <w:link w:val="a6"/>
    <w:uiPriority w:val="99"/>
    <w:rsid w:val="00CE22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CE2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CE2226"/>
  </w:style>
  <w:style w:type="paragraph" w:styleId="a7">
    <w:name w:val="Title"/>
    <w:basedOn w:val="a"/>
    <w:link w:val="a8"/>
    <w:qFormat/>
    <w:rsid w:val="00CE2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CE22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9">
    <w:name w:val="Текст выноски Знак"/>
    <w:basedOn w:val="a0"/>
    <w:link w:val="aa"/>
    <w:semiHidden/>
    <w:rsid w:val="00CE2226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CE22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CE22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22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11</cp:revision>
  <cp:lastPrinted>2019-12-05T10:25:00Z</cp:lastPrinted>
  <dcterms:created xsi:type="dcterms:W3CDTF">2019-11-20T04:15:00Z</dcterms:created>
  <dcterms:modified xsi:type="dcterms:W3CDTF">2019-12-05T12:05:00Z</dcterms:modified>
</cp:coreProperties>
</file>