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07" w:rsidRDefault="00647C07" w:rsidP="00647C07">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ПОЯСНИТЕЛЬНАЯ  ЗАПИСКА</w:t>
      </w:r>
    </w:p>
    <w:p w:rsidR="00647C07" w:rsidRPr="00487BCD" w:rsidRDefault="00647C07" w:rsidP="00647C07">
      <w:pPr>
        <w:spacing w:after="0" w:line="240" w:lineRule="auto"/>
        <w:jc w:val="center"/>
        <w:rPr>
          <w:rFonts w:ascii="Times New Roman" w:hAnsi="Times New Roman"/>
          <w:sz w:val="28"/>
          <w:szCs w:val="28"/>
        </w:rPr>
      </w:pPr>
      <w:r>
        <w:rPr>
          <w:rFonts w:ascii="Times New Roman" w:hAnsi="Times New Roman"/>
          <w:sz w:val="28"/>
          <w:szCs w:val="28"/>
        </w:rPr>
        <w:t>к проекту решения  «Об утверждения ПОЛОЖЕНИЯ</w:t>
      </w:r>
    </w:p>
    <w:p w:rsidR="00647C07" w:rsidRPr="00487BCD" w:rsidRDefault="00647C07" w:rsidP="00647C07">
      <w:pPr>
        <w:spacing w:after="0" w:line="240" w:lineRule="auto"/>
        <w:jc w:val="center"/>
        <w:rPr>
          <w:rFonts w:ascii="Times New Roman" w:hAnsi="Times New Roman"/>
          <w:sz w:val="28"/>
          <w:szCs w:val="28"/>
        </w:rPr>
      </w:pPr>
      <w:r w:rsidRPr="00487BCD">
        <w:rPr>
          <w:rFonts w:ascii="Times New Roman" w:hAnsi="Times New Roman"/>
          <w:sz w:val="28"/>
          <w:szCs w:val="28"/>
        </w:rPr>
        <w:t>о премировании лиц, замещающих должности муниципальной службы</w:t>
      </w:r>
    </w:p>
    <w:p w:rsidR="00647C07" w:rsidRPr="00487BCD" w:rsidRDefault="00647C07" w:rsidP="00647C07">
      <w:pPr>
        <w:spacing w:after="0" w:line="240" w:lineRule="auto"/>
        <w:jc w:val="center"/>
        <w:rPr>
          <w:rFonts w:ascii="Times New Roman" w:hAnsi="Times New Roman"/>
          <w:sz w:val="28"/>
          <w:szCs w:val="28"/>
        </w:rPr>
      </w:pPr>
      <w:r w:rsidRPr="00487BCD">
        <w:rPr>
          <w:rFonts w:ascii="Times New Roman" w:hAnsi="Times New Roman"/>
          <w:sz w:val="28"/>
          <w:szCs w:val="28"/>
        </w:rPr>
        <w:t>в Чебаркульском городском округе</w:t>
      </w:r>
    </w:p>
    <w:p w:rsidR="00647C07" w:rsidRPr="00487BCD" w:rsidRDefault="00647C07" w:rsidP="00647C07">
      <w:pPr>
        <w:spacing w:after="0" w:line="240" w:lineRule="auto"/>
        <w:jc w:val="center"/>
        <w:rPr>
          <w:rFonts w:ascii="Times New Roman" w:hAnsi="Times New Roman"/>
          <w:sz w:val="28"/>
          <w:szCs w:val="28"/>
        </w:rPr>
      </w:pPr>
      <w:r w:rsidRPr="00487BCD">
        <w:rPr>
          <w:rFonts w:ascii="Times New Roman" w:hAnsi="Times New Roman"/>
          <w:sz w:val="28"/>
          <w:szCs w:val="28"/>
        </w:rPr>
        <w:t>за выполнение о</w:t>
      </w:r>
      <w:r>
        <w:rPr>
          <w:rFonts w:ascii="Times New Roman" w:hAnsi="Times New Roman"/>
          <w:sz w:val="28"/>
          <w:szCs w:val="28"/>
        </w:rPr>
        <w:t>собо важного и сложного задания»</w:t>
      </w:r>
    </w:p>
    <w:p w:rsidR="00647C07" w:rsidRDefault="00647C07" w:rsidP="00647C07">
      <w:pPr>
        <w:spacing w:after="0" w:line="240" w:lineRule="auto"/>
        <w:jc w:val="center"/>
        <w:rPr>
          <w:rFonts w:ascii="Times New Roman" w:hAnsi="Times New Roman"/>
          <w:sz w:val="28"/>
          <w:szCs w:val="28"/>
        </w:rPr>
      </w:pPr>
    </w:p>
    <w:p w:rsidR="001F4753" w:rsidRDefault="001F4753" w:rsidP="001F475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cs="Times New Roman"/>
          <w:sz w:val="28"/>
        </w:rPr>
        <w:t xml:space="preserve">Во исполнение представления прокурора Чебаркульской городской прокуратуры от  26.03.2019г №10-2019, и представления Контрольно-счетного комитета Чебаркульского городского округа от 05.04.2019г. №81 об устранении нарушений  законодательства о муниципальной службе необходимо  разработать и утвердить Собранием депутатов нормативный правовой акт об утверждении  положения  </w:t>
      </w:r>
      <w:r w:rsidRPr="00487BCD">
        <w:rPr>
          <w:rFonts w:ascii="Times New Roman" w:hAnsi="Times New Roman"/>
          <w:sz w:val="28"/>
          <w:szCs w:val="28"/>
        </w:rPr>
        <w:t>о премировании лиц, замещающих должности муниципальной службы</w:t>
      </w:r>
      <w:r>
        <w:rPr>
          <w:rFonts w:ascii="Times New Roman" w:hAnsi="Times New Roman"/>
          <w:sz w:val="28"/>
          <w:szCs w:val="28"/>
        </w:rPr>
        <w:t xml:space="preserve"> </w:t>
      </w:r>
      <w:r w:rsidRPr="00487BCD">
        <w:rPr>
          <w:rFonts w:ascii="Times New Roman" w:hAnsi="Times New Roman"/>
          <w:sz w:val="28"/>
          <w:szCs w:val="28"/>
        </w:rPr>
        <w:t>в Чебаркульском городском округе</w:t>
      </w:r>
      <w:r>
        <w:rPr>
          <w:rFonts w:ascii="Times New Roman" w:hAnsi="Times New Roman"/>
          <w:sz w:val="28"/>
          <w:szCs w:val="28"/>
        </w:rPr>
        <w:t xml:space="preserve">  </w:t>
      </w:r>
      <w:r w:rsidRPr="00487BCD">
        <w:rPr>
          <w:rFonts w:ascii="Times New Roman" w:hAnsi="Times New Roman"/>
          <w:sz w:val="28"/>
          <w:szCs w:val="28"/>
        </w:rPr>
        <w:t>за выполнение о</w:t>
      </w:r>
      <w:r>
        <w:rPr>
          <w:rFonts w:ascii="Times New Roman" w:hAnsi="Times New Roman"/>
          <w:sz w:val="28"/>
          <w:szCs w:val="28"/>
        </w:rPr>
        <w:t xml:space="preserve">собо важного и сложного задания», </w:t>
      </w:r>
      <w:r>
        <w:rPr>
          <w:rFonts w:ascii="Times New Roman" w:hAnsi="Times New Roman" w:cs="Times New Roman"/>
          <w:sz w:val="28"/>
        </w:rPr>
        <w:t>содержащий общие правила и требования для разработки   правовых актов   непосредственно работодателями: органами местного самоуправления, юридическими лицами органов местного самоуправления учитывая специфику работы,  соответствующего направления,  периоды выплаты,  детализацию критериев, услови</w:t>
      </w:r>
      <w:r w:rsidR="009942AC">
        <w:rPr>
          <w:rFonts w:ascii="Times New Roman" w:hAnsi="Times New Roman" w:cs="Times New Roman"/>
          <w:sz w:val="28"/>
        </w:rPr>
        <w:t>й</w:t>
      </w:r>
      <w:r>
        <w:rPr>
          <w:rFonts w:ascii="Times New Roman" w:hAnsi="Times New Roman" w:cs="Times New Roman"/>
          <w:sz w:val="28"/>
        </w:rPr>
        <w:t>,</w:t>
      </w:r>
      <w:r w:rsidR="009942AC">
        <w:rPr>
          <w:rFonts w:ascii="Times New Roman" w:hAnsi="Times New Roman" w:cs="Times New Roman"/>
          <w:sz w:val="28"/>
        </w:rPr>
        <w:t xml:space="preserve"> </w:t>
      </w:r>
      <w:r>
        <w:rPr>
          <w:rFonts w:ascii="Times New Roman" w:hAnsi="Times New Roman" w:cs="Times New Roman"/>
          <w:sz w:val="28"/>
        </w:rPr>
        <w:t xml:space="preserve"> иное</w:t>
      </w:r>
      <w:r w:rsidR="009942AC">
        <w:rPr>
          <w:rFonts w:ascii="Times New Roman" w:hAnsi="Times New Roman"/>
          <w:sz w:val="28"/>
          <w:szCs w:val="28"/>
        </w:rPr>
        <w:t xml:space="preserve"> ( каждый по своему направлению).</w:t>
      </w:r>
    </w:p>
    <w:p w:rsidR="001F4753" w:rsidRPr="00487BCD" w:rsidRDefault="001F4753" w:rsidP="001F4753">
      <w:pPr>
        <w:spacing w:after="0" w:line="240" w:lineRule="auto"/>
        <w:jc w:val="both"/>
        <w:rPr>
          <w:rFonts w:ascii="Times New Roman" w:hAnsi="Times New Roman"/>
          <w:sz w:val="28"/>
          <w:szCs w:val="28"/>
        </w:rPr>
      </w:pPr>
    </w:p>
    <w:p w:rsidR="00647C07" w:rsidRDefault="00647C07" w:rsidP="001F475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ст.10 Закона Челябинской области «О регулировании муниципальной службы  в  Челябинской области» установлено,</w:t>
      </w:r>
    </w:p>
    <w:p w:rsidR="00647C07" w:rsidRDefault="00647C07" w:rsidP="00647C07">
      <w:pPr>
        <w:shd w:val="clear" w:color="auto" w:fill="FFFFFF"/>
        <w:spacing w:after="0" w:line="240" w:lineRule="auto"/>
        <w:jc w:val="both"/>
        <w:rPr>
          <w:rFonts w:ascii="Times New Roman" w:hAnsi="Times New Roman" w:cs="Times New Roman"/>
          <w:sz w:val="28"/>
        </w:rPr>
      </w:pPr>
      <w:r>
        <w:rPr>
          <w:rFonts w:ascii="Times New Roman" w:hAnsi="Times New Roman"/>
          <w:sz w:val="28"/>
          <w:szCs w:val="28"/>
        </w:rPr>
        <w:t>«</w:t>
      </w:r>
      <w:r>
        <w:rPr>
          <w:rFonts w:ascii="Times New Roman" w:hAnsi="Times New Roman" w:cs="Times New Roman"/>
          <w:sz w:val="28"/>
        </w:rPr>
        <w:t xml:space="preserve">1. </w:t>
      </w:r>
      <w:r w:rsidRPr="00647C07">
        <w:rPr>
          <w:rFonts w:ascii="Times New Roman" w:hAnsi="Times New Roman" w:cs="Times New Roman"/>
          <w:sz w:val="28"/>
          <w:u w:val="single"/>
        </w:rPr>
        <w:t>Оплата труда муниципального служащего производится в виде денежного содержания,</w:t>
      </w:r>
      <w:r>
        <w:rPr>
          <w:rFonts w:ascii="Times New Roman" w:hAnsi="Times New Roman" w:cs="Times New Roman"/>
          <w:sz w:val="28"/>
        </w:rPr>
        <w:t xml:space="preserve"> </w:t>
      </w:r>
      <w:r w:rsidRPr="00647C07">
        <w:rPr>
          <w:rFonts w:ascii="Times New Roman" w:hAnsi="Times New Roman" w:cs="Times New Roman"/>
          <w:sz w:val="28"/>
          <w:u w:val="single"/>
        </w:rPr>
        <w:t>которое состоит из</w:t>
      </w:r>
      <w:r>
        <w:rPr>
          <w:rFonts w:ascii="Times New Roman" w:hAnsi="Times New Roman" w:cs="Times New Roman"/>
          <w:sz w:val="28"/>
        </w:rPr>
        <w:t xml:space="preserve">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СССР, государственные награды Российской Федерации, ежемесячной надбавки за ученую степень, ежемесячного денежного поощрения, </w:t>
      </w:r>
      <w:r w:rsidRPr="00647C07">
        <w:rPr>
          <w:rFonts w:ascii="Times New Roman" w:hAnsi="Times New Roman" w:cs="Times New Roman"/>
          <w:sz w:val="28"/>
          <w:u w:val="single"/>
        </w:rPr>
        <w:t>премии за выполнение особо важного и сложного задания,</w:t>
      </w:r>
      <w:r>
        <w:rPr>
          <w:rFonts w:ascii="Times New Roman" w:hAnsi="Times New Roman" w:cs="Times New Roman"/>
          <w:sz w:val="28"/>
        </w:rPr>
        <w:t xml:space="preserve"> единовременной выплаты при предоставлении ежегодного оплачиваемого отпуска и материальной помощи.»</w:t>
      </w:r>
    </w:p>
    <w:p w:rsidR="00647C07" w:rsidRDefault="009942AC" w:rsidP="00647C0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ab/>
        <w:t>Рекомендую поддержать представление прокурора</w:t>
      </w:r>
      <w:r w:rsidR="00315EC3">
        <w:rPr>
          <w:rFonts w:ascii="Times New Roman" w:hAnsi="Times New Roman" w:cs="Times New Roman"/>
          <w:sz w:val="28"/>
        </w:rPr>
        <w:t xml:space="preserve"> и контрольно-счетного комитета, и принять проект решения в предлагаемой редакции.</w:t>
      </w:r>
    </w:p>
    <w:p w:rsidR="00315EC3" w:rsidRDefault="00315EC3" w:rsidP="00647C07">
      <w:pPr>
        <w:shd w:val="clear" w:color="auto" w:fill="FFFFFF"/>
        <w:spacing w:after="0" w:line="240" w:lineRule="auto"/>
        <w:jc w:val="both"/>
        <w:rPr>
          <w:rFonts w:ascii="Times New Roman" w:hAnsi="Times New Roman" w:cs="Times New Roman"/>
          <w:sz w:val="28"/>
        </w:rPr>
      </w:pPr>
    </w:p>
    <w:p w:rsidR="009942AC" w:rsidRDefault="009942AC" w:rsidP="00647C07">
      <w:pPr>
        <w:shd w:val="clear" w:color="auto" w:fill="FFFFFF"/>
        <w:spacing w:after="0" w:line="240" w:lineRule="auto"/>
        <w:jc w:val="both"/>
        <w:rPr>
          <w:rFonts w:ascii="Times New Roman" w:hAnsi="Times New Roman" w:cs="Times New Roman"/>
          <w:sz w:val="28"/>
        </w:rPr>
      </w:pPr>
    </w:p>
    <w:p w:rsidR="009942AC" w:rsidRDefault="009942AC" w:rsidP="00647C07">
      <w:pPr>
        <w:shd w:val="clear" w:color="auto" w:fill="FFFFFF"/>
        <w:spacing w:after="0" w:line="240" w:lineRule="auto"/>
        <w:jc w:val="both"/>
        <w:rPr>
          <w:rFonts w:ascii="Times New Roman" w:hAnsi="Times New Roman" w:cs="Times New Roman"/>
          <w:sz w:val="28"/>
        </w:rPr>
      </w:pPr>
    </w:p>
    <w:p w:rsidR="009942AC" w:rsidRDefault="009942AC" w:rsidP="00647C0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Управ</w:t>
      </w:r>
      <w:r w:rsidR="00315EC3">
        <w:rPr>
          <w:rFonts w:ascii="Times New Roman" w:hAnsi="Times New Roman" w:cs="Times New Roman"/>
          <w:sz w:val="28"/>
        </w:rPr>
        <w:t>ляющий делами</w:t>
      </w:r>
    </w:p>
    <w:p w:rsidR="00315EC3" w:rsidRDefault="00315EC3" w:rsidP="00647C0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Собрания  депутатов</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spellStart"/>
      <w:r>
        <w:rPr>
          <w:rFonts w:ascii="Times New Roman" w:hAnsi="Times New Roman" w:cs="Times New Roman"/>
          <w:sz w:val="28"/>
        </w:rPr>
        <w:t>Н.Б.Якупова</w:t>
      </w:r>
      <w:proofErr w:type="spellEnd"/>
    </w:p>
    <w:p w:rsidR="001F4753" w:rsidRPr="001F4753" w:rsidRDefault="00647C07" w:rsidP="001F4753">
      <w:pPr>
        <w:spacing w:after="0" w:line="240" w:lineRule="auto"/>
        <w:jc w:val="both"/>
      </w:pPr>
      <w:r>
        <w:rPr>
          <w:rFonts w:ascii="Times New Roman" w:hAnsi="Times New Roman" w:cs="Times New Roman"/>
          <w:sz w:val="28"/>
        </w:rPr>
        <w:tab/>
      </w:r>
    </w:p>
    <w:p w:rsidR="001F4753" w:rsidRPr="001F4753" w:rsidRDefault="001F4753">
      <w:pPr>
        <w:spacing w:after="0" w:line="240" w:lineRule="auto"/>
        <w:jc w:val="both"/>
      </w:pPr>
    </w:p>
    <w:sectPr w:rsidR="001F4753" w:rsidRPr="001F4753" w:rsidSect="00AB00E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0F303C"/>
    <w:rsid w:val="000161C3"/>
    <w:rsid w:val="000201C8"/>
    <w:rsid w:val="000B0A94"/>
    <w:rsid w:val="000F303C"/>
    <w:rsid w:val="00144755"/>
    <w:rsid w:val="00193F25"/>
    <w:rsid w:val="001A3AB3"/>
    <w:rsid w:val="001F4753"/>
    <w:rsid w:val="002A6C5B"/>
    <w:rsid w:val="00315EC3"/>
    <w:rsid w:val="003348B2"/>
    <w:rsid w:val="00390763"/>
    <w:rsid w:val="003F3316"/>
    <w:rsid w:val="00487BCD"/>
    <w:rsid w:val="004D0078"/>
    <w:rsid w:val="005925B7"/>
    <w:rsid w:val="00647C07"/>
    <w:rsid w:val="00650250"/>
    <w:rsid w:val="006E47DE"/>
    <w:rsid w:val="00822748"/>
    <w:rsid w:val="00827822"/>
    <w:rsid w:val="008D5D47"/>
    <w:rsid w:val="009942AC"/>
    <w:rsid w:val="00A86460"/>
    <w:rsid w:val="00AB00E9"/>
    <w:rsid w:val="00B02B61"/>
    <w:rsid w:val="00D17DD2"/>
    <w:rsid w:val="00D825B1"/>
    <w:rsid w:val="00D9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DE"/>
  </w:style>
  <w:style w:type="paragraph" w:styleId="1">
    <w:name w:val="heading 1"/>
    <w:basedOn w:val="a"/>
    <w:next w:val="a"/>
    <w:link w:val="10"/>
    <w:qFormat/>
    <w:rsid w:val="00D825B1"/>
    <w:pPr>
      <w:keepNext/>
      <w:spacing w:after="0" w:line="240" w:lineRule="auto"/>
      <w:jc w:val="center"/>
      <w:outlineLvl w:val="0"/>
    </w:pPr>
    <w:rPr>
      <w:rFonts w:ascii="Times New Roman" w:eastAsia="Times New Roman" w:hAnsi="Times New Roman" w:cs="Times New Roman"/>
      <w:b/>
      <w:bCs/>
      <w:spacing w:val="114"/>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5B1"/>
    <w:rPr>
      <w:rFonts w:ascii="Times New Roman" w:eastAsia="Times New Roman" w:hAnsi="Times New Roman" w:cs="Times New Roman"/>
      <w:b/>
      <w:bCs/>
      <w:spacing w:val="114"/>
      <w:sz w:val="28"/>
      <w:szCs w:val="24"/>
    </w:rPr>
  </w:style>
  <w:style w:type="character" w:styleId="a3">
    <w:name w:val="Strong"/>
    <w:basedOn w:val="a0"/>
    <w:qFormat/>
    <w:rsid w:val="00D825B1"/>
    <w:rPr>
      <w:b/>
      <w:bCs/>
    </w:rPr>
  </w:style>
  <w:style w:type="character" w:customStyle="1" w:styleId="apple-converted-space">
    <w:name w:val="apple-converted-space"/>
    <w:basedOn w:val="a0"/>
    <w:rsid w:val="00D825B1"/>
  </w:style>
  <w:style w:type="paragraph" w:customStyle="1" w:styleId="ConsPlusNormal">
    <w:name w:val="ConsPlusNormal"/>
    <w:rsid w:val="00D825B1"/>
    <w:pPr>
      <w:autoSpaceDE w:val="0"/>
      <w:autoSpaceDN w:val="0"/>
      <w:adjustRightInd w:val="0"/>
      <w:spacing w:after="0" w:line="240" w:lineRule="auto"/>
    </w:pPr>
    <w:rPr>
      <w:rFonts w:ascii="Times New Roman" w:eastAsia="Times New Roman" w:hAnsi="Times New Roman" w:cs="Times New Roman"/>
      <w:sz w:val="32"/>
      <w:szCs w:val="32"/>
    </w:rPr>
  </w:style>
  <w:style w:type="paragraph" w:styleId="a4">
    <w:name w:val="Balloon Text"/>
    <w:basedOn w:val="a"/>
    <w:link w:val="a5"/>
    <w:uiPriority w:val="99"/>
    <w:semiHidden/>
    <w:unhideWhenUsed/>
    <w:rsid w:val="00D825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5B1"/>
    <w:rPr>
      <w:rFonts w:ascii="Tahoma" w:hAnsi="Tahoma" w:cs="Tahoma"/>
      <w:sz w:val="16"/>
      <w:szCs w:val="16"/>
    </w:rPr>
  </w:style>
  <w:style w:type="paragraph" w:styleId="a6">
    <w:name w:val="List Paragraph"/>
    <w:basedOn w:val="a"/>
    <w:uiPriority w:val="34"/>
    <w:qFormat/>
    <w:rsid w:val="00D17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A0A1-0F69-4363-96ED-914EFF0C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Чебаркульского городского округа</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sd-upravdel</dc:creator>
  <cp:lastModifiedBy>Епифанов А.А.</cp:lastModifiedBy>
  <cp:revision>2</cp:revision>
  <cp:lastPrinted>2019-07-18T06:54:00Z</cp:lastPrinted>
  <dcterms:created xsi:type="dcterms:W3CDTF">2019-07-23T07:17:00Z</dcterms:created>
  <dcterms:modified xsi:type="dcterms:W3CDTF">2019-07-23T07:17:00Z</dcterms:modified>
</cp:coreProperties>
</file>