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E7" w:rsidRPr="008562CF" w:rsidRDefault="00D414E7" w:rsidP="00D414E7">
      <w:pPr>
        <w:autoSpaceDE w:val="0"/>
        <w:autoSpaceDN w:val="0"/>
        <w:adjustRightInd w:val="0"/>
        <w:jc w:val="right"/>
        <w:outlineLvl w:val="0"/>
      </w:pPr>
      <w:r w:rsidRPr="008562CF">
        <w:t>Приложение 2 к решению</w:t>
      </w:r>
    </w:p>
    <w:p w:rsidR="00D414E7" w:rsidRPr="008562CF" w:rsidRDefault="00D414E7" w:rsidP="00D414E7">
      <w:pPr>
        <w:autoSpaceDE w:val="0"/>
        <w:autoSpaceDN w:val="0"/>
        <w:adjustRightInd w:val="0"/>
        <w:jc w:val="right"/>
      </w:pPr>
      <w:r w:rsidRPr="008562CF">
        <w:t>Собрания депутатов</w:t>
      </w:r>
    </w:p>
    <w:p w:rsidR="00D414E7" w:rsidRPr="008562CF" w:rsidRDefault="00D414E7" w:rsidP="00D414E7">
      <w:pPr>
        <w:autoSpaceDE w:val="0"/>
        <w:autoSpaceDN w:val="0"/>
        <w:adjustRightInd w:val="0"/>
        <w:jc w:val="right"/>
      </w:pPr>
      <w:r w:rsidRPr="008562CF">
        <w:t>Чебаркульского городского округа</w:t>
      </w:r>
    </w:p>
    <w:p w:rsidR="00D414E7" w:rsidRPr="00FB4ECB" w:rsidRDefault="00D414E7" w:rsidP="00D414E7">
      <w:pPr>
        <w:pStyle w:val="ConsPlusTitle"/>
        <w:widowControl/>
        <w:jc w:val="right"/>
        <w:rPr>
          <w:b w:val="0"/>
          <w:sz w:val="26"/>
          <w:szCs w:val="26"/>
        </w:rPr>
      </w:pPr>
      <w:r w:rsidRPr="008562CF">
        <w:rPr>
          <w:b w:val="0"/>
          <w:sz w:val="24"/>
          <w:szCs w:val="24"/>
        </w:rPr>
        <w:t>от «_</w:t>
      </w:r>
      <w:r>
        <w:rPr>
          <w:b w:val="0"/>
          <w:sz w:val="24"/>
          <w:szCs w:val="24"/>
        </w:rPr>
        <w:t>28</w:t>
      </w:r>
      <w:r w:rsidRPr="008562CF">
        <w:rPr>
          <w:b w:val="0"/>
          <w:sz w:val="24"/>
          <w:szCs w:val="24"/>
        </w:rPr>
        <w:t xml:space="preserve">__» </w:t>
      </w:r>
      <w:proofErr w:type="spellStart"/>
      <w:r w:rsidRPr="008562CF">
        <w:rPr>
          <w:b w:val="0"/>
          <w:sz w:val="24"/>
          <w:szCs w:val="24"/>
        </w:rPr>
        <w:t>__</w:t>
      </w:r>
      <w:r>
        <w:rPr>
          <w:b w:val="0"/>
          <w:sz w:val="24"/>
          <w:szCs w:val="24"/>
        </w:rPr>
        <w:t>декабря</w:t>
      </w:r>
      <w:proofErr w:type="spellEnd"/>
      <w:r w:rsidRPr="008562CF">
        <w:rPr>
          <w:b w:val="0"/>
          <w:sz w:val="24"/>
          <w:szCs w:val="24"/>
        </w:rPr>
        <w:t>__ 2022 г. № _</w:t>
      </w:r>
      <w:r>
        <w:rPr>
          <w:b w:val="0"/>
          <w:sz w:val="24"/>
          <w:szCs w:val="24"/>
        </w:rPr>
        <w:t>439</w:t>
      </w:r>
    </w:p>
    <w:p w:rsidR="00D414E7" w:rsidRDefault="00D414E7" w:rsidP="00D414E7">
      <w:pPr>
        <w:autoSpaceDE w:val="0"/>
        <w:autoSpaceDN w:val="0"/>
        <w:adjustRightInd w:val="0"/>
        <w:ind w:firstLine="5245"/>
        <w:jc w:val="right"/>
        <w:outlineLvl w:val="0"/>
        <w:rPr>
          <w:sz w:val="26"/>
          <w:szCs w:val="26"/>
        </w:rPr>
      </w:pPr>
    </w:p>
    <w:p w:rsidR="00D414E7" w:rsidRPr="008562CF" w:rsidRDefault="00D414E7" w:rsidP="00D414E7">
      <w:pPr>
        <w:autoSpaceDE w:val="0"/>
        <w:autoSpaceDN w:val="0"/>
        <w:adjustRightInd w:val="0"/>
        <w:jc w:val="center"/>
        <w:rPr>
          <w:rFonts w:eastAsiaTheme="minorHAnsi"/>
          <w:b/>
          <w:bCs/>
          <w:sz w:val="28"/>
          <w:szCs w:val="28"/>
          <w:lang w:eastAsia="en-US"/>
        </w:rPr>
      </w:pPr>
      <w:r w:rsidRPr="008562CF">
        <w:rPr>
          <w:rFonts w:eastAsiaTheme="minorHAnsi"/>
          <w:b/>
          <w:bCs/>
          <w:sz w:val="28"/>
          <w:szCs w:val="28"/>
          <w:lang w:eastAsia="en-US"/>
        </w:rPr>
        <w:t xml:space="preserve">К2 - коэффициент, учитывающий особенности расположения </w:t>
      </w:r>
    </w:p>
    <w:p w:rsidR="00D414E7" w:rsidRPr="008562CF" w:rsidRDefault="00D414E7" w:rsidP="00D414E7">
      <w:pPr>
        <w:autoSpaceDE w:val="0"/>
        <w:autoSpaceDN w:val="0"/>
        <w:adjustRightInd w:val="0"/>
        <w:jc w:val="center"/>
        <w:rPr>
          <w:rFonts w:eastAsiaTheme="minorHAnsi"/>
          <w:b/>
          <w:bCs/>
          <w:sz w:val="28"/>
          <w:szCs w:val="28"/>
          <w:lang w:eastAsia="en-US"/>
        </w:rPr>
      </w:pPr>
      <w:r w:rsidRPr="008562CF">
        <w:rPr>
          <w:rFonts w:eastAsiaTheme="minorHAnsi"/>
          <w:b/>
          <w:bCs/>
          <w:sz w:val="28"/>
          <w:szCs w:val="28"/>
          <w:lang w:eastAsia="en-US"/>
        </w:rPr>
        <w:t>земельного участка в городском округе</w:t>
      </w:r>
    </w:p>
    <w:p w:rsidR="00D414E7" w:rsidRDefault="00D414E7" w:rsidP="00D414E7">
      <w:pPr>
        <w:autoSpaceDE w:val="0"/>
        <w:autoSpaceDN w:val="0"/>
        <w:adjustRightInd w:val="0"/>
        <w:jc w:val="center"/>
        <w:rPr>
          <w:rFonts w:eastAsiaTheme="minorHAnsi"/>
          <w:b/>
          <w:bCs/>
          <w:sz w:val="26"/>
          <w:szCs w:val="26"/>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8"/>
        <w:gridCol w:w="1701"/>
      </w:tblGrid>
      <w:tr w:rsidR="00D414E7" w:rsidRPr="00D84FEA" w:rsidTr="008745B6">
        <w:tc>
          <w:tcPr>
            <w:tcW w:w="7938" w:type="dxa"/>
            <w:shd w:val="clear" w:color="auto" w:fill="auto"/>
          </w:tcPr>
          <w:p w:rsidR="00D414E7" w:rsidRPr="00D84FEA" w:rsidRDefault="00D414E7" w:rsidP="008745B6">
            <w:pPr>
              <w:pStyle w:val="ac"/>
              <w:rPr>
                <w:rFonts w:ascii="Times New Roman" w:hAnsi="Times New Roman"/>
                <w:b/>
                <w:sz w:val="20"/>
                <w:szCs w:val="20"/>
              </w:rPr>
            </w:pPr>
            <w:r w:rsidRPr="00D84FEA">
              <w:rPr>
                <w:rFonts w:ascii="Times New Roman" w:hAnsi="Times New Roman"/>
                <w:b/>
                <w:sz w:val="20"/>
                <w:szCs w:val="20"/>
              </w:rPr>
              <w:t>Муниципальное образование</w:t>
            </w:r>
          </w:p>
        </w:tc>
        <w:tc>
          <w:tcPr>
            <w:tcW w:w="1701" w:type="dxa"/>
            <w:shd w:val="clear" w:color="auto" w:fill="auto"/>
          </w:tcPr>
          <w:p w:rsidR="00D414E7" w:rsidRPr="00D84FEA" w:rsidRDefault="00D414E7" w:rsidP="008745B6">
            <w:pPr>
              <w:pStyle w:val="ac"/>
              <w:jc w:val="center"/>
              <w:rPr>
                <w:rFonts w:ascii="Times New Roman" w:hAnsi="Times New Roman"/>
                <w:b/>
                <w:sz w:val="20"/>
                <w:szCs w:val="20"/>
              </w:rPr>
            </w:pPr>
            <w:r>
              <w:rPr>
                <w:rFonts w:ascii="Times New Roman" w:hAnsi="Times New Roman"/>
                <w:b/>
                <w:sz w:val="20"/>
                <w:szCs w:val="20"/>
              </w:rPr>
              <w:t>Значение К2</w:t>
            </w:r>
          </w:p>
        </w:tc>
      </w:tr>
      <w:tr w:rsidR="00D414E7" w:rsidRPr="00D84FEA" w:rsidTr="008745B6">
        <w:tc>
          <w:tcPr>
            <w:tcW w:w="7938" w:type="dxa"/>
            <w:shd w:val="clear" w:color="auto" w:fill="auto"/>
            <w:vAlign w:val="center"/>
          </w:tcPr>
          <w:p w:rsidR="00D414E7" w:rsidRPr="00D84FEA" w:rsidRDefault="00D414E7" w:rsidP="008745B6">
            <w:pPr>
              <w:widowControl w:val="0"/>
              <w:autoSpaceDE w:val="0"/>
              <w:autoSpaceDN w:val="0"/>
              <w:adjustRightInd w:val="0"/>
              <w:rPr>
                <w:kern w:val="2"/>
                <w:sz w:val="20"/>
                <w:szCs w:val="20"/>
                <w:lang w:eastAsia="ar-SA"/>
              </w:rPr>
            </w:pPr>
            <w:r w:rsidRPr="00D84FEA">
              <w:rPr>
                <w:kern w:val="2"/>
                <w:sz w:val="20"/>
                <w:szCs w:val="20"/>
                <w:lang w:eastAsia="ar-SA"/>
              </w:rPr>
              <w:t>Чебаркульский городской округ (все земельные участки)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bl>
    <w:p w:rsidR="00D414E7" w:rsidRDefault="00D414E7" w:rsidP="00D414E7">
      <w:pPr>
        <w:autoSpaceDE w:val="0"/>
        <w:autoSpaceDN w:val="0"/>
        <w:adjustRightInd w:val="0"/>
        <w:jc w:val="center"/>
        <w:rPr>
          <w:rFonts w:eastAsiaTheme="minorHAnsi"/>
          <w:b/>
          <w:bCs/>
          <w:sz w:val="26"/>
          <w:szCs w:val="26"/>
          <w:lang w:eastAsia="en-US"/>
        </w:rPr>
      </w:pPr>
    </w:p>
    <w:p w:rsidR="00D414E7" w:rsidRDefault="00D414E7" w:rsidP="00D414E7">
      <w:pPr>
        <w:autoSpaceDE w:val="0"/>
        <w:autoSpaceDN w:val="0"/>
        <w:adjustRightInd w:val="0"/>
        <w:ind w:firstLine="5245"/>
        <w:jc w:val="right"/>
        <w:outlineLvl w:val="0"/>
        <w:rPr>
          <w:sz w:val="26"/>
          <w:szCs w:val="26"/>
        </w:rPr>
      </w:pPr>
    </w:p>
    <w:p w:rsidR="00D414E7" w:rsidRDefault="00D414E7" w:rsidP="00D414E7">
      <w:pPr>
        <w:autoSpaceDE w:val="0"/>
        <w:autoSpaceDN w:val="0"/>
        <w:adjustRightInd w:val="0"/>
        <w:ind w:firstLine="5245"/>
        <w:jc w:val="right"/>
        <w:outlineLvl w:val="0"/>
        <w:rPr>
          <w:sz w:val="26"/>
          <w:szCs w:val="26"/>
        </w:rPr>
      </w:pPr>
    </w:p>
    <w:p w:rsidR="00D414E7" w:rsidRDefault="00D414E7" w:rsidP="00D414E7">
      <w:pPr>
        <w:autoSpaceDE w:val="0"/>
        <w:autoSpaceDN w:val="0"/>
        <w:adjustRightInd w:val="0"/>
        <w:ind w:firstLine="5245"/>
        <w:jc w:val="right"/>
        <w:outlineLvl w:val="0"/>
        <w:rPr>
          <w:sz w:val="26"/>
          <w:szCs w:val="26"/>
        </w:rPr>
      </w:pPr>
    </w:p>
    <w:p w:rsidR="00D414E7" w:rsidRDefault="00D414E7" w:rsidP="00D414E7">
      <w:pPr>
        <w:autoSpaceDE w:val="0"/>
        <w:autoSpaceDN w:val="0"/>
        <w:adjustRightInd w:val="0"/>
        <w:ind w:firstLine="5245"/>
        <w:jc w:val="right"/>
        <w:outlineLvl w:val="0"/>
        <w:rPr>
          <w:sz w:val="26"/>
          <w:szCs w:val="26"/>
        </w:rPr>
      </w:pPr>
    </w:p>
    <w:p w:rsidR="00D414E7" w:rsidRDefault="00D414E7" w:rsidP="00D414E7">
      <w:pPr>
        <w:autoSpaceDE w:val="0"/>
        <w:autoSpaceDN w:val="0"/>
        <w:adjustRightInd w:val="0"/>
        <w:ind w:firstLine="5245"/>
        <w:jc w:val="right"/>
        <w:outlineLvl w:val="0"/>
        <w:rPr>
          <w:sz w:val="26"/>
          <w:szCs w:val="26"/>
        </w:rPr>
      </w:pPr>
    </w:p>
    <w:p w:rsidR="00D414E7" w:rsidRDefault="00D414E7" w:rsidP="00D414E7">
      <w:pPr>
        <w:autoSpaceDE w:val="0"/>
        <w:autoSpaceDN w:val="0"/>
        <w:adjustRightInd w:val="0"/>
        <w:ind w:firstLine="5245"/>
        <w:jc w:val="right"/>
        <w:outlineLvl w:val="0"/>
        <w:rPr>
          <w:sz w:val="26"/>
          <w:szCs w:val="26"/>
        </w:rPr>
      </w:pPr>
    </w:p>
    <w:tbl>
      <w:tblPr>
        <w:tblW w:w="0" w:type="auto"/>
        <w:tblInd w:w="108" w:type="dxa"/>
        <w:tblLook w:val="01E0"/>
      </w:tblPr>
      <w:tblGrid>
        <w:gridCol w:w="4941"/>
        <w:gridCol w:w="4804"/>
      </w:tblGrid>
      <w:tr w:rsidR="00D414E7" w:rsidRPr="008562CF" w:rsidTr="008745B6">
        <w:tc>
          <w:tcPr>
            <w:tcW w:w="4941" w:type="dxa"/>
            <w:vAlign w:val="bottom"/>
          </w:tcPr>
          <w:p w:rsidR="00D414E7" w:rsidRPr="008562CF" w:rsidRDefault="00D414E7" w:rsidP="008745B6">
            <w:pPr>
              <w:widowControl w:val="0"/>
              <w:autoSpaceDE w:val="0"/>
              <w:autoSpaceDN w:val="0"/>
              <w:adjustRightInd w:val="0"/>
              <w:rPr>
                <w:sz w:val="28"/>
                <w:szCs w:val="28"/>
              </w:rPr>
            </w:pPr>
            <w:r w:rsidRPr="008562CF">
              <w:rPr>
                <w:sz w:val="28"/>
                <w:szCs w:val="28"/>
              </w:rPr>
              <w:t xml:space="preserve">Заместитель главы по имущественным и земельным отношениям, </w:t>
            </w:r>
          </w:p>
          <w:p w:rsidR="00D414E7" w:rsidRPr="008562CF" w:rsidRDefault="00D414E7" w:rsidP="008745B6">
            <w:pPr>
              <w:widowControl w:val="0"/>
              <w:autoSpaceDE w:val="0"/>
              <w:autoSpaceDN w:val="0"/>
              <w:adjustRightInd w:val="0"/>
              <w:rPr>
                <w:sz w:val="28"/>
                <w:szCs w:val="28"/>
              </w:rPr>
            </w:pPr>
            <w:r w:rsidRPr="008562CF">
              <w:rPr>
                <w:sz w:val="28"/>
                <w:szCs w:val="28"/>
              </w:rPr>
              <w:t>начальник УМС администрации ЧГО</w:t>
            </w:r>
          </w:p>
        </w:tc>
        <w:tc>
          <w:tcPr>
            <w:tcW w:w="4804" w:type="dxa"/>
            <w:vAlign w:val="bottom"/>
          </w:tcPr>
          <w:p w:rsidR="00D414E7" w:rsidRPr="008562CF" w:rsidRDefault="00D414E7" w:rsidP="008745B6">
            <w:pPr>
              <w:widowControl w:val="0"/>
              <w:autoSpaceDE w:val="0"/>
              <w:autoSpaceDN w:val="0"/>
              <w:adjustRightInd w:val="0"/>
              <w:jc w:val="right"/>
              <w:rPr>
                <w:sz w:val="28"/>
                <w:szCs w:val="28"/>
              </w:rPr>
            </w:pPr>
            <w:r w:rsidRPr="008562CF">
              <w:rPr>
                <w:sz w:val="28"/>
                <w:szCs w:val="28"/>
              </w:rPr>
              <w:t xml:space="preserve">А.В. </w:t>
            </w:r>
            <w:proofErr w:type="spellStart"/>
            <w:r w:rsidRPr="008562CF">
              <w:rPr>
                <w:sz w:val="28"/>
                <w:szCs w:val="28"/>
              </w:rPr>
              <w:t>Устьянцева</w:t>
            </w:r>
            <w:proofErr w:type="spellEnd"/>
          </w:p>
        </w:tc>
      </w:tr>
    </w:tbl>
    <w:p w:rsidR="00F135FB" w:rsidRDefault="00F135FB" w:rsidP="00153877">
      <w:pPr>
        <w:autoSpaceDE w:val="0"/>
        <w:autoSpaceDN w:val="0"/>
        <w:adjustRightInd w:val="0"/>
        <w:ind w:firstLine="5245"/>
        <w:jc w:val="right"/>
        <w:outlineLvl w:val="0"/>
      </w:pPr>
      <w:bookmarkStart w:id="0" w:name="_GoBack"/>
      <w:bookmarkEnd w:id="0"/>
    </w:p>
    <w:sectPr w:rsidR="00F135FB" w:rsidSect="00BA1A84">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9E6"/>
    <w:multiLevelType w:val="hybridMultilevel"/>
    <w:tmpl w:val="E392E168"/>
    <w:lvl w:ilvl="0" w:tplc="7AB4E822">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57284"/>
    <w:multiLevelType w:val="hybridMultilevel"/>
    <w:tmpl w:val="5220F7C4"/>
    <w:lvl w:ilvl="0" w:tplc="0CF692F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DB5D68"/>
    <w:multiLevelType w:val="hybridMultilevel"/>
    <w:tmpl w:val="2EF86902"/>
    <w:lvl w:ilvl="0" w:tplc="13BEC258">
      <w:start w:val="1"/>
      <w:numFmt w:val="decimal"/>
      <w:lvlText w:val="%1."/>
      <w:lvlJc w:val="left"/>
      <w:pPr>
        <w:ind w:left="106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D6076B"/>
    <w:multiLevelType w:val="hybridMultilevel"/>
    <w:tmpl w:val="668228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600E8"/>
    <w:multiLevelType w:val="hybridMultilevel"/>
    <w:tmpl w:val="C8F29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9D3C38"/>
    <w:multiLevelType w:val="hybridMultilevel"/>
    <w:tmpl w:val="2EF86902"/>
    <w:lvl w:ilvl="0" w:tplc="13BEC258">
      <w:start w:val="1"/>
      <w:numFmt w:val="decimal"/>
      <w:lvlText w:val="%1."/>
      <w:lvlJc w:val="left"/>
      <w:pPr>
        <w:ind w:left="106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2DF4EBE"/>
    <w:multiLevelType w:val="hybridMultilevel"/>
    <w:tmpl w:val="625AA1C6"/>
    <w:lvl w:ilvl="0" w:tplc="0CF692FC">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71206"/>
    <w:rsid w:val="00153877"/>
    <w:rsid w:val="00171206"/>
    <w:rsid w:val="00A402C4"/>
    <w:rsid w:val="00D414E7"/>
    <w:rsid w:val="00F1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414E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D414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414E7"/>
    <w:rPr>
      <w:rFonts w:ascii="Tahoma" w:hAnsi="Tahoma" w:cs="Tahoma"/>
      <w:sz w:val="16"/>
      <w:szCs w:val="16"/>
    </w:rPr>
  </w:style>
  <w:style w:type="character" w:customStyle="1" w:styleId="a4">
    <w:name w:val="Текст выноски Знак"/>
    <w:basedOn w:val="a0"/>
    <w:link w:val="a3"/>
    <w:uiPriority w:val="99"/>
    <w:semiHidden/>
    <w:rsid w:val="00D414E7"/>
    <w:rPr>
      <w:rFonts w:ascii="Tahoma" w:eastAsia="Times New Roman" w:hAnsi="Tahoma" w:cs="Tahoma"/>
      <w:sz w:val="16"/>
      <w:szCs w:val="16"/>
      <w:lang w:eastAsia="ru-RU"/>
    </w:rPr>
  </w:style>
  <w:style w:type="paragraph" w:styleId="a5">
    <w:name w:val="Body Text"/>
    <w:basedOn w:val="a"/>
    <w:link w:val="a6"/>
    <w:rsid w:val="00D414E7"/>
    <w:pPr>
      <w:jc w:val="both"/>
    </w:pPr>
  </w:style>
  <w:style w:type="character" w:customStyle="1" w:styleId="a6">
    <w:name w:val="Основной текст Знак"/>
    <w:basedOn w:val="a0"/>
    <w:link w:val="a5"/>
    <w:rsid w:val="00D414E7"/>
    <w:rPr>
      <w:rFonts w:ascii="Times New Roman" w:eastAsia="Times New Roman" w:hAnsi="Times New Roman" w:cs="Times New Roman"/>
      <w:sz w:val="24"/>
      <w:szCs w:val="24"/>
      <w:lang w:eastAsia="ru-RU"/>
    </w:rPr>
  </w:style>
  <w:style w:type="paragraph" w:customStyle="1" w:styleId="ConsPlusNormal">
    <w:name w:val="ConsPlusNormal"/>
    <w:rsid w:val="00D414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D414E7"/>
    <w:pPr>
      <w:spacing w:before="100" w:beforeAutospacing="1" w:after="100" w:afterAutospacing="1"/>
    </w:pPr>
  </w:style>
  <w:style w:type="paragraph" w:styleId="a7">
    <w:name w:val="List Paragraph"/>
    <w:basedOn w:val="a"/>
    <w:uiPriority w:val="34"/>
    <w:qFormat/>
    <w:rsid w:val="00D414E7"/>
    <w:pPr>
      <w:ind w:left="720"/>
      <w:contextualSpacing/>
    </w:pPr>
  </w:style>
  <w:style w:type="paragraph" w:styleId="a8">
    <w:name w:val="header"/>
    <w:basedOn w:val="a"/>
    <w:link w:val="a9"/>
    <w:uiPriority w:val="99"/>
    <w:semiHidden/>
    <w:unhideWhenUsed/>
    <w:rsid w:val="00D414E7"/>
    <w:pPr>
      <w:tabs>
        <w:tab w:val="center" w:pos="4677"/>
        <w:tab w:val="right" w:pos="9355"/>
      </w:tabs>
    </w:pPr>
  </w:style>
  <w:style w:type="character" w:customStyle="1" w:styleId="a9">
    <w:name w:val="Верхний колонтитул Знак"/>
    <w:basedOn w:val="a0"/>
    <w:link w:val="a8"/>
    <w:uiPriority w:val="99"/>
    <w:semiHidden/>
    <w:rsid w:val="00D414E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D414E7"/>
    <w:pPr>
      <w:tabs>
        <w:tab w:val="center" w:pos="4677"/>
        <w:tab w:val="right" w:pos="9355"/>
      </w:tabs>
    </w:pPr>
  </w:style>
  <w:style w:type="character" w:customStyle="1" w:styleId="ab">
    <w:name w:val="Нижний колонтитул Знак"/>
    <w:basedOn w:val="a0"/>
    <w:link w:val="aa"/>
    <w:uiPriority w:val="99"/>
    <w:semiHidden/>
    <w:rsid w:val="00D414E7"/>
    <w:rPr>
      <w:rFonts w:ascii="Times New Roman" w:eastAsia="Times New Roman" w:hAnsi="Times New Roman" w:cs="Times New Roman"/>
      <w:sz w:val="24"/>
      <w:szCs w:val="24"/>
      <w:lang w:eastAsia="ru-RU"/>
    </w:rPr>
  </w:style>
  <w:style w:type="paragraph" w:customStyle="1" w:styleId="ac">
    <w:name w:val="ТекстРус"/>
    <w:basedOn w:val="a"/>
    <w:qFormat/>
    <w:rsid w:val="00D414E7"/>
    <w:pPr>
      <w:jc w:val="both"/>
    </w:pPr>
    <w:rPr>
      <w:rFonts w:ascii="Calibri" w:eastAsia="Calibri" w:hAnsi="Calibri"/>
      <w:lang w:eastAsia="en-US"/>
    </w:rPr>
  </w:style>
  <w:style w:type="paragraph" w:styleId="ad">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Зна"/>
    <w:basedOn w:val="a"/>
    <w:link w:val="ae"/>
    <w:uiPriority w:val="99"/>
    <w:semiHidden/>
    <w:unhideWhenUsed/>
    <w:rsid w:val="00D414E7"/>
    <w:pPr>
      <w:spacing w:after="200" w:line="276" w:lineRule="auto"/>
    </w:pPr>
    <w:rPr>
      <w:rFonts w:ascii="Calibri" w:eastAsia="Calibri" w:hAnsi="Calibri"/>
      <w:sz w:val="20"/>
      <w:szCs w:val="20"/>
      <w:lang w:eastAsia="en-US"/>
    </w:rPr>
  </w:style>
  <w:style w:type="character" w:customStyle="1" w:styleId="ae">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d"/>
    <w:uiPriority w:val="99"/>
    <w:semiHidden/>
    <w:rsid w:val="00D414E7"/>
    <w:rPr>
      <w:rFonts w:ascii="Calibri" w:eastAsia="Calibri" w:hAnsi="Calibri" w:cs="Times New Roman"/>
      <w:sz w:val="20"/>
      <w:szCs w:val="20"/>
    </w:rPr>
  </w:style>
  <w:style w:type="character" w:styleId="af">
    <w:name w:val="footnote reference"/>
    <w:aliases w:val="Знак сноски-FN,Знак сноски 1,ftref,сноска,вески,Ciae niinee-FN,Referencia nota al pie,fr,Used by Word for Help footnote symbols,ООО Знак сноски"/>
    <w:semiHidden/>
    <w:unhideWhenUsed/>
    <w:rsid w:val="00D414E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Администрация Чебаркульского городского округа</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Якупова Н.Б.</dc:creator>
  <cp:lastModifiedBy>Епифанов А.А.</cp:lastModifiedBy>
  <cp:revision>2</cp:revision>
  <dcterms:created xsi:type="dcterms:W3CDTF">2023-01-10T11:25:00Z</dcterms:created>
  <dcterms:modified xsi:type="dcterms:W3CDTF">2023-01-10T11:25:00Z</dcterms:modified>
</cp:coreProperties>
</file>