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C" w:rsidRDefault="002D175C" w:rsidP="002D175C">
      <w:pPr>
        <w:spacing w:after="0" w:line="240" w:lineRule="auto"/>
        <w:jc w:val="center"/>
        <w:rPr>
          <w:rFonts w:ascii="Times New Roman" w:hAnsi="Times New Roman" w:cs="Times New Roman"/>
          <w:sz w:val="26"/>
          <w:szCs w:val="26"/>
        </w:rPr>
      </w:pPr>
    </w:p>
    <w:p w:rsidR="009D1E91" w:rsidRDefault="009D1E91" w:rsidP="002D175C">
      <w:pPr>
        <w:spacing w:after="0" w:line="240" w:lineRule="auto"/>
        <w:jc w:val="center"/>
        <w:rPr>
          <w:rFonts w:ascii="Times New Roman" w:hAnsi="Times New Roman" w:cs="Times New Roman"/>
          <w:sz w:val="26"/>
          <w:szCs w:val="26"/>
        </w:rPr>
      </w:pPr>
    </w:p>
    <w:p w:rsidR="002D175C" w:rsidRPr="000C7DFA" w:rsidRDefault="009D1E91" w:rsidP="002D175C">
      <w:pPr>
        <w:spacing w:after="0" w:line="240" w:lineRule="auto"/>
        <w:jc w:val="center"/>
        <w:rPr>
          <w:rFonts w:ascii="Times New Roman" w:hAnsi="Times New Roman" w:cs="Times New Roman"/>
          <w:sz w:val="26"/>
          <w:szCs w:val="26"/>
        </w:rPr>
      </w:pPr>
      <w:r w:rsidRPr="000C7DFA">
        <w:rPr>
          <w:rFonts w:ascii="Times New Roman" w:hAnsi="Times New Roman" w:cs="Times New Roman"/>
          <w:noProof/>
          <w:sz w:val="26"/>
          <w:szCs w:val="26"/>
          <w:lang w:eastAsia="ru-RU"/>
        </w:rPr>
        <w:drawing>
          <wp:inline distT="0" distB="0" distL="0" distR="0">
            <wp:extent cx="893482" cy="1075886"/>
            <wp:effectExtent l="19050" t="0" r="1868" b="0"/>
            <wp:docPr id="2" name="Рисунок 1" descr="D:\Desktop\1.jpg"/>
            <wp:cNvGraphicFramePr/>
            <a:graphic xmlns:a="http://schemas.openxmlformats.org/drawingml/2006/main">
              <a:graphicData uri="http://schemas.openxmlformats.org/drawingml/2006/picture">
                <pic:pic xmlns:pic="http://schemas.openxmlformats.org/drawingml/2006/picture">
                  <pic:nvPicPr>
                    <pic:cNvPr id="13" name="Picture 2" descr="D:\Desktop\1.jpg"/>
                    <pic:cNvPicPr>
                      <a:picLocks noChangeAspect="1" noChangeArrowheads="1"/>
                    </pic:cNvPicPr>
                  </pic:nvPicPr>
                  <pic:blipFill>
                    <a:blip r:embed="rId8" cstate="print"/>
                    <a:srcRect/>
                    <a:stretch>
                      <a:fillRect/>
                    </a:stretch>
                  </pic:blipFill>
                  <pic:spPr bwMode="auto">
                    <a:xfrm>
                      <a:off x="0" y="0"/>
                      <a:ext cx="893482" cy="1075886"/>
                    </a:xfrm>
                    <a:prstGeom prst="rect">
                      <a:avLst/>
                    </a:prstGeom>
                    <a:noFill/>
                  </pic:spPr>
                </pic:pic>
              </a:graphicData>
            </a:graphic>
          </wp:inline>
        </w:drawing>
      </w:r>
    </w:p>
    <w:p w:rsidR="002D175C" w:rsidRPr="000C7DFA" w:rsidRDefault="002D175C" w:rsidP="005C28E3">
      <w:pPr>
        <w:spacing w:after="0" w:line="240" w:lineRule="auto"/>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9441B0" w:rsidRPr="000C7DFA" w:rsidRDefault="009441B0"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26"/>
          <w:szCs w:val="26"/>
        </w:rPr>
      </w:pPr>
    </w:p>
    <w:p w:rsidR="002D175C" w:rsidRPr="000C7DFA" w:rsidRDefault="002D175C" w:rsidP="002D175C">
      <w:pPr>
        <w:spacing w:after="0" w:line="240" w:lineRule="auto"/>
        <w:jc w:val="center"/>
        <w:rPr>
          <w:rFonts w:ascii="Times New Roman" w:hAnsi="Times New Roman" w:cs="Times New Roman"/>
          <w:sz w:val="40"/>
          <w:szCs w:val="40"/>
        </w:rPr>
      </w:pPr>
      <w:r w:rsidRPr="000C7DFA">
        <w:rPr>
          <w:rFonts w:ascii="Times New Roman" w:hAnsi="Times New Roman" w:cs="Times New Roman"/>
          <w:sz w:val="40"/>
          <w:szCs w:val="40"/>
        </w:rPr>
        <w:t>Отчет</w:t>
      </w:r>
    </w:p>
    <w:p w:rsidR="002D175C" w:rsidRPr="000C7DFA" w:rsidRDefault="00E60F3A" w:rsidP="002D175C">
      <w:pPr>
        <w:spacing w:after="0" w:line="240" w:lineRule="auto"/>
        <w:jc w:val="center"/>
        <w:rPr>
          <w:rFonts w:ascii="Times New Roman" w:hAnsi="Times New Roman" w:cs="Times New Roman"/>
          <w:sz w:val="32"/>
          <w:szCs w:val="32"/>
        </w:rPr>
      </w:pPr>
      <w:r w:rsidRPr="000C7DFA">
        <w:rPr>
          <w:rFonts w:ascii="Times New Roman" w:hAnsi="Times New Roman" w:cs="Times New Roman"/>
          <w:sz w:val="32"/>
          <w:szCs w:val="32"/>
        </w:rPr>
        <w:t>о результатах деятельности</w:t>
      </w:r>
      <w:r w:rsidR="00F34B94" w:rsidRPr="000C7DFA">
        <w:rPr>
          <w:rFonts w:ascii="Times New Roman" w:hAnsi="Times New Roman" w:cs="Times New Roman"/>
          <w:sz w:val="32"/>
          <w:szCs w:val="32"/>
        </w:rPr>
        <w:t xml:space="preserve"> главы</w:t>
      </w:r>
      <w:r w:rsidR="002D175C" w:rsidRPr="000C7DFA">
        <w:rPr>
          <w:rFonts w:ascii="Times New Roman" w:hAnsi="Times New Roman" w:cs="Times New Roman"/>
          <w:sz w:val="32"/>
          <w:szCs w:val="32"/>
        </w:rPr>
        <w:t xml:space="preserve"> </w:t>
      </w:r>
      <w:r w:rsidR="00F34B94" w:rsidRPr="000C7DFA">
        <w:rPr>
          <w:rFonts w:ascii="Times New Roman" w:hAnsi="Times New Roman" w:cs="Times New Roman"/>
          <w:sz w:val="32"/>
          <w:szCs w:val="32"/>
        </w:rPr>
        <w:t>и</w:t>
      </w:r>
      <w:r w:rsidR="00013CB2" w:rsidRPr="000C7DFA">
        <w:rPr>
          <w:rFonts w:ascii="Times New Roman" w:hAnsi="Times New Roman" w:cs="Times New Roman"/>
          <w:sz w:val="32"/>
          <w:szCs w:val="32"/>
        </w:rPr>
        <w:t xml:space="preserve"> администрации Чебаркульского городского округа </w:t>
      </w:r>
      <w:r w:rsidR="003B7B31" w:rsidRPr="000C7DFA">
        <w:rPr>
          <w:rFonts w:ascii="Times New Roman" w:hAnsi="Times New Roman" w:cs="Times New Roman"/>
          <w:sz w:val="32"/>
          <w:szCs w:val="32"/>
        </w:rPr>
        <w:t>за 2023</w:t>
      </w:r>
      <w:r w:rsidR="002D175C" w:rsidRPr="000C7DFA">
        <w:rPr>
          <w:rFonts w:ascii="Times New Roman" w:hAnsi="Times New Roman" w:cs="Times New Roman"/>
          <w:sz w:val="32"/>
          <w:szCs w:val="32"/>
        </w:rPr>
        <w:t xml:space="preserve"> год, в том числе о решении вопросов, поставленных Собранием депутатов Чебаркульского городского округа</w:t>
      </w: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9441B0" w:rsidRPr="000C7DFA" w:rsidRDefault="009441B0"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1655FA" w:rsidRPr="000C7DFA" w:rsidRDefault="001655FA" w:rsidP="002D175C">
      <w:pPr>
        <w:spacing w:after="0" w:line="240" w:lineRule="auto"/>
        <w:jc w:val="center"/>
        <w:rPr>
          <w:rFonts w:ascii="Times New Roman" w:hAnsi="Times New Roman" w:cs="Times New Roman"/>
          <w:sz w:val="32"/>
          <w:szCs w:val="32"/>
        </w:rPr>
      </w:pPr>
    </w:p>
    <w:p w:rsidR="001655FA" w:rsidRPr="000C7DFA" w:rsidRDefault="001655FA"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E60F3A" w:rsidRPr="000C7DFA" w:rsidRDefault="00E60F3A" w:rsidP="002D175C">
      <w:pPr>
        <w:spacing w:after="0" w:line="240" w:lineRule="auto"/>
        <w:jc w:val="center"/>
        <w:rPr>
          <w:rFonts w:ascii="Times New Roman" w:hAnsi="Times New Roman" w:cs="Times New Roman"/>
          <w:sz w:val="32"/>
          <w:szCs w:val="32"/>
        </w:rPr>
      </w:pPr>
    </w:p>
    <w:p w:rsidR="003866AE" w:rsidRPr="000C7DFA" w:rsidRDefault="003866AE" w:rsidP="002D175C">
      <w:pPr>
        <w:spacing w:after="0" w:line="240" w:lineRule="auto"/>
        <w:jc w:val="center"/>
        <w:rPr>
          <w:rFonts w:ascii="Times New Roman" w:hAnsi="Times New Roman" w:cs="Times New Roman"/>
          <w:sz w:val="32"/>
          <w:szCs w:val="32"/>
        </w:rPr>
      </w:pPr>
    </w:p>
    <w:p w:rsidR="00777FF2" w:rsidRPr="000C7DFA" w:rsidRDefault="00777FF2" w:rsidP="002D175C">
      <w:pPr>
        <w:spacing w:after="0" w:line="240" w:lineRule="auto"/>
        <w:jc w:val="center"/>
        <w:rPr>
          <w:rFonts w:ascii="Times New Roman" w:hAnsi="Times New Roman" w:cs="Times New Roman"/>
          <w:sz w:val="32"/>
          <w:szCs w:val="32"/>
        </w:rPr>
      </w:pPr>
    </w:p>
    <w:p w:rsidR="00777FF2" w:rsidRPr="000C7DFA" w:rsidRDefault="00777FF2" w:rsidP="002D175C">
      <w:pPr>
        <w:spacing w:after="0" w:line="240" w:lineRule="auto"/>
        <w:jc w:val="center"/>
        <w:rPr>
          <w:rFonts w:ascii="Times New Roman" w:hAnsi="Times New Roman" w:cs="Times New Roman"/>
          <w:sz w:val="32"/>
          <w:szCs w:val="32"/>
        </w:rPr>
      </w:pPr>
    </w:p>
    <w:p w:rsidR="007D7A31" w:rsidRPr="000C7DFA" w:rsidRDefault="007D7A31" w:rsidP="002D175C">
      <w:pPr>
        <w:spacing w:after="0" w:line="240" w:lineRule="auto"/>
        <w:jc w:val="center"/>
        <w:rPr>
          <w:rFonts w:ascii="Times New Roman" w:hAnsi="Times New Roman" w:cs="Times New Roman"/>
          <w:sz w:val="32"/>
          <w:szCs w:val="32"/>
        </w:rPr>
      </w:pPr>
    </w:p>
    <w:p w:rsidR="00A80275" w:rsidRDefault="00F34B94" w:rsidP="00A80275">
      <w:pPr>
        <w:spacing w:after="0" w:line="240" w:lineRule="auto"/>
        <w:jc w:val="center"/>
        <w:rPr>
          <w:rFonts w:ascii="Times New Roman" w:hAnsi="Times New Roman" w:cs="Times New Roman"/>
          <w:sz w:val="28"/>
          <w:szCs w:val="28"/>
        </w:rPr>
      </w:pPr>
      <w:r w:rsidRPr="000C7DFA">
        <w:rPr>
          <w:rFonts w:ascii="Times New Roman" w:hAnsi="Times New Roman" w:cs="Times New Roman"/>
          <w:sz w:val="28"/>
          <w:szCs w:val="28"/>
        </w:rPr>
        <w:t>202</w:t>
      </w:r>
      <w:r w:rsidR="000C7DFA">
        <w:rPr>
          <w:rFonts w:ascii="Times New Roman" w:hAnsi="Times New Roman" w:cs="Times New Roman"/>
          <w:sz w:val="28"/>
          <w:szCs w:val="28"/>
        </w:rPr>
        <w:t>4</w:t>
      </w:r>
      <w:r w:rsidR="007D7A31" w:rsidRPr="000C7DFA">
        <w:rPr>
          <w:rFonts w:ascii="Times New Roman" w:hAnsi="Times New Roman" w:cs="Times New Roman"/>
          <w:sz w:val="28"/>
          <w:szCs w:val="28"/>
        </w:rPr>
        <w:t xml:space="preserve"> год</w:t>
      </w:r>
    </w:p>
    <w:p w:rsidR="000E4AA9" w:rsidRPr="00070462" w:rsidRDefault="00090BA4" w:rsidP="00A80275">
      <w:pPr>
        <w:spacing w:after="0" w:line="240" w:lineRule="auto"/>
        <w:jc w:val="center"/>
        <w:rPr>
          <w:rFonts w:ascii="Times New Roman" w:hAnsi="Times New Roman" w:cs="Times New Roman"/>
          <w:b/>
          <w:sz w:val="28"/>
          <w:szCs w:val="28"/>
        </w:rPr>
      </w:pPr>
      <w:r w:rsidRPr="00070462">
        <w:rPr>
          <w:rFonts w:ascii="Times New Roman" w:hAnsi="Times New Roman" w:cs="Times New Roman"/>
          <w:b/>
          <w:sz w:val="24"/>
          <w:szCs w:val="24"/>
        </w:rPr>
        <w:lastRenderedPageBreak/>
        <w:t xml:space="preserve">Содержание </w:t>
      </w:r>
    </w:p>
    <w:p w:rsidR="002D175C" w:rsidRPr="003A2162" w:rsidRDefault="007D7A31" w:rsidP="00520C10">
      <w:pPr>
        <w:spacing w:after="120" w:line="240" w:lineRule="auto"/>
        <w:rPr>
          <w:rFonts w:ascii="Times New Roman" w:hAnsi="Times New Roman" w:cs="Times New Roman"/>
          <w:sz w:val="24"/>
          <w:szCs w:val="24"/>
        </w:rPr>
      </w:pPr>
      <w:r w:rsidRPr="003A2162">
        <w:rPr>
          <w:rFonts w:ascii="Times New Roman" w:hAnsi="Times New Roman" w:cs="Times New Roman"/>
          <w:sz w:val="24"/>
          <w:szCs w:val="24"/>
        </w:rPr>
        <w:t>Введение</w:t>
      </w:r>
      <w:r w:rsidR="00B666C8" w:rsidRPr="003A2162">
        <w:rPr>
          <w:rFonts w:ascii="Times New Roman" w:hAnsi="Times New Roman" w:cs="Times New Roman"/>
          <w:sz w:val="24"/>
          <w:szCs w:val="24"/>
        </w:rPr>
        <w:t xml:space="preserve">                                                                                                        </w:t>
      </w:r>
      <w:r w:rsidR="00F33685" w:rsidRPr="003A2162">
        <w:rPr>
          <w:rFonts w:ascii="Times New Roman" w:hAnsi="Times New Roman" w:cs="Times New Roman"/>
          <w:sz w:val="24"/>
          <w:szCs w:val="24"/>
        </w:rPr>
        <w:t xml:space="preserve">                               </w:t>
      </w:r>
      <w:r w:rsidR="00A80275">
        <w:rPr>
          <w:rFonts w:ascii="Times New Roman" w:hAnsi="Times New Roman" w:cs="Times New Roman"/>
          <w:sz w:val="24"/>
          <w:szCs w:val="24"/>
        </w:rPr>
        <w:t xml:space="preserve">               </w:t>
      </w:r>
      <w:r w:rsidR="00701C27">
        <w:rPr>
          <w:rFonts w:ascii="Times New Roman" w:hAnsi="Times New Roman" w:cs="Times New Roman"/>
          <w:sz w:val="24"/>
          <w:szCs w:val="24"/>
        </w:rPr>
        <w:t xml:space="preserve"> </w:t>
      </w:r>
      <w:r w:rsidR="00A80275">
        <w:rPr>
          <w:rFonts w:ascii="Times New Roman" w:hAnsi="Times New Roman" w:cs="Times New Roman"/>
          <w:sz w:val="24"/>
          <w:szCs w:val="24"/>
        </w:rPr>
        <w:t xml:space="preserve">   3</w:t>
      </w:r>
    </w:p>
    <w:p w:rsidR="00E60F3A" w:rsidRPr="003A2162" w:rsidRDefault="008908FB" w:rsidP="008908FB">
      <w:pPr>
        <w:spacing w:after="120" w:line="240" w:lineRule="auto"/>
        <w:rPr>
          <w:rFonts w:ascii="Times New Roman" w:hAnsi="Times New Roman" w:cs="Times New Roman"/>
          <w:sz w:val="24"/>
          <w:szCs w:val="24"/>
        </w:rPr>
      </w:pPr>
      <w:r w:rsidRPr="003A2162">
        <w:rPr>
          <w:rFonts w:ascii="Times New Roman" w:hAnsi="Times New Roman" w:cs="Times New Roman"/>
          <w:sz w:val="24"/>
          <w:szCs w:val="24"/>
          <w:lang w:val="en-US"/>
        </w:rPr>
        <w:t>I</w:t>
      </w:r>
      <w:r w:rsidRPr="003A2162">
        <w:rPr>
          <w:rFonts w:ascii="Times New Roman" w:hAnsi="Times New Roman" w:cs="Times New Roman"/>
          <w:sz w:val="24"/>
          <w:szCs w:val="24"/>
        </w:rPr>
        <w:t xml:space="preserve">. </w:t>
      </w:r>
      <w:r w:rsidR="00DA5899" w:rsidRPr="003A2162">
        <w:rPr>
          <w:rFonts w:ascii="Times New Roman" w:hAnsi="Times New Roman" w:cs="Times New Roman"/>
          <w:sz w:val="24"/>
          <w:szCs w:val="24"/>
        </w:rPr>
        <w:t>Результаты деятельности главы и администрации Чебаркульского городского округа</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A80275">
        <w:rPr>
          <w:rFonts w:ascii="Times New Roman" w:hAnsi="Times New Roman" w:cs="Times New Roman"/>
          <w:sz w:val="24"/>
          <w:szCs w:val="24"/>
        </w:rPr>
        <w:t>4</w:t>
      </w:r>
    </w:p>
    <w:p w:rsidR="00E60F3A" w:rsidRPr="003A2162" w:rsidRDefault="007D7A31" w:rsidP="008908FB">
      <w:pPr>
        <w:spacing w:after="0" w:line="240" w:lineRule="auto"/>
        <w:rPr>
          <w:rFonts w:ascii="Times New Roman" w:hAnsi="Times New Roman" w:cs="Times New Roman"/>
          <w:sz w:val="24"/>
          <w:szCs w:val="24"/>
        </w:rPr>
      </w:pPr>
      <w:r w:rsidRPr="003A2162">
        <w:rPr>
          <w:rFonts w:ascii="Times New Roman" w:hAnsi="Times New Roman" w:cs="Times New Roman"/>
          <w:sz w:val="24"/>
          <w:szCs w:val="24"/>
        </w:rPr>
        <w:t xml:space="preserve">1. </w:t>
      </w:r>
      <w:r w:rsidR="003D0068" w:rsidRPr="003A2162">
        <w:rPr>
          <w:rFonts w:ascii="Times New Roman" w:hAnsi="Times New Roman" w:cs="Times New Roman"/>
          <w:sz w:val="24"/>
          <w:szCs w:val="24"/>
        </w:rPr>
        <w:t xml:space="preserve">Социально-экономическое </w:t>
      </w:r>
      <w:r w:rsidR="00FF1556" w:rsidRPr="003A2162">
        <w:rPr>
          <w:rFonts w:ascii="Times New Roman" w:hAnsi="Times New Roman" w:cs="Times New Roman"/>
          <w:sz w:val="24"/>
          <w:szCs w:val="24"/>
        </w:rPr>
        <w:t>положение</w:t>
      </w:r>
      <w:r w:rsidR="00D61073" w:rsidRPr="003A2162">
        <w:rPr>
          <w:rFonts w:ascii="Times New Roman" w:hAnsi="Times New Roman" w:cs="Times New Roman"/>
          <w:sz w:val="24"/>
          <w:szCs w:val="24"/>
        </w:rPr>
        <w:t xml:space="preserve"> </w:t>
      </w:r>
      <w:r w:rsidR="00DE08D0" w:rsidRPr="003A2162">
        <w:rPr>
          <w:rFonts w:ascii="Times New Roman" w:hAnsi="Times New Roman" w:cs="Times New Roman"/>
          <w:sz w:val="24"/>
          <w:szCs w:val="24"/>
        </w:rPr>
        <w:t>и развитие малого предпринимательства</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A80275">
        <w:rPr>
          <w:rFonts w:ascii="Times New Roman" w:hAnsi="Times New Roman" w:cs="Times New Roman"/>
          <w:sz w:val="24"/>
          <w:szCs w:val="24"/>
        </w:rPr>
        <w:t>4</w:t>
      </w:r>
    </w:p>
    <w:p w:rsidR="00903E69" w:rsidRPr="003A2162" w:rsidRDefault="007D7A31" w:rsidP="008908FB">
      <w:pPr>
        <w:spacing w:before="240"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 xml:space="preserve">2. </w:t>
      </w:r>
      <w:r w:rsidR="00807FE5" w:rsidRPr="003A2162">
        <w:rPr>
          <w:rFonts w:ascii="Times New Roman" w:hAnsi="Times New Roman" w:cs="Times New Roman"/>
          <w:sz w:val="24"/>
          <w:szCs w:val="24"/>
        </w:rPr>
        <w:t>Бюджет</w:t>
      </w:r>
      <w:r w:rsidR="000A2101" w:rsidRPr="003A2162">
        <w:rPr>
          <w:rFonts w:ascii="Times New Roman" w:hAnsi="Times New Roman" w:cs="Times New Roman"/>
          <w:sz w:val="24"/>
          <w:szCs w:val="24"/>
        </w:rPr>
        <w:t xml:space="preserve"> городского округа</w:t>
      </w:r>
      <w:r w:rsidR="00B666C8" w:rsidRPr="003A2162">
        <w:rPr>
          <w:rFonts w:ascii="Times New Roman" w:hAnsi="Times New Roman" w:cs="Times New Roman"/>
          <w:sz w:val="24"/>
          <w:szCs w:val="24"/>
        </w:rPr>
        <w:t xml:space="preserve">                                                                                              </w:t>
      </w:r>
      <w:r w:rsidR="00F33685" w:rsidRPr="003A2162">
        <w:rPr>
          <w:rFonts w:ascii="Times New Roman" w:hAnsi="Times New Roman" w:cs="Times New Roman"/>
          <w:sz w:val="24"/>
          <w:szCs w:val="24"/>
        </w:rPr>
        <w:t xml:space="preserve">       </w:t>
      </w:r>
      <w:r w:rsidR="00B666C8"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9</w:t>
      </w:r>
    </w:p>
    <w:p w:rsidR="00E60F3A" w:rsidRPr="003A2162" w:rsidRDefault="00E60F3A" w:rsidP="008908FB">
      <w:pPr>
        <w:spacing w:before="240"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 xml:space="preserve">3. Городское хозяйство </w:t>
      </w:r>
      <w:r w:rsidR="00B666C8"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B666C8"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A80275">
        <w:rPr>
          <w:rFonts w:ascii="Times New Roman" w:hAnsi="Times New Roman" w:cs="Times New Roman"/>
          <w:sz w:val="24"/>
          <w:szCs w:val="24"/>
        </w:rPr>
        <w:t>11</w:t>
      </w:r>
    </w:p>
    <w:p w:rsidR="00E60F3A" w:rsidRPr="003A2162" w:rsidRDefault="00E60F3A" w:rsidP="008908FB">
      <w:pPr>
        <w:spacing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3.1. Жилищно-коммунальное хозяйство</w:t>
      </w:r>
      <w:r w:rsidR="00B666C8"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B666C8"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A80275">
        <w:rPr>
          <w:rFonts w:ascii="Times New Roman" w:hAnsi="Times New Roman" w:cs="Times New Roman"/>
          <w:sz w:val="24"/>
          <w:szCs w:val="24"/>
        </w:rPr>
        <w:t>11</w:t>
      </w:r>
    </w:p>
    <w:p w:rsidR="00E60F3A" w:rsidRPr="003A2162" w:rsidRDefault="00E60F3A" w:rsidP="00520C10">
      <w:pPr>
        <w:spacing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3.2. Архитектура и градостроительство</w:t>
      </w:r>
      <w:r w:rsidR="00B666C8"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A80275">
        <w:rPr>
          <w:rFonts w:ascii="Times New Roman" w:hAnsi="Times New Roman" w:cs="Times New Roman"/>
          <w:sz w:val="24"/>
          <w:szCs w:val="24"/>
        </w:rPr>
        <w:t xml:space="preserve"> 16</w:t>
      </w:r>
    </w:p>
    <w:p w:rsidR="00E60F3A" w:rsidRPr="003A2162" w:rsidRDefault="00E60F3A" w:rsidP="00520C10">
      <w:pPr>
        <w:spacing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3.3. Охрана окружающей среды</w:t>
      </w:r>
      <w:r w:rsidR="00B666C8"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22</w:t>
      </w:r>
    </w:p>
    <w:p w:rsidR="00903E69" w:rsidRPr="003A2162" w:rsidRDefault="00E60F3A" w:rsidP="00520C10">
      <w:pPr>
        <w:spacing w:after="120" w:line="240" w:lineRule="auto"/>
        <w:jc w:val="both"/>
        <w:rPr>
          <w:rFonts w:ascii="Times New Roman" w:hAnsi="Times New Roman" w:cs="Times New Roman"/>
          <w:sz w:val="24"/>
          <w:szCs w:val="24"/>
        </w:rPr>
      </w:pPr>
      <w:r w:rsidRPr="003A2162">
        <w:rPr>
          <w:rFonts w:ascii="Times New Roman" w:hAnsi="Times New Roman" w:cs="Times New Roman"/>
          <w:sz w:val="24"/>
          <w:szCs w:val="24"/>
        </w:rPr>
        <w:t>3.4. Муниципальный контроль</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2</w:t>
      </w:r>
      <w:r w:rsidR="00A80275">
        <w:rPr>
          <w:rFonts w:ascii="Times New Roman" w:hAnsi="Times New Roman" w:cs="Times New Roman"/>
          <w:sz w:val="24"/>
          <w:szCs w:val="24"/>
        </w:rPr>
        <w:t>4</w:t>
      </w:r>
    </w:p>
    <w:p w:rsidR="00E60F3A" w:rsidRPr="003A2162" w:rsidRDefault="00E60F3A" w:rsidP="00520C10">
      <w:pPr>
        <w:spacing w:after="120" w:line="240" w:lineRule="auto"/>
        <w:jc w:val="both"/>
        <w:rPr>
          <w:rFonts w:ascii="Times New Roman" w:hAnsi="Times New Roman" w:cs="Times New Roman"/>
          <w:sz w:val="24"/>
          <w:szCs w:val="24"/>
        </w:rPr>
      </w:pPr>
      <w:r w:rsidRPr="003A2162">
        <w:rPr>
          <w:rFonts w:ascii="Times New Roman" w:hAnsi="Times New Roman" w:cs="Times New Roman"/>
          <w:sz w:val="24"/>
          <w:szCs w:val="24"/>
        </w:rPr>
        <w:t>4. Имущественная, земельная и жилищная политика</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94550A" w:rsidRPr="003A2162">
        <w:rPr>
          <w:rFonts w:ascii="Times New Roman" w:hAnsi="Times New Roman" w:cs="Times New Roman"/>
          <w:sz w:val="24"/>
          <w:szCs w:val="24"/>
        </w:rPr>
        <w:t>2</w:t>
      </w:r>
      <w:r w:rsidR="00A80275">
        <w:rPr>
          <w:rFonts w:ascii="Times New Roman" w:hAnsi="Times New Roman" w:cs="Times New Roman"/>
          <w:sz w:val="24"/>
          <w:szCs w:val="24"/>
        </w:rPr>
        <w:t>6</w:t>
      </w:r>
    </w:p>
    <w:p w:rsidR="00E60F3A" w:rsidRPr="003A2162" w:rsidRDefault="00E60F3A" w:rsidP="00520C10">
      <w:pPr>
        <w:spacing w:after="0" w:line="240" w:lineRule="auto"/>
        <w:jc w:val="both"/>
        <w:rPr>
          <w:rFonts w:ascii="Times New Roman" w:hAnsi="Times New Roman" w:cs="Times New Roman"/>
          <w:sz w:val="24"/>
          <w:szCs w:val="24"/>
        </w:rPr>
      </w:pPr>
      <w:r w:rsidRPr="003A2162">
        <w:rPr>
          <w:rFonts w:ascii="Times New Roman" w:hAnsi="Times New Roman" w:cs="Times New Roman"/>
          <w:sz w:val="24"/>
          <w:szCs w:val="24"/>
        </w:rPr>
        <w:t>5. Социальная сфера</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A84D1D" w:rsidRPr="003A2162">
        <w:rPr>
          <w:rFonts w:ascii="Times New Roman" w:hAnsi="Times New Roman" w:cs="Times New Roman"/>
          <w:sz w:val="24"/>
          <w:szCs w:val="24"/>
        </w:rPr>
        <w:t xml:space="preserve">          </w:t>
      </w:r>
      <w:r w:rsidR="00A80275">
        <w:rPr>
          <w:rFonts w:ascii="Times New Roman" w:hAnsi="Times New Roman" w:cs="Times New Roman"/>
          <w:sz w:val="24"/>
          <w:szCs w:val="24"/>
        </w:rPr>
        <w:t>33</w:t>
      </w:r>
    </w:p>
    <w:p w:rsidR="00ED4640" w:rsidRPr="003A2162" w:rsidRDefault="00E60F3A"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5.1.</w:t>
      </w:r>
      <w:r w:rsidR="007D7A31" w:rsidRPr="003A2162">
        <w:rPr>
          <w:rFonts w:ascii="Times New Roman" w:eastAsia="Times New Roman" w:hAnsi="Times New Roman" w:cs="Times New Roman"/>
          <w:sz w:val="24"/>
          <w:szCs w:val="24"/>
          <w:lang w:eastAsia="ru-RU"/>
        </w:rPr>
        <w:t xml:space="preserve"> </w:t>
      </w:r>
      <w:r w:rsidR="00ED4640" w:rsidRPr="003A2162">
        <w:rPr>
          <w:rFonts w:ascii="Times New Roman" w:eastAsia="Times New Roman" w:hAnsi="Times New Roman" w:cs="Times New Roman"/>
          <w:sz w:val="24"/>
          <w:szCs w:val="24"/>
          <w:lang w:eastAsia="ru-RU"/>
        </w:rPr>
        <w:t>Образование</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A80275">
        <w:rPr>
          <w:rFonts w:ascii="Times New Roman" w:eastAsia="Times New Roman" w:hAnsi="Times New Roman" w:cs="Times New Roman"/>
          <w:sz w:val="24"/>
          <w:szCs w:val="24"/>
          <w:lang w:eastAsia="ru-RU"/>
        </w:rPr>
        <w:t>33</w:t>
      </w:r>
    </w:p>
    <w:p w:rsidR="00ED4640" w:rsidRPr="003A2162" w:rsidRDefault="00E60F3A"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5.2.</w:t>
      </w:r>
      <w:r w:rsidR="00ED4640" w:rsidRPr="003A2162">
        <w:rPr>
          <w:rFonts w:ascii="Times New Roman" w:eastAsia="Times New Roman" w:hAnsi="Times New Roman" w:cs="Times New Roman"/>
          <w:sz w:val="24"/>
          <w:szCs w:val="24"/>
          <w:lang w:eastAsia="ru-RU"/>
        </w:rPr>
        <w:t>Физическая культура и спорт</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706BF0" w:rsidRPr="003A2162">
        <w:rPr>
          <w:rFonts w:ascii="Times New Roman" w:eastAsia="Times New Roman" w:hAnsi="Times New Roman" w:cs="Times New Roman"/>
          <w:sz w:val="24"/>
          <w:szCs w:val="24"/>
          <w:lang w:eastAsia="ru-RU"/>
        </w:rPr>
        <w:t>4</w:t>
      </w:r>
      <w:r w:rsidR="00A80275">
        <w:rPr>
          <w:rFonts w:ascii="Times New Roman" w:eastAsia="Times New Roman" w:hAnsi="Times New Roman" w:cs="Times New Roman"/>
          <w:sz w:val="24"/>
          <w:szCs w:val="24"/>
          <w:lang w:eastAsia="ru-RU"/>
        </w:rPr>
        <w:t>2</w:t>
      </w:r>
    </w:p>
    <w:p w:rsidR="00ED4640" w:rsidRPr="003A2162" w:rsidRDefault="00E60F3A"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 xml:space="preserve">5.3. </w:t>
      </w:r>
      <w:r w:rsidR="00ED4640" w:rsidRPr="003A2162">
        <w:rPr>
          <w:rFonts w:ascii="Times New Roman" w:eastAsia="Times New Roman" w:hAnsi="Times New Roman" w:cs="Times New Roman"/>
          <w:sz w:val="24"/>
          <w:szCs w:val="24"/>
          <w:lang w:eastAsia="ru-RU"/>
        </w:rPr>
        <w:t>Культура</w:t>
      </w:r>
      <w:r w:rsidR="00BF5737" w:rsidRPr="003A2162">
        <w:rPr>
          <w:rFonts w:ascii="Times New Roman" w:eastAsia="Times New Roman" w:hAnsi="Times New Roman" w:cs="Times New Roman"/>
          <w:sz w:val="24"/>
          <w:szCs w:val="24"/>
          <w:lang w:eastAsia="ru-RU"/>
        </w:rPr>
        <w:t xml:space="preserve"> и туризм</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4</w:t>
      </w:r>
      <w:r w:rsidR="00A80275">
        <w:rPr>
          <w:rFonts w:ascii="Times New Roman" w:eastAsia="Times New Roman" w:hAnsi="Times New Roman" w:cs="Times New Roman"/>
          <w:sz w:val="24"/>
          <w:szCs w:val="24"/>
          <w:lang w:eastAsia="ru-RU"/>
        </w:rPr>
        <w:t>4</w:t>
      </w:r>
    </w:p>
    <w:p w:rsidR="00ED4640" w:rsidRPr="003A2162" w:rsidRDefault="00BF5737"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5.4</w:t>
      </w:r>
      <w:r w:rsidR="00E60F3A" w:rsidRPr="003A2162">
        <w:rPr>
          <w:rFonts w:ascii="Times New Roman" w:eastAsia="Times New Roman" w:hAnsi="Times New Roman" w:cs="Times New Roman"/>
          <w:sz w:val="24"/>
          <w:szCs w:val="24"/>
          <w:lang w:eastAsia="ru-RU"/>
        </w:rPr>
        <w:t xml:space="preserve">. </w:t>
      </w:r>
      <w:r w:rsidR="00ED4640" w:rsidRPr="003A2162">
        <w:rPr>
          <w:rFonts w:ascii="Times New Roman" w:eastAsia="Times New Roman" w:hAnsi="Times New Roman" w:cs="Times New Roman"/>
          <w:sz w:val="24"/>
          <w:szCs w:val="24"/>
          <w:lang w:eastAsia="ru-RU"/>
        </w:rPr>
        <w:t>Социальная защита населения</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A80275">
        <w:rPr>
          <w:rFonts w:ascii="Times New Roman" w:eastAsia="Times New Roman" w:hAnsi="Times New Roman" w:cs="Times New Roman"/>
          <w:sz w:val="24"/>
          <w:szCs w:val="24"/>
          <w:lang w:eastAsia="ru-RU"/>
        </w:rPr>
        <w:t xml:space="preserve"> 49</w:t>
      </w:r>
    </w:p>
    <w:p w:rsidR="00777FF2" w:rsidRPr="003A2162" w:rsidRDefault="00777FF2" w:rsidP="00520C10">
      <w:pPr>
        <w:spacing w:after="0" w:line="240" w:lineRule="auto"/>
        <w:jc w:val="both"/>
        <w:rPr>
          <w:rFonts w:ascii="Times New Roman" w:eastAsia="Times New Roman" w:hAnsi="Times New Roman" w:cs="Times New Roman"/>
          <w:sz w:val="24"/>
          <w:szCs w:val="24"/>
          <w:lang w:eastAsia="ru-RU"/>
        </w:rPr>
      </w:pPr>
      <w:r w:rsidRPr="00155669">
        <w:rPr>
          <w:rFonts w:ascii="Times New Roman" w:eastAsia="Times New Roman" w:hAnsi="Times New Roman" w:cs="Times New Roman"/>
          <w:sz w:val="24"/>
          <w:szCs w:val="24"/>
          <w:lang w:eastAsia="ru-RU"/>
        </w:rPr>
        <w:t>5.5. Здравоохранение</w:t>
      </w:r>
      <w:r w:rsidR="00706BF0" w:rsidRPr="00155669">
        <w:rPr>
          <w:rFonts w:ascii="Times New Roman" w:eastAsia="Times New Roman" w:hAnsi="Times New Roman" w:cs="Times New Roman"/>
          <w:sz w:val="24"/>
          <w:szCs w:val="24"/>
          <w:lang w:eastAsia="ru-RU"/>
        </w:rPr>
        <w:t xml:space="preserve">                                                                                                      </w:t>
      </w:r>
      <w:r w:rsidR="00A80275" w:rsidRPr="00155669">
        <w:rPr>
          <w:rFonts w:ascii="Times New Roman" w:eastAsia="Times New Roman" w:hAnsi="Times New Roman" w:cs="Times New Roman"/>
          <w:sz w:val="24"/>
          <w:szCs w:val="24"/>
          <w:lang w:eastAsia="ru-RU"/>
        </w:rPr>
        <w:t xml:space="preserve">                              53</w:t>
      </w:r>
    </w:p>
    <w:p w:rsidR="0033181D" w:rsidRPr="003A2162" w:rsidRDefault="0033181D" w:rsidP="00520C10">
      <w:pPr>
        <w:spacing w:after="0" w:line="240" w:lineRule="auto"/>
        <w:jc w:val="both"/>
        <w:rPr>
          <w:rFonts w:ascii="Times New Roman" w:eastAsia="Times New Roman" w:hAnsi="Times New Roman" w:cs="Times New Roman"/>
          <w:sz w:val="24"/>
          <w:szCs w:val="24"/>
          <w:lang w:eastAsia="ru-RU"/>
        </w:rPr>
      </w:pPr>
    </w:p>
    <w:p w:rsidR="00D61073" w:rsidRPr="00701C27" w:rsidRDefault="00D61073" w:rsidP="00701C27">
      <w:pPr>
        <w:spacing w:after="0"/>
        <w:rPr>
          <w:rFonts w:ascii="Times New Roman" w:hAnsi="Times New Roman" w:cs="Times New Roman"/>
          <w:sz w:val="24"/>
          <w:szCs w:val="24"/>
        </w:rPr>
      </w:pPr>
      <w:r w:rsidRPr="00701C27">
        <w:rPr>
          <w:rFonts w:ascii="Times New Roman" w:hAnsi="Times New Roman" w:cs="Times New Roman"/>
          <w:sz w:val="24"/>
          <w:szCs w:val="24"/>
        </w:rPr>
        <w:t>6. Управление общими вопросами администрации</w:t>
      </w:r>
      <w:r w:rsidR="00F33685" w:rsidRPr="00701C27">
        <w:rPr>
          <w:rFonts w:ascii="Times New Roman" w:hAnsi="Times New Roman" w:cs="Times New Roman"/>
          <w:sz w:val="24"/>
          <w:szCs w:val="24"/>
        </w:rPr>
        <w:t xml:space="preserve">                                                                </w:t>
      </w:r>
      <w:r w:rsidR="00836DDB" w:rsidRPr="00701C27">
        <w:rPr>
          <w:rFonts w:ascii="Times New Roman" w:hAnsi="Times New Roman" w:cs="Times New Roman"/>
          <w:sz w:val="24"/>
          <w:szCs w:val="24"/>
        </w:rPr>
        <w:t xml:space="preserve">       </w:t>
      </w:r>
      <w:r w:rsidR="004A0103" w:rsidRPr="00701C27">
        <w:rPr>
          <w:rFonts w:ascii="Times New Roman" w:hAnsi="Times New Roman" w:cs="Times New Roman"/>
          <w:sz w:val="24"/>
          <w:szCs w:val="24"/>
        </w:rPr>
        <w:t xml:space="preserve"> </w:t>
      </w:r>
      <w:r w:rsidR="00A84D1D" w:rsidRPr="00701C27">
        <w:rPr>
          <w:rFonts w:ascii="Times New Roman" w:hAnsi="Times New Roman" w:cs="Times New Roman"/>
          <w:sz w:val="24"/>
          <w:szCs w:val="24"/>
        </w:rPr>
        <w:t xml:space="preserve">          </w:t>
      </w:r>
      <w:r w:rsidR="00155669" w:rsidRPr="00701C27">
        <w:rPr>
          <w:rFonts w:ascii="Times New Roman" w:hAnsi="Times New Roman" w:cs="Times New Roman"/>
          <w:sz w:val="24"/>
          <w:szCs w:val="24"/>
        </w:rPr>
        <w:t>54</w:t>
      </w:r>
    </w:p>
    <w:p w:rsidR="00D61073" w:rsidRPr="00701C27" w:rsidRDefault="00D61073" w:rsidP="00701C27">
      <w:pPr>
        <w:spacing w:after="0"/>
        <w:rPr>
          <w:rFonts w:ascii="Times New Roman" w:hAnsi="Times New Roman" w:cs="Times New Roman"/>
          <w:sz w:val="24"/>
          <w:szCs w:val="24"/>
        </w:rPr>
      </w:pPr>
      <w:r w:rsidRPr="00701C27">
        <w:rPr>
          <w:rFonts w:ascii="Times New Roman" w:hAnsi="Times New Roman" w:cs="Times New Roman"/>
          <w:sz w:val="24"/>
          <w:szCs w:val="24"/>
        </w:rPr>
        <w:t xml:space="preserve">6.1. </w:t>
      </w:r>
      <w:r w:rsidR="00515C7C" w:rsidRPr="00701C27">
        <w:rPr>
          <w:rFonts w:ascii="Times New Roman" w:hAnsi="Times New Roman" w:cs="Times New Roman"/>
          <w:sz w:val="24"/>
          <w:szCs w:val="24"/>
        </w:rPr>
        <w:t>Работа отдела организационной и контрольной работы</w:t>
      </w:r>
      <w:r w:rsidR="00F33685" w:rsidRPr="00701C27">
        <w:rPr>
          <w:rFonts w:ascii="Times New Roman" w:hAnsi="Times New Roman" w:cs="Times New Roman"/>
          <w:sz w:val="24"/>
          <w:szCs w:val="24"/>
        </w:rPr>
        <w:t xml:space="preserve">                                                 </w:t>
      </w:r>
      <w:r w:rsidR="00836DDB" w:rsidRPr="00701C27">
        <w:rPr>
          <w:rFonts w:ascii="Times New Roman" w:hAnsi="Times New Roman" w:cs="Times New Roman"/>
          <w:sz w:val="24"/>
          <w:szCs w:val="24"/>
        </w:rPr>
        <w:t xml:space="preserve">        </w:t>
      </w:r>
      <w:r w:rsidR="00A84D1D" w:rsidRPr="00701C27">
        <w:rPr>
          <w:rFonts w:ascii="Times New Roman" w:hAnsi="Times New Roman" w:cs="Times New Roman"/>
          <w:sz w:val="24"/>
          <w:szCs w:val="24"/>
        </w:rPr>
        <w:t xml:space="preserve">         </w:t>
      </w:r>
      <w:r w:rsidR="00155669" w:rsidRPr="00701C27">
        <w:rPr>
          <w:rFonts w:ascii="Times New Roman" w:hAnsi="Times New Roman" w:cs="Times New Roman"/>
          <w:sz w:val="24"/>
          <w:szCs w:val="24"/>
        </w:rPr>
        <w:t xml:space="preserve"> 54</w:t>
      </w:r>
    </w:p>
    <w:p w:rsidR="00701C27" w:rsidRPr="00701C27" w:rsidRDefault="00701C27" w:rsidP="00701C27">
      <w:pPr>
        <w:spacing w:after="0"/>
        <w:rPr>
          <w:rFonts w:ascii="Times New Roman" w:hAnsi="Times New Roman" w:cs="Times New Roman"/>
          <w:sz w:val="24"/>
          <w:szCs w:val="24"/>
        </w:rPr>
      </w:pPr>
      <w:r w:rsidRPr="00701C27">
        <w:rPr>
          <w:rFonts w:ascii="Times New Roman" w:hAnsi="Times New Roman" w:cs="Times New Roman"/>
          <w:sz w:val="24"/>
          <w:szCs w:val="24"/>
        </w:rPr>
        <w:t xml:space="preserve">6.2. Работа отдела по связям с общественностью и СМИ                                                   </w:t>
      </w:r>
      <w:r>
        <w:rPr>
          <w:rFonts w:ascii="Times New Roman" w:hAnsi="Times New Roman" w:cs="Times New Roman"/>
          <w:sz w:val="24"/>
          <w:szCs w:val="24"/>
        </w:rPr>
        <w:t xml:space="preserve">  </w:t>
      </w:r>
      <w:r w:rsidRPr="00701C27">
        <w:rPr>
          <w:rFonts w:ascii="Times New Roman" w:hAnsi="Times New Roman" w:cs="Times New Roman"/>
          <w:sz w:val="24"/>
          <w:szCs w:val="24"/>
        </w:rPr>
        <w:t xml:space="preserve">                 </w:t>
      </w:r>
      <w:r w:rsidR="00A56225">
        <w:rPr>
          <w:rFonts w:ascii="Times New Roman" w:hAnsi="Times New Roman" w:cs="Times New Roman"/>
          <w:sz w:val="24"/>
          <w:szCs w:val="24"/>
        </w:rPr>
        <w:t xml:space="preserve">  56</w:t>
      </w:r>
    </w:p>
    <w:p w:rsidR="00515C7C" w:rsidRPr="0018023C" w:rsidRDefault="00701C27" w:rsidP="00701C27">
      <w:pPr>
        <w:spacing w:after="0"/>
        <w:rPr>
          <w:rFonts w:ascii="Times New Roman" w:hAnsi="Times New Roman" w:cs="Times New Roman"/>
          <w:sz w:val="24"/>
          <w:szCs w:val="24"/>
        </w:rPr>
      </w:pPr>
      <w:r>
        <w:rPr>
          <w:rFonts w:ascii="Times New Roman" w:hAnsi="Times New Roman" w:cs="Times New Roman"/>
          <w:sz w:val="24"/>
          <w:szCs w:val="24"/>
        </w:rPr>
        <w:t xml:space="preserve">6.3. </w:t>
      </w:r>
      <w:r w:rsidR="00515C7C" w:rsidRPr="00701C27">
        <w:rPr>
          <w:rFonts w:ascii="Times New Roman" w:hAnsi="Times New Roman" w:cs="Times New Roman"/>
          <w:sz w:val="24"/>
          <w:szCs w:val="24"/>
        </w:rPr>
        <w:t>Работа архивного отдела</w:t>
      </w:r>
      <w:r w:rsidR="00F33685" w:rsidRPr="00701C27">
        <w:rPr>
          <w:rFonts w:ascii="Times New Roman" w:hAnsi="Times New Roman" w:cs="Times New Roman"/>
          <w:sz w:val="24"/>
          <w:szCs w:val="24"/>
        </w:rPr>
        <w:t xml:space="preserve">                                                                                                     </w:t>
      </w:r>
      <w:r w:rsidR="00836DDB" w:rsidRPr="00701C27">
        <w:rPr>
          <w:rFonts w:ascii="Times New Roman" w:hAnsi="Times New Roman" w:cs="Times New Roman"/>
          <w:sz w:val="24"/>
          <w:szCs w:val="24"/>
        </w:rPr>
        <w:t xml:space="preserve">       </w:t>
      </w:r>
      <w:r w:rsidR="00A84D1D" w:rsidRPr="00701C27">
        <w:rPr>
          <w:rFonts w:ascii="Times New Roman" w:hAnsi="Times New Roman" w:cs="Times New Roman"/>
          <w:sz w:val="24"/>
          <w:szCs w:val="24"/>
        </w:rPr>
        <w:t xml:space="preserve">         </w:t>
      </w:r>
      <w:r w:rsidR="00155669" w:rsidRPr="00701C27">
        <w:rPr>
          <w:rFonts w:ascii="Times New Roman" w:hAnsi="Times New Roman" w:cs="Times New Roman"/>
          <w:sz w:val="24"/>
          <w:szCs w:val="24"/>
        </w:rPr>
        <w:t xml:space="preserve"> </w:t>
      </w:r>
      <w:r w:rsidR="0018023C" w:rsidRPr="0018023C">
        <w:rPr>
          <w:rFonts w:ascii="Times New Roman" w:hAnsi="Times New Roman" w:cs="Times New Roman"/>
          <w:sz w:val="24"/>
          <w:szCs w:val="24"/>
        </w:rPr>
        <w:t>58</w:t>
      </w:r>
    </w:p>
    <w:p w:rsidR="00903E69" w:rsidRPr="0018023C" w:rsidRDefault="00701C27" w:rsidP="00701C27">
      <w:pPr>
        <w:spacing w:after="0"/>
        <w:rPr>
          <w:rFonts w:ascii="Times New Roman" w:hAnsi="Times New Roman" w:cs="Times New Roman"/>
          <w:sz w:val="24"/>
          <w:szCs w:val="24"/>
          <w:lang w:val="en-US" w:eastAsia="ru-RU"/>
        </w:rPr>
      </w:pPr>
      <w:r>
        <w:rPr>
          <w:rFonts w:ascii="Times New Roman" w:hAnsi="Times New Roman" w:cs="Times New Roman"/>
          <w:sz w:val="24"/>
          <w:szCs w:val="24"/>
        </w:rPr>
        <w:t>6.4</w:t>
      </w:r>
      <w:r w:rsidR="00515C7C" w:rsidRPr="00701C27">
        <w:rPr>
          <w:rFonts w:ascii="Times New Roman" w:hAnsi="Times New Roman" w:cs="Times New Roman"/>
          <w:sz w:val="24"/>
          <w:szCs w:val="24"/>
        </w:rPr>
        <w:t>. Работа отдела ЗАГС</w:t>
      </w:r>
      <w:r w:rsidR="00F33685" w:rsidRPr="00701C27">
        <w:rPr>
          <w:rFonts w:ascii="Times New Roman" w:hAnsi="Times New Roman" w:cs="Times New Roman"/>
          <w:sz w:val="24"/>
          <w:szCs w:val="24"/>
        </w:rPr>
        <w:t xml:space="preserve">                                                                                                             </w:t>
      </w:r>
      <w:r w:rsidR="00836DDB" w:rsidRPr="00701C27">
        <w:rPr>
          <w:rFonts w:ascii="Times New Roman" w:hAnsi="Times New Roman" w:cs="Times New Roman"/>
          <w:sz w:val="24"/>
          <w:szCs w:val="24"/>
        </w:rPr>
        <w:t xml:space="preserve">       </w:t>
      </w:r>
      <w:r w:rsidR="00A84D1D" w:rsidRPr="00701C27">
        <w:rPr>
          <w:rFonts w:ascii="Times New Roman" w:hAnsi="Times New Roman" w:cs="Times New Roman"/>
          <w:sz w:val="24"/>
          <w:szCs w:val="24"/>
        </w:rPr>
        <w:t xml:space="preserve">         </w:t>
      </w:r>
      <w:r w:rsidR="00155669" w:rsidRPr="00701C27">
        <w:rPr>
          <w:rFonts w:ascii="Times New Roman" w:hAnsi="Times New Roman" w:cs="Times New Roman"/>
          <w:sz w:val="24"/>
          <w:szCs w:val="24"/>
        </w:rPr>
        <w:t xml:space="preserve"> </w:t>
      </w:r>
      <w:r w:rsidR="0018023C" w:rsidRPr="0018023C">
        <w:rPr>
          <w:rFonts w:ascii="Times New Roman" w:hAnsi="Times New Roman" w:cs="Times New Roman"/>
          <w:sz w:val="24"/>
          <w:szCs w:val="24"/>
        </w:rPr>
        <w:t>6</w:t>
      </w:r>
      <w:r w:rsidR="0018023C">
        <w:rPr>
          <w:rFonts w:ascii="Times New Roman" w:hAnsi="Times New Roman" w:cs="Times New Roman"/>
          <w:sz w:val="24"/>
          <w:szCs w:val="24"/>
          <w:lang w:val="en-US"/>
        </w:rPr>
        <w:t>1</w:t>
      </w:r>
    </w:p>
    <w:p w:rsidR="00A56225" w:rsidRPr="00701C27" w:rsidRDefault="00A56225" w:rsidP="00701C27">
      <w:pPr>
        <w:spacing w:after="0"/>
        <w:rPr>
          <w:rFonts w:ascii="Times New Roman" w:hAnsi="Times New Roman" w:cs="Times New Roman"/>
          <w:sz w:val="24"/>
          <w:szCs w:val="24"/>
          <w:lang w:eastAsia="ru-RU"/>
        </w:rPr>
      </w:pPr>
    </w:p>
    <w:p w:rsidR="00F33685" w:rsidRPr="0018023C" w:rsidRDefault="00F65ADB" w:rsidP="00191540">
      <w:pPr>
        <w:spacing w:after="120" w:line="240" w:lineRule="auto"/>
        <w:jc w:val="both"/>
        <w:rPr>
          <w:rFonts w:ascii="Times New Roman" w:eastAsia="Times New Roman" w:hAnsi="Times New Roman" w:cs="Times New Roman"/>
          <w:sz w:val="24"/>
          <w:szCs w:val="24"/>
          <w:lang w:eastAsia="ru-RU"/>
        </w:rPr>
      </w:pPr>
      <w:r w:rsidRPr="00F65ADB">
        <w:rPr>
          <w:rFonts w:ascii="Times New Roman" w:eastAsia="Times New Roman" w:hAnsi="Times New Roman" w:cs="Times New Roman"/>
          <w:sz w:val="24"/>
          <w:szCs w:val="24"/>
          <w:lang w:eastAsia="ru-RU"/>
        </w:rPr>
        <w:t xml:space="preserve">7. </w:t>
      </w:r>
      <w:r w:rsidR="00191540" w:rsidRPr="00F65ADB">
        <w:rPr>
          <w:rFonts w:ascii="Times New Roman" w:eastAsia="Times New Roman" w:hAnsi="Times New Roman" w:cs="Times New Roman"/>
          <w:sz w:val="24"/>
          <w:szCs w:val="24"/>
          <w:lang w:eastAsia="ru-RU"/>
        </w:rPr>
        <w:t xml:space="preserve"> Работа отдела контрактной службы</w:t>
      </w:r>
      <w:r w:rsidR="00F33685" w:rsidRPr="00F65ADB">
        <w:rPr>
          <w:rFonts w:ascii="Times New Roman" w:eastAsia="Times New Roman" w:hAnsi="Times New Roman" w:cs="Times New Roman"/>
          <w:sz w:val="24"/>
          <w:szCs w:val="24"/>
          <w:lang w:eastAsia="ru-RU"/>
        </w:rPr>
        <w:t xml:space="preserve">                                                                                   </w:t>
      </w:r>
      <w:r w:rsidR="00836DDB" w:rsidRPr="00F65ADB">
        <w:rPr>
          <w:rFonts w:ascii="Times New Roman" w:eastAsia="Times New Roman" w:hAnsi="Times New Roman" w:cs="Times New Roman"/>
          <w:sz w:val="24"/>
          <w:szCs w:val="24"/>
          <w:lang w:eastAsia="ru-RU"/>
        </w:rPr>
        <w:t xml:space="preserve">       </w:t>
      </w:r>
      <w:r w:rsidR="00A84D1D" w:rsidRPr="00F65ADB">
        <w:rPr>
          <w:rFonts w:ascii="Times New Roman" w:eastAsia="Times New Roman" w:hAnsi="Times New Roman" w:cs="Times New Roman"/>
          <w:sz w:val="24"/>
          <w:szCs w:val="24"/>
          <w:lang w:eastAsia="ru-RU"/>
        </w:rPr>
        <w:t xml:space="preserve">        </w:t>
      </w:r>
      <w:r w:rsidR="00A56225">
        <w:rPr>
          <w:rFonts w:ascii="Times New Roman" w:eastAsia="Times New Roman" w:hAnsi="Times New Roman" w:cs="Times New Roman"/>
          <w:sz w:val="24"/>
          <w:szCs w:val="24"/>
          <w:lang w:eastAsia="ru-RU"/>
        </w:rPr>
        <w:t xml:space="preserve">  </w:t>
      </w:r>
      <w:r w:rsidR="00A84D1D" w:rsidRPr="00F65ADB">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 xml:space="preserve"> 6</w:t>
      </w:r>
      <w:r w:rsidR="0018023C" w:rsidRPr="0018023C">
        <w:rPr>
          <w:rFonts w:ascii="Times New Roman" w:eastAsia="Times New Roman" w:hAnsi="Times New Roman" w:cs="Times New Roman"/>
          <w:sz w:val="24"/>
          <w:szCs w:val="24"/>
          <w:lang w:eastAsia="ru-RU"/>
        </w:rPr>
        <w:t>2</w:t>
      </w:r>
    </w:p>
    <w:p w:rsidR="00855009" w:rsidRPr="003A2162" w:rsidRDefault="00F65ADB" w:rsidP="00836D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15C7C" w:rsidRPr="003A2162">
        <w:rPr>
          <w:rFonts w:ascii="Times New Roman" w:eastAsia="Times New Roman" w:hAnsi="Times New Roman" w:cs="Times New Roman"/>
          <w:sz w:val="24"/>
          <w:szCs w:val="24"/>
          <w:lang w:eastAsia="ru-RU"/>
        </w:rPr>
        <w:t xml:space="preserve">. </w:t>
      </w:r>
      <w:r w:rsidR="00235C5A" w:rsidRPr="003A2162">
        <w:rPr>
          <w:rFonts w:ascii="Times New Roman" w:eastAsia="Times New Roman" w:hAnsi="Times New Roman" w:cs="Times New Roman"/>
          <w:sz w:val="24"/>
          <w:szCs w:val="24"/>
          <w:lang w:eastAsia="ru-RU"/>
        </w:rPr>
        <w:t>Муниципальная служба, кадровая ра</w:t>
      </w:r>
      <w:r w:rsidR="00F76856" w:rsidRPr="003A2162">
        <w:rPr>
          <w:rFonts w:ascii="Times New Roman" w:eastAsia="Times New Roman" w:hAnsi="Times New Roman" w:cs="Times New Roman"/>
          <w:sz w:val="24"/>
          <w:szCs w:val="24"/>
          <w:lang w:eastAsia="ru-RU"/>
        </w:rPr>
        <w:t xml:space="preserve">бота и противодействие коррупционным </w:t>
      </w:r>
    </w:p>
    <w:p w:rsidR="0027623F" w:rsidRPr="0018023C" w:rsidRDefault="00F76856" w:rsidP="00836DDB">
      <w:pPr>
        <w:spacing w:line="240" w:lineRule="auto"/>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проявлениям</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 xml:space="preserve">   6</w:t>
      </w:r>
      <w:r w:rsidR="0018023C" w:rsidRPr="0018023C">
        <w:rPr>
          <w:rFonts w:ascii="Times New Roman" w:eastAsia="Times New Roman" w:hAnsi="Times New Roman" w:cs="Times New Roman"/>
          <w:sz w:val="24"/>
          <w:szCs w:val="24"/>
          <w:lang w:eastAsia="ru-RU"/>
        </w:rPr>
        <w:t>3</w:t>
      </w:r>
    </w:p>
    <w:p w:rsidR="00515C7C" w:rsidRPr="0018023C" w:rsidRDefault="00F65ADB" w:rsidP="00F65AD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15C7C" w:rsidRPr="003A2162">
        <w:rPr>
          <w:rFonts w:ascii="Times New Roman" w:eastAsia="Times New Roman" w:hAnsi="Times New Roman" w:cs="Times New Roman"/>
          <w:sz w:val="24"/>
          <w:szCs w:val="24"/>
          <w:lang w:eastAsia="ru-RU"/>
        </w:rPr>
        <w:t>. Внутренний финансовый контроль</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6</w:t>
      </w:r>
      <w:r w:rsidR="0018023C" w:rsidRPr="0018023C">
        <w:rPr>
          <w:rFonts w:ascii="Times New Roman" w:eastAsia="Times New Roman" w:hAnsi="Times New Roman" w:cs="Times New Roman"/>
          <w:sz w:val="24"/>
          <w:szCs w:val="24"/>
          <w:lang w:eastAsia="ru-RU"/>
        </w:rPr>
        <w:t>6</w:t>
      </w:r>
    </w:p>
    <w:p w:rsidR="00171AA6" w:rsidRPr="0018023C" w:rsidRDefault="00F65ADB" w:rsidP="00F65ADB">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71AA6" w:rsidRPr="003A2162">
        <w:rPr>
          <w:rFonts w:ascii="Times New Roman" w:eastAsia="Times New Roman" w:hAnsi="Times New Roman" w:cs="Times New Roman"/>
          <w:sz w:val="24"/>
          <w:szCs w:val="24"/>
          <w:lang w:eastAsia="ru-RU"/>
        </w:rPr>
        <w:t>. Работа экономического отдела</w:t>
      </w:r>
      <w:r w:rsidR="00F33685" w:rsidRPr="003A21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18023C" w:rsidRPr="0018023C">
        <w:rPr>
          <w:rFonts w:ascii="Times New Roman" w:eastAsia="Times New Roman" w:hAnsi="Times New Roman" w:cs="Times New Roman"/>
          <w:sz w:val="24"/>
          <w:szCs w:val="24"/>
          <w:lang w:eastAsia="ru-RU"/>
        </w:rPr>
        <w:t>68</w:t>
      </w:r>
    </w:p>
    <w:p w:rsidR="0027623F" w:rsidRPr="0018023C" w:rsidRDefault="00F65ADB" w:rsidP="00520C1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15C7C" w:rsidRPr="003A2162">
        <w:rPr>
          <w:rFonts w:ascii="Times New Roman" w:eastAsia="Times New Roman" w:hAnsi="Times New Roman" w:cs="Times New Roman"/>
          <w:sz w:val="24"/>
          <w:szCs w:val="24"/>
          <w:lang w:eastAsia="ru-RU"/>
        </w:rPr>
        <w:t xml:space="preserve">. </w:t>
      </w:r>
      <w:r w:rsidR="0027623F" w:rsidRPr="003A2162">
        <w:rPr>
          <w:rFonts w:ascii="Times New Roman" w:eastAsia="Times New Roman" w:hAnsi="Times New Roman" w:cs="Times New Roman"/>
          <w:sz w:val="24"/>
          <w:szCs w:val="24"/>
          <w:lang w:eastAsia="ru-RU"/>
        </w:rPr>
        <w:t>Работа отдела мобилизационной работы</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55669">
        <w:rPr>
          <w:rFonts w:ascii="Times New Roman" w:eastAsia="Times New Roman" w:hAnsi="Times New Roman" w:cs="Times New Roman"/>
          <w:sz w:val="24"/>
          <w:szCs w:val="24"/>
          <w:lang w:eastAsia="ru-RU"/>
        </w:rPr>
        <w:t xml:space="preserve"> </w:t>
      </w:r>
      <w:r w:rsidR="0018023C" w:rsidRPr="0018023C">
        <w:rPr>
          <w:rFonts w:ascii="Times New Roman" w:eastAsia="Times New Roman" w:hAnsi="Times New Roman" w:cs="Times New Roman"/>
          <w:sz w:val="24"/>
          <w:szCs w:val="24"/>
          <w:lang w:eastAsia="ru-RU"/>
        </w:rPr>
        <w:t>73</w:t>
      </w:r>
    </w:p>
    <w:p w:rsidR="0027623F" w:rsidRPr="0018023C" w:rsidRDefault="00171AA6" w:rsidP="00520C10">
      <w:pPr>
        <w:spacing w:after="12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1</w:t>
      </w:r>
      <w:r w:rsidR="00F65ADB">
        <w:rPr>
          <w:rFonts w:ascii="Times New Roman" w:eastAsia="Times New Roman" w:hAnsi="Times New Roman" w:cs="Times New Roman"/>
          <w:sz w:val="24"/>
          <w:szCs w:val="24"/>
          <w:lang w:eastAsia="ru-RU"/>
        </w:rPr>
        <w:t>2</w:t>
      </w:r>
      <w:r w:rsidR="00515C7C" w:rsidRPr="003A2162">
        <w:rPr>
          <w:rFonts w:ascii="Times New Roman" w:eastAsia="Times New Roman" w:hAnsi="Times New Roman" w:cs="Times New Roman"/>
          <w:sz w:val="24"/>
          <w:szCs w:val="24"/>
          <w:lang w:eastAsia="ru-RU"/>
        </w:rPr>
        <w:t>.</w:t>
      </w:r>
      <w:r w:rsidR="007D7A31" w:rsidRPr="003A2162">
        <w:rPr>
          <w:rFonts w:ascii="Times New Roman" w:eastAsia="Times New Roman" w:hAnsi="Times New Roman" w:cs="Times New Roman"/>
          <w:sz w:val="24"/>
          <w:szCs w:val="24"/>
          <w:lang w:eastAsia="ru-RU"/>
        </w:rPr>
        <w:t xml:space="preserve"> </w:t>
      </w:r>
      <w:r w:rsidR="0027623F" w:rsidRPr="003A2162">
        <w:rPr>
          <w:rFonts w:ascii="Times New Roman" w:eastAsia="Times New Roman" w:hAnsi="Times New Roman" w:cs="Times New Roman"/>
          <w:sz w:val="24"/>
          <w:szCs w:val="24"/>
          <w:lang w:eastAsia="ru-RU"/>
        </w:rPr>
        <w:t xml:space="preserve">Работа отдела защиты информации и информационных технологий </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7</w:t>
      </w:r>
      <w:r w:rsidR="0018023C" w:rsidRPr="0018023C">
        <w:rPr>
          <w:rFonts w:ascii="Times New Roman" w:eastAsia="Times New Roman" w:hAnsi="Times New Roman" w:cs="Times New Roman"/>
          <w:sz w:val="24"/>
          <w:szCs w:val="24"/>
          <w:lang w:eastAsia="ru-RU"/>
        </w:rPr>
        <w:t>4</w:t>
      </w:r>
    </w:p>
    <w:p w:rsidR="00903E69" w:rsidRPr="0018023C" w:rsidRDefault="00F65ADB" w:rsidP="00520C1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15C7C" w:rsidRPr="003A2162">
        <w:rPr>
          <w:rFonts w:ascii="Times New Roman" w:eastAsia="Times New Roman" w:hAnsi="Times New Roman" w:cs="Times New Roman"/>
          <w:sz w:val="24"/>
          <w:szCs w:val="24"/>
          <w:lang w:eastAsia="ru-RU"/>
        </w:rPr>
        <w:t xml:space="preserve">. </w:t>
      </w:r>
      <w:r w:rsidR="0027623F" w:rsidRPr="003A2162">
        <w:rPr>
          <w:rFonts w:ascii="Times New Roman" w:eastAsia="Times New Roman" w:hAnsi="Times New Roman" w:cs="Times New Roman"/>
          <w:sz w:val="24"/>
          <w:szCs w:val="24"/>
          <w:lang w:eastAsia="ru-RU"/>
        </w:rPr>
        <w:t>Работа юридического отдела</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855009"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 xml:space="preserve">  7</w:t>
      </w:r>
      <w:r w:rsidR="0018023C" w:rsidRPr="0018023C">
        <w:rPr>
          <w:rFonts w:ascii="Times New Roman" w:eastAsia="Times New Roman" w:hAnsi="Times New Roman" w:cs="Times New Roman"/>
          <w:sz w:val="24"/>
          <w:szCs w:val="24"/>
          <w:lang w:eastAsia="ru-RU"/>
        </w:rPr>
        <w:t>5</w:t>
      </w:r>
    </w:p>
    <w:p w:rsidR="00191540" w:rsidRPr="0018023C" w:rsidRDefault="00F65ADB" w:rsidP="00520C1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91540" w:rsidRPr="003A2162">
        <w:rPr>
          <w:rFonts w:ascii="Times New Roman" w:eastAsia="Times New Roman" w:hAnsi="Times New Roman" w:cs="Times New Roman"/>
          <w:sz w:val="24"/>
          <w:szCs w:val="24"/>
          <w:lang w:eastAsia="ru-RU"/>
        </w:rPr>
        <w:t>. Работа отдела ГО и ЧС и взаимодействия с правоохранительными органами</w:t>
      </w:r>
      <w:r w:rsidR="00F33685" w:rsidRPr="003A2162">
        <w:rPr>
          <w:rFonts w:ascii="Times New Roman" w:eastAsia="Times New Roman" w:hAnsi="Times New Roman" w:cs="Times New Roman"/>
          <w:sz w:val="24"/>
          <w:szCs w:val="24"/>
          <w:lang w:eastAsia="ru-RU"/>
        </w:rPr>
        <w:t xml:space="preserve">         </w:t>
      </w:r>
      <w:r w:rsidR="00855009" w:rsidRPr="003A2162">
        <w:rPr>
          <w:rFonts w:ascii="Times New Roman" w:eastAsia="Times New Roman" w:hAnsi="Times New Roman" w:cs="Times New Roman"/>
          <w:sz w:val="24"/>
          <w:szCs w:val="24"/>
          <w:lang w:eastAsia="ru-RU"/>
        </w:rPr>
        <w:t xml:space="preserve"> </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 xml:space="preserve"> 7</w:t>
      </w:r>
      <w:r w:rsidR="0018023C" w:rsidRPr="0018023C">
        <w:rPr>
          <w:rFonts w:ascii="Times New Roman" w:eastAsia="Times New Roman" w:hAnsi="Times New Roman" w:cs="Times New Roman"/>
          <w:sz w:val="24"/>
          <w:szCs w:val="24"/>
          <w:lang w:eastAsia="ru-RU"/>
        </w:rPr>
        <w:t>6</w:t>
      </w:r>
    </w:p>
    <w:p w:rsidR="00515C7C" w:rsidRPr="0018023C" w:rsidRDefault="00515C7C"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1</w:t>
      </w:r>
      <w:r w:rsidR="00F65ADB">
        <w:rPr>
          <w:rFonts w:ascii="Times New Roman" w:eastAsia="Times New Roman" w:hAnsi="Times New Roman" w:cs="Times New Roman"/>
          <w:sz w:val="24"/>
          <w:szCs w:val="24"/>
          <w:lang w:eastAsia="ru-RU"/>
        </w:rPr>
        <w:t>5</w:t>
      </w:r>
      <w:r w:rsidRPr="003A2162">
        <w:rPr>
          <w:rFonts w:ascii="Times New Roman" w:eastAsia="Times New Roman" w:hAnsi="Times New Roman" w:cs="Times New Roman"/>
          <w:sz w:val="24"/>
          <w:szCs w:val="24"/>
          <w:lang w:eastAsia="ru-RU"/>
        </w:rPr>
        <w:t>. Выполнение функций по переданным государственным полномочиям</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4A0103" w:rsidRPr="003A2162">
        <w:rPr>
          <w:rFonts w:ascii="Times New Roman" w:eastAsia="Times New Roman" w:hAnsi="Times New Roman" w:cs="Times New Roman"/>
          <w:sz w:val="24"/>
          <w:szCs w:val="24"/>
          <w:lang w:eastAsia="ru-RU"/>
        </w:rPr>
        <w:t xml:space="preserve"> </w:t>
      </w:r>
      <w:r w:rsidR="0018023C">
        <w:rPr>
          <w:rFonts w:ascii="Times New Roman" w:eastAsia="Times New Roman" w:hAnsi="Times New Roman" w:cs="Times New Roman"/>
          <w:sz w:val="24"/>
          <w:szCs w:val="24"/>
          <w:lang w:eastAsia="ru-RU"/>
        </w:rPr>
        <w:t>7</w:t>
      </w:r>
      <w:r w:rsidR="0018023C" w:rsidRPr="0018023C">
        <w:rPr>
          <w:rFonts w:ascii="Times New Roman" w:eastAsia="Times New Roman" w:hAnsi="Times New Roman" w:cs="Times New Roman"/>
          <w:sz w:val="24"/>
          <w:szCs w:val="24"/>
          <w:lang w:eastAsia="ru-RU"/>
        </w:rPr>
        <w:t>9</w:t>
      </w:r>
    </w:p>
    <w:p w:rsidR="007D7A31" w:rsidRPr="0018023C" w:rsidRDefault="00515C7C" w:rsidP="00520C10">
      <w:pPr>
        <w:spacing w:after="0" w:line="240" w:lineRule="auto"/>
        <w:jc w:val="both"/>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1</w:t>
      </w:r>
      <w:r w:rsidR="00F65ADB">
        <w:rPr>
          <w:rFonts w:ascii="Times New Roman" w:eastAsia="Times New Roman" w:hAnsi="Times New Roman" w:cs="Times New Roman"/>
          <w:sz w:val="24"/>
          <w:szCs w:val="24"/>
          <w:lang w:eastAsia="ru-RU"/>
        </w:rPr>
        <w:t>5</w:t>
      </w:r>
      <w:r w:rsidRPr="003A2162">
        <w:rPr>
          <w:rFonts w:ascii="Times New Roman" w:eastAsia="Times New Roman" w:hAnsi="Times New Roman" w:cs="Times New Roman"/>
          <w:sz w:val="24"/>
          <w:szCs w:val="24"/>
          <w:lang w:eastAsia="ru-RU"/>
        </w:rPr>
        <w:t xml:space="preserve">.1. </w:t>
      </w:r>
      <w:r w:rsidR="005B58CF" w:rsidRPr="003A2162">
        <w:rPr>
          <w:rFonts w:ascii="Times New Roman" w:eastAsia="Times New Roman" w:hAnsi="Times New Roman" w:cs="Times New Roman"/>
          <w:sz w:val="24"/>
          <w:szCs w:val="24"/>
          <w:lang w:eastAsia="ru-RU"/>
        </w:rPr>
        <w:t>Работа в области охраны труда</w:t>
      </w:r>
      <w:r w:rsidR="00F33685" w:rsidRPr="003A2162">
        <w:rPr>
          <w:rFonts w:ascii="Times New Roman" w:eastAsia="Times New Roman" w:hAnsi="Times New Roman" w:cs="Times New Roman"/>
          <w:sz w:val="24"/>
          <w:szCs w:val="24"/>
          <w:lang w:eastAsia="ru-RU"/>
        </w:rPr>
        <w:t xml:space="preserve">                                                                                       </w:t>
      </w:r>
      <w:r w:rsidR="00836DDB" w:rsidRPr="003A2162">
        <w:rPr>
          <w:rFonts w:ascii="Times New Roman" w:eastAsia="Times New Roman" w:hAnsi="Times New Roman" w:cs="Times New Roman"/>
          <w:sz w:val="24"/>
          <w:szCs w:val="24"/>
          <w:lang w:eastAsia="ru-RU"/>
        </w:rPr>
        <w:t xml:space="preserve">      </w:t>
      </w:r>
      <w:r w:rsidR="00855009" w:rsidRPr="003A2162">
        <w:rPr>
          <w:rFonts w:ascii="Times New Roman" w:eastAsia="Times New Roman" w:hAnsi="Times New Roman" w:cs="Times New Roman"/>
          <w:sz w:val="24"/>
          <w:szCs w:val="24"/>
          <w:lang w:eastAsia="ru-RU"/>
        </w:rPr>
        <w:t xml:space="preserve"> </w:t>
      </w:r>
      <w:r w:rsidR="00A84D1D" w:rsidRPr="003A2162">
        <w:rPr>
          <w:rFonts w:ascii="Times New Roman" w:eastAsia="Times New Roman" w:hAnsi="Times New Roman" w:cs="Times New Roman"/>
          <w:sz w:val="24"/>
          <w:szCs w:val="24"/>
          <w:lang w:eastAsia="ru-RU"/>
        </w:rPr>
        <w:t xml:space="preserve">           </w:t>
      </w:r>
      <w:r w:rsidR="00155669">
        <w:rPr>
          <w:rFonts w:ascii="Times New Roman" w:eastAsia="Times New Roman" w:hAnsi="Times New Roman" w:cs="Times New Roman"/>
          <w:sz w:val="24"/>
          <w:szCs w:val="24"/>
          <w:lang w:eastAsia="ru-RU"/>
        </w:rPr>
        <w:t xml:space="preserve"> 7</w:t>
      </w:r>
      <w:r w:rsidR="0018023C" w:rsidRPr="0018023C">
        <w:rPr>
          <w:rFonts w:ascii="Times New Roman" w:eastAsia="Times New Roman" w:hAnsi="Times New Roman" w:cs="Times New Roman"/>
          <w:sz w:val="24"/>
          <w:szCs w:val="24"/>
          <w:lang w:eastAsia="ru-RU"/>
        </w:rPr>
        <w:t>9</w:t>
      </w:r>
    </w:p>
    <w:p w:rsidR="0027623F" w:rsidRPr="0018023C" w:rsidRDefault="00515C7C" w:rsidP="00520C10">
      <w:pPr>
        <w:spacing w:after="0" w:line="240" w:lineRule="auto"/>
        <w:rPr>
          <w:rFonts w:ascii="Times New Roman" w:eastAsia="Times New Roman" w:hAnsi="Times New Roman" w:cs="Times New Roman"/>
          <w:sz w:val="24"/>
          <w:szCs w:val="24"/>
          <w:lang w:eastAsia="ru-RU"/>
        </w:rPr>
      </w:pPr>
      <w:r w:rsidRPr="003A2162">
        <w:rPr>
          <w:rFonts w:ascii="Times New Roman" w:eastAsia="Times New Roman" w:hAnsi="Times New Roman" w:cs="Times New Roman"/>
          <w:sz w:val="24"/>
          <w:szCs w:val="24"/>
          <w:lang w:eastAsia="ru-RU"/>
        </w:rPr>
        <w:t>1</w:t>
      </w:r>
      <w:r w:rsidR="00F65ADB">
        <w:rPr>
          <w:rFonts w:ascii="Times New Roman" w:eastAsia="Times New Roman" w:hAnsi="Times New Roman" w:cs="Times New Roman"/>
          <w:sz w:val="24"/>
          <w:szCs w:val="24"/>
          <w:lang w:eastAsia="ru-RU"/>
        </w:rPr>
        <w:t>5</w:t>
      </w:r>
      <w:r w:rsidR="00A80275">
        <w:rPr>
          <w:rFonts w:ascii="Times New Roman" w:eastAsia="Times New Roman" w:hAnsi="Times New Roman" w:cs="Times New Roman"/>
          <w:sz w:val="24"/>
          <w:szCs w:val="24"/>
          <w:lang w:eastAsia="ru-RU"/>
        </w:rPr>
        <w:t>.2</w:t>
      </w:r>
      <w:r w:rsidRPr="003A2162">
        <w:rPr>
          <w:rFonts w:ascii="Times New Roman" w:eastAsia="Times New Roman" w:hAnsi="Times New Roman" w:cs="Times New Roman"/>
          <w:sz w:val="24"/>
          <w:szCs w:val="24"/>
          <w:lang w:eastAsia="ru-RU"/>
        </w:rPr>
        <w:t xml:space="preserve">. </w:t>
      </w:r>
      <w:r w:rsidR="0027623F" w:rsidRPr="003A2162">
        <w:rPr>
          <w:rFonts w:ascii="Times New Roman" w:eastAsia="Times New Roman" w:hAnsi="Times New Roman" w:cs="Times New Roman"/>
          <w:sz w:val="24"/>
          <w:szCs w:val="24"/>
          <w:lang w:eastAsia="ru-RU"/>
        </w:rPr>
        <w:t xml:space="preserve">Работа </w:t>
      </w:r>
      <w:r w:rsidR="005C28E3" w:rsidRPr="003A2162">
        <w:rPr>
          <w:rFonts w:ascii="Times New Roman" w:eastAsia="Times New Roman" w:hAnsi="Times New Roman" w:cs="Times New Roman"/>
          <w:sz w:val="24"/>
          <w:szCs w:val="24"/>
          <w:lang w:eastAsia="ru-RU"/>
        </w:rPr>
        <w:t xml:space="preserve">отдела по обеспечению деятельности </w:t>
      </w:r>
      <w:r w:rsidR="0027623F" w:rsidRPr="003A2162">
        <w:rPr>
          <w:rFonts w:ascii="Times New Roman" w:eastAsia="Times New Roman" w:hAnsi="Times New Roman" w:cs="Times New Roman"/>
          <w:sz w:val="24"/>
          <w:szCs w:val="24"/>
          <w:lang w:eastAsia="ru-RU"/>
        </w:rPr>
        <w:t xml:space="preserve">комиссии по делам </w:t>
      </w:r>
      <w:r w:rsidR="00F33685" w:rsidRPr="003A2162">
        <w:rPr>
          <w:rFonts w:ascii="Times New Roman" w:eastAsia="Times New Roman" w:hAnsi="Times New Roman" w:cs="Times New Roman"/>
          <w:sz w:val="24"/>
          <w:szCs w:val="24"/>
          <w:lang w:eastAsia="ru-RU"/>
        </w:rPr>
        <w:t xml:space="preserve">                             </w:t>
      </w:r>
      <w:r w:rsidR="00A56225">
        <w:rPr>
          <w:rFonts w:ascii="Times New Roman" w:eastAsia="Times New Roman" w:hAnsi="Times New Roman" w:cs="Times New Roman"/>
          <w:sz w:val="24"/>
          <w:szCs w:val="24"/>
          <w:lang w:eastAsia="ru-RU"/>
        </w:rPr>
        <w:t xml:space="preserve">                                              </w:t>
      </w:r>
      <w:r w:rsidR="00F33685" w:rsidRPr="003A2162">
        <w:rPr>
          <w:rFonts w:ascii="Times New Roman" w:eastAsia="Times New Roman" w:hAnsi="Times New Roman" w:cs="Times New Roman"/>
          <w:sz w:val="24"/>
          <w:szCs w:val="24"/>
          <w:lang w:eastAsia="ru-RU"/>
        </w:rPr>
        <w:t xml:space="preserve"> </w:t>
      </w:r>
      <w:r w:rsidR="0027623F" w:rsidRPr="003A2162">
        <w:rPr>
          <w:rFonts w:ascii="Times New Roman" w:eastAsia="Times New Roman" w:hAnsi="Times New Roman" w:cs="Times New Roman"/>
          <w:sz w:val="24"/>
          <w:szCs w:val="24"/>
          <w:lang w:eastAsia="ru-RU"/>
        </w:rPr>
        <w:t>несовершеннолетних</w:t>
      </w:r>
      <w:r w:rsidR="005C28E3" w:rsidRPr="003A2162">
        <w:rPr>
          <w:rFonts w:ascii="Times New Roman" w:eastAsia="Times New Roman" w:hAnsi="Times New Roman" w:cs="Times New Roman"/>
          <w:sz w:val="24"/>
          <w:szCs w:val="24"/>
          <w:lang w:eastAsia="ru-RU"/>
        </w:rPr>
        <w:t xml:space="preserve"> и защите их прав</w:t>
      </w:r>
      <w:r w:rsidR="00F33685" w:rsidRPr="003A2162">
        <w:rPr>
          <w:rFonts w:ascii="Times New Roman" w:eastAsia="Times New Roman" w:hAnsi="Times New Roman" w:cs="Times New Roman"/>
          <w:sz w:val="24"/>
          <w:szCs w:val="24"/>
          <w:lang w:eastAsia="ru-RU"/>
        </w:rPr>
        <w:t xml:space="preserve">  </w:t>
      </w:r>
      <w:r w:rsidR="00876C38" w:rsidRPr="003A2162">
        <w:rPr>
          <w:rFonts w:ascii="Times New Roman" w:eastAsia="Times New Roman" w:hAnsi="Times New Roman" w:cs="Times New Roman"/>
          <w:sz w:val="24"/>
          <w:szCs w:val="24"/>
          <w:lang w:eastAsia="ru-RU"/>
        </w:rPr>
        <w:t xml:space="preserve">                                                                                                  </w:t>
      </w:r>
      <w:r w:rsidR="00487217" w:rsidRPr="003A2162">
        <w:rPr>
          <w:rFonts w:ascii="Times New Roman" w:eastAsia="Times New Roman" w:hAnsi="Times New Roman" w:cs="Times New Roman"/>
          <w:sz w:val="24"/>
          <w:szCs w:val="24"/>
          <w:lang w:eastAsia="ru-RU"/>
        </w:rPr>
        <w:t xml:space="preserve"> </w:t>
      </w:r>
      <w:r w:rsidR="0018023C" w:rsidRPr="0018023C">
        <w:rPr>
          <w:rFonts w:ascii="Times New Roman" w:eastAsia="Times New Roman" w:hAnsi="Times New Roman" w:cs="Times New Roman"/>
          <w:sz w:val="24"/>
          <w:szCs w:val="24"/>
          <w:lang w:eastAsia="ru-RU"/>
        </w:rPr>
        <w:t>82</w:t>
      </w:r>
    </w:p>
    <w:p w:rsidR="0041331E" w:rsidRPr="0018023C" w:rsidRDefault="0041331E" w:rsidP="00520C1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15.3. Работа административной комиссии                                                                   </w:t>
      </w:r>
      <w:r w:rsidR="0018023C">
        <w:rPr>
          <w:rFonts w:ascii="Times New Roman" w:eastAsia="Times New Roman" w:hAnsi="Times New Roman" w:cs="Times New Roman"/>
          <w:sz w:val="24"/>
          <w:szCs w:val="24"/>
          <w:lang w:eastAsia="ru-RU"/>
        </w:rPr>
        <w:t xml:space="preserve">                              8</w:t>
      </w:r>
      <w:r w:rsidR="0018023C">
        <w:rPr>
          <w:rFonts w:ascii="Times New Roman" w:eastAsia="Times New Roman" w:hAnsi="Times New Roman" w:cs="Times New Roman"/>
          <w:sz w:val="24"/>
          <w:szCs w:val="24"/>
          <w:lang w:val="en-US" w:eastAsia="ru-RU"/>
        </w:rPr>
        <w:t>4</w:t>
      </w:r>
    </w:p>
    <w:p w:rsidR="001440BC" w:rsidRDefault="001440BC" w:rsidP="00836DDB">
      <w:pPr>
        <w:spacing w:after="0" w:line="240" w:lineRule="auto"/>
        <w:rPr>
          <w:rFonts w:ascii="Times New Roman" w:hAnsi="Times New Roman" w:cs="Times New Roman"/>
          <w:sz w:val="24"/>
          <w:szCs w:val="24"/>
        </w:rPr>
      </w:pPr>
    </w:p>
    <w:p w:rsidR="00855009" w:rsidRPr="003A2162" w:rsidRDefault="00DA5899" w:rsidP="00836DDB">
      <w:pPr>
        <w:spacing w:after="0" w:line="240" w:lineRule="auto"/>
        <w:rPr>
          <w:rFonts w:ascii="Times New Roman" w:hAnsi="Times New Roman" w:cs="Times New Roman"/>
          <w:sz w:val="24"/>
          <w:szCs w:val="24"/>
        </w:rPr>
      </w:pPr>
      <w:r w:rsidRPr="003A2162">
        <w:rPr>
          <w:rFonts w:ascii="Times New Roman" w:hAnsi="Times New Roman" w:cs="Times New Roman"/>
          <w:sz w:val="24"/>
          <w:szCs w:val="24"/>
        </w:rPr>
        <w:t>II. Решение вопросов, поставленных Собранием депутатов Чебаркульского городского</w:t>
      </w:r>
    </w:p>
    <w:p w:rsidR="009441B0" w:rsidRPr="0018023C" w:rsidRDefault="00DA5899" w:rsidP="00836DDB">
      <w:pPr>
        <w:spacing w:after="0" w:line="240" w:lineRule="auto"/>
        <w:rPr>
          <w:rFonts w:ascii="Times New Roman" w:hAnsi="Times New Roman" w:cs="Times New Roman"/>
          <w:sz w:val="24"/>
          <w:szCs w:val="24"/>
          <w:lang w:val="en-US"/>
        </w:rPr>
      </w:pPr>
      <w:r w:rsidRPr="003A2162">
        <w:rPr>
          <w:rFonts w:ascii="Times New Roman" w:hAnsi="Times New Roman" w:cs="Times New Roman"/>
          <w:sz w:val="24"/>
          <w:szCs w:val="24"/>
        </w:rPr>
        <w:t xml:space="preserve"> округа</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855009"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487217" w:rsidRPr="003A2162">
        <w:rPr>
          <w:rFonts w:ascii="Times New Roman" w:hAnsi="Times New Roman" w:cs="Times New Roman"/>
          <w:sz w:val="24"/>
          <w:szCs w:val="24"/>
        </w:rPr>
        <w:t xml:space="preserve">          </w:t>
      </w:r>
      <w:r w:rsidR="0018023C">
        <w:rPr>
          <w:rFonts w:ascii="Times New Roman" w:hAnsi="Times New Roman" w:cs="Times New Roman"/>
          <w:sz w:val="24"/>
          <w:szCs w:val="24"/>
        </w:rPr>
        <w:t>8</w:t>
      </w:r>
      <w:r w:rsidR="0018023C">
        <w:rPr>
          <w:rFonts w:ascii="Times New Roman" w:hAnsi="Times New Roman" w:cs="Times New Roman"/>
          <w:sz w:val="24"/>
          <w:szCs w:val="24"/>
          <w:lang w:val="en-US"/>
        </w:rPr>
        <w:t>5</w:t>
      </w:r>
    </w:p>
    <w:p w:rsidR="00FE7AE5" w:rsidRPr="003A2162" w:rsidRDefault="00FE7AE5" w:rsidP="00BD5408">
      <w:pPr>
        <w:pStyle w:val="a3"/>
        <w:numPr>
          <w:ilvl w:val="0"/>
          <w:numId w:val="3"/>
        </w:numPr>
        <w:spacing w:after="120" w:line="240" w:lineRule="auto"/>
        <w:ind w:left="0" w:firstLine="0"/>
        <w:rPr>
          <w:rFonts w:ascii="Times New Roman" w:hAnsi="Times New Roman" w:cs="Times New Roman"/>
          <w:sz w:val="24"/>
          <w:szCs w:val="24"/>
        </w:rPr>
      </w:pPr>
      <w:r w:rsidRPr="003A2162">
        <w:rPr>
          <w:rFonts w:ascii="Times New Roman" w:hAnsi="Times New Roman" w:cs="Times New Roman"/>
          <w:sz w:val="24"/>
          <w:szCs w:val="24"/>
        </w:rPr>
        <w:t>Исполнение наказов избирателей</w:t>
      </w:r>
      <w:r w:rsidR="00F33685" w:rsidRPr="003A2162">
        <w:rPr>
          <w:rFonts w:ascii="Times New Roman" w:hAnsi="Times New Roman" w:cs="Times New Roman"/>
          <w:sz w:val="24"/>
          <w:szCs w:val="24"/>
        </w:rPr>
        <w:t xml:space="preserve">                                                                                </w:t>
      </w:r>
      <w:r w:rsidR="00855009" w:rsidRPr="003A2162">
        <w:rPr>
          <w:rFonts w:ascii="Times New Roman" w:hAnsi="Times New Roman" w:cs="Times New Roman"/>
          <w:sz w:val="24"/>
          <w:szCs w:val="24"/>
        </w:rPr>
        <w:t xml:space="preserve">  </w:t>
      </w:r>
      <w:r w:rsidR="00F33685" w:rsidRPr="003A2162">
        <w:rPr>
          <w:rFonts w:ascii="Times New Roman" w:hAnsi="Times New Roman" w:cs="Times New Roman"/>
          <w:sz w:val="24"/>
          <w:szCs w:val="24"/>
        </w:rPr>
        <w:t xml:space="preserve"> </w:t>
      </w:r>
      <w:r w:rsidR="00836DDB" w:rsidRPr="003A2162">
        <w:rPr>
          <w:rFonts w:ascii="Times New Roman" w:hAnsi="Times New Roman" w:cs="Times New Roman"/>
          <w:sz w:val="24"/>
          <w:szCs w:val="24"/>
        </w:rPr>
        <w:t xml:space="preserve">     </w:t>
      </w:r>
      <w:r w:rsidR="004A0103" w:rsidRPr="003A2162">
        <w:rPr>
          <w:rFonts w:ascii="Times New Roman" w:hAnsi="Times New Roman" w:cs="Times New Roman"/>
          <w:sz w:val="24"/>
          <w:szCs w:val="24"/>
        </w:rPr>
        <w:t xml:space="preserve">  </w:t>
      </w:r>
      <w:r w:rsidR="00487217" w:rsidRPr="003A2162">
        <w:rPr>
          <w:rFonts w:ascii="Times New Roman" w:hAnsi="Times New Roman" w:cs="Times New Roman"/>
          <w:sz w:val="24"/>
          <w:szCs w:val="24"/>
        </w:rPr>
        <w:t xml:space="preserve">         </w:t>
      </w:r>
      <w:r w:rsidR="0018023C">
        <w:rPr>
          <w:rFonts w:ascii="Times New Roman" w:hAnsi="Times New Roman" w:cs="Times New Roman"/>
          <w:sz w:val="24"/>
          <w:szCs w:val="24"/>
        </w:rPr>
        <w:t>8</w:t>
      </w:r>
      <w:r w:rsidR="0018023C">
        <w:rPr>
          <w:rFonts w:ascii="Times New Roman" w:hAnsi="Times New Roman" w:cs="Times New Roman"/>
          <w:sz w:val="24"/>
          <w:szCs w:val="24"/>
          <w:lang w:val="en-US"/>
        </w:rPr>
        <w:t>5</w:t>
      </w:r>
    </w:p>
    <w:p w:rsidR="009441B0" w:rsidRPr="003A2162" w:rsidRDefault="009441B0" w:rsidP="00520C10">
      <w:pPr>
        <w:pStyle w:val="ConsPlusTitle"/>
        <w:jc w:val="both"/>
        <w:rPr>
          <w:rFonts w:ascii="Times New Roman" w:hAnsi="Times New Roman" w:cs="Times New Roman"/>
          <w:b w:val="0"/>
          <w:sz w:val="24"/>
          <w:szCs w:val="24"/>
        </w:rPr>
      </w:pPr>
    </w:p>
    <w:p w:rsidR="00F65ADB" w:rsidRPr="0018023C" w:rsidRDefault="00DA5899" w:rsidP="00F65ADB">
      <w:pPr>
        <w:pStyle w:val="ConsPlusTitle"/>
        <w:jc w:val="both"/>
        <w:rPr>
          <w:rFonts w:ascii="Times New Roman" w:hAnsi="Times New Roman" w:cs="Times New Roman"/>
          <w:b w:val="0"/>
          <w:sz w:val="24"/>
          <w:szCs w:val="24"/>
        </w:rPr>
      </w:pPr>
      <w:r w:rsidRPr="003A2162">
        <w:rPr>
          <w:rFonts w:ascii="Times New Roman" w:hAnsi="Times New Roman" w:cs="Times New Roman"/>
          <w:b w:val="0"/>
          <w:sz w:val="24"/>
          <w:szCs w:val="24"/>
          <w:lang w:val="en-US"/>
        </w:rPr>
        <w:t>III</w:t>
      </w:r>
      <w:r w:rsidR="00836DDB" w:rsidRPr="003A2162">
        <w:rPr>
          <w:rFonts w:ascii="Times New Roman" w:hAnsi="Times New Roman" w:cs="Times New Roman"/>
          <w:b w:val="0"/>
          <w:sz w:val="24"/>
          <w:szCs w:val="24"/>
        </w:rPr>
        <w:t>. Задачи на 202</w:t>
      </w:r>
      <w:r w:rsidR="00A80275">
        <w:rPr>
          <w:rFonts w:ascii="Times New Roman" w:hAnsi="Times New Roman" w:cs="Times New Roman"/>
          <w:b w:val="0"/>
          <w:sz w:val="24"/>
          <w:szCs w:val="24"/>
        </w:rPr>
        <w:t>4</w:t>
      </w:r>
      <w:r w:rsidRPr="003A2162">
        <w:rPr>
          <w:rFonts w:ascii="Times New Roman" w:hAnsi="Times New Roman" w:cs="Times New Roman"/>
          <w:b w:val="0"/>
          <w:sz w:val="24"/>
          <w:szCs w:val="24"/>
        </w:rPr>
        <w:t xml:space="preserve"> год и посл</w:t>
      </w:r>
      <w:r w:rsidR="00836DDB" w:rsidRPr="003A2162">
        <w:rPr>
          <w:rFonts w:ascii="Times New Roman" w:hAnsi="Times New Roman" w:cs="Times New Roman"/>
          <w:b w:val="0"/>
          <w:sz w:val="24"/>
          <w:szCs w:val="24"/>
        </w:rPr>
        <w:t>едующие плановые 202</w:t>
      </w:r>
      <w:r w:rsidR="00A80275">
        <w:rPr>
          <w:rFonts w:ascii="Times New Roman" w:hAnsi="Times New Roman" w:cs="Times New Roman"/>
          <w:b w:val="0"/>
          <w:sz w:val="24"/>
          <w:szCs w:val="24"/>
        </w:rPr>
        <w:t>5-2026</w:t>
      </w:r>
      <w:r w:rsidR="00515C7C" w:rsidRPr="003A2162">
        <w:rPr>
          <w:rFonts w:ascii="Times New Roman" w:hAnsi="Times New Roman" w:cs="Times New Roman"/>
          <w:b w:val="0"/>
          <w:sz w:val="24"/>
          <w:szCs w:val="24"/>
        </w:rPr>
        <w:t xml:space="preserve"> год</w:t>
      </w:r>
      <w:r w:rsidR="008908FB" w:rsidRPr="003A2162">
        <w:rPr>
          <w:rFonts w:ascii="Times New Roman" w:hAnsi="Times New Roman" w:cs="Times New Roman"/>
          <w:b w:val="0"/>
          <w:sz w:val="24"/>
          <w:szCs w:val="24"/>
        </w:rPr>
        <w:t>ы</w:t>
      </w:r>
      <w:r w:rsidR="00F33685" w:rsidRPr="003A2162">
        <w:rPr>
          <w:rFonts w:ascii="Times New Roman" w:hAnsi="Times New Roman" w:cs="Times New Roman"/>
          <w:b w:val="0"/>
          <w:sz w:val="24"/>
          <w:szCs w:val="24"/>
        </w:rPr>
        <w:t xml:space="preserve">                                  </w:t>
      </w:r>
      <w:r w:rsidR="00855009" w:rsidRPr="003A2162">
        <w:rPr>
          <w:rFonts w:ascii="Times New Roman" w:hAnsi="Times New Roman" w:cs="Times New Roman"/>
          <w:b w:val="0"/>
          <w:sz w:val="24"/>
          <w:szCs w:val="24"/>
        </w:rPr>
        <w:t xml:space="preserve">  </w:t>
      </w:r>
      <w:r w:rsidR="00836DDB" w:rsidRPr="003A2162">
        <w:rPr>
          <w:rFonts w:ascii="Times New Roman" w:hAnsi="Times New Roman" w:cs="Times New Roman"/>
          <w:b w:val="0"/>
          <w:sz w:val="24"/>
          <w:szCs w:val="24"/>
        </w:rPr>
        <w:t xml:space="preserve">      </w:t>
      </w:r>
      <w:r w:rsidR="004A0103" w:rsidRPr="003A2162">
        <w:rPr>
          <w:rFonts w:ascii="Times New Roman" w:hAnsi="Times New Roman" w:cs="Times New Roman"/>
          <w:b w:val="0"/>
          <w:sz w:val="24"/>
          <w:szCs w:val="24"/>
        </w:rPr>
        <w:t xml:space="preserve">     </w:t>
      </w:r>
      <w:r w:rsidR="00487217" w:rsidRPr="003A2162">
        <w:rPr>
          <w:rFonts w:ascii="Times New Roman" w:hAnsi="Times New Roman" w:cs="Times New Roman"/>
          <w:b w:val="0"/>
          <w:sz w:val="24"/>
          <w:szCs w:val="24"/>
        </w:rPr>
        <w:t xml:space="preserve">          </w:t>
      </w:r>
      <w:r w:rsidR="0018023C">
        <w:rPr>
          <w:rFonts w:ascii="Times New Roman" w:hAnsi="Times New Roman" w:cs="Times New Roman"/>
          <w:b w:val="0"/>
          <w:sz w:val="24"/>
          <w:szCs w:val="24"/>
        </w:rPr>
        <w:t>8</w:t>
      </w:r>
      <w:r w:rsidR="0018023C" w:rsidRPr="0018023C">
        <w:rPr>
          <w:rFonts w:ascii="Times New Roman" w:hAnsi="Times New Roman" w:cs="Times New Roman"/>
          <w:b w:val="0"/>
          <w:sz w:val="24"/>
          <w:szCs w:val="24"/>
        </w:rPr>
        <w:t>6</w:t>
      </w:r>
    </w:p>
    <w:p w:rsidR="00155669" w:rsidRDefault="00155669" w:rsidP="0041331E">
      <w:pPr>
        <w:pStyle w:val="ConsPlusTitle"/>
        <w:rPr>
          <w:rFonts w:ascii="Times New Roman" w:hAnsi="Times New Roman" w:cs="Times New Roman"/>
          <w:b w:val="0"/>
          <w:sz w:val="24"/>
          <w:szCs w:val="24"/>
        </w:rPr>
      </w:pPr>
    </w:p>
    <w:p w:rsidR="00BF20A4" w:rsidRPr="00070462" w:rsidRDefault="00BF20A4" w:rsidP="00F65ADB">
      <w:pPr>
        <w:pStyle w:val="ConsPlusTitle"/>
        <w:jc w:val="center"/>
        <w:rPr>
          <w:rFonts w:ascii="Times New Roman" w:hAnsi="Times New Roman" w:cs="Times New Roman"/>
          <w:sz w:val="24"/>
          <w:szCs w:val="24"/>
        </w:rPr>
      </w:pPr>
      <w:r w:rsidRPr="00070462">
        <w:rPr>
          <w:rFonts w:ascii="Times New Roman" w:hAnsi="Times New Roman" w:cs="Times New Roman"/>
          <w:sz w:val="24"/>
          <w:szCs w:val="24"/>
        </w:rPr>
        <w:lastRenderedPageBreak/>
        <w:t>Введение</w:t>
      </w:r>
    </w:p>
    <w:p w:rsidR="00F65ADB" w:rsidRPr="00F65ADB" w:rsidRDefault="00F65ADB" w:rsidP="00F65ADB">
      <w:pPr>
        <w:pStyle w:val="ConsPlusTitle"/>
        <w:jc w:val="center"/>
        <w:rPr>
          <w:rFonts w:ascii="Times New Roman" w:hAnsi="Times New Roman" w:cs="Times New Roman"/>
          <w:b w:val="0"/>
          <w:sz w:val="24"/>
          <w:szCs w:val="24"/>
          <w:highlight w:val="yellow"/>
        </w:rPr>
      </w:pPr>
    </w:p>
    <w:p w:rsidR="00BF20A4" w:rsidRPr="00A951DB" w:rsidRDefault="00BF20A4" w:rsidP="00BF20A4">
      <w:pPr>
        <w:suppressAutoHyphens/>
        <w:autoSpaceDN w:val="0"/>
        <w:spacing w:after="0" w:line="240" w:lineRule="auto"/>
        <w:ind w:firstLine="709"/>
        <w:jc w:val="both"/>
        <w:rPr>
          <w:rFonts w:ascii="Times New Roman" w:hAnsi="Times New Roman" w:cs="Times New Roman"/>
          <w:kern w:val="3"/>
          <w:sz w:val="24"/>
          <w:szCs w:val="24"/>
        </w:rPr>
      </w:pPr>
      <w:r w:rsidRPr="00A951DB">
        <w:rPr>
          <w:rFonts w:ascii="Times New Roman" w:hAnsi="Times New Roman" w:cs="Times New Roman"/>
          <w:kern w:val="3"/>
          <w:sz w:val="24"/>
          <w:szCs w:val="24"/>
        </w:rPr>
        <w:t>Ежегодный отчет о результатах деятельности главы и администрации Чебаркульского городского округа подготовлен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«Чебаркульский городской округ» и сформирован на основе статистических данных, итоговой информации структурных подразделений и отраслевых органов администрации Чебаркульского городского округа.</w:t>
      </w:r>
    </w:p>
    <w:p w:rsidR="00BF20A4" w:rsidRPr="00A951DB" w:rsidRDefault="00A951DB" w:rsidP="00BF20A4">
      <w:pPr>
        <w:spacing w:after="0" w:line="240" w:lineRule="auto"/>
        <w:ind w:firstLine="709"/>
        <w:contextualSpacing/>
        <w:jc w:val="both"/>
        <w:rPr>
          <w:rFonts w:ascii="Times New Roman" w:hAnsi="Times New Roman" w:cs="Times New Roman"/>
          <w:sz w:val="24"/>
          <w:szCs w:val="24"/>
          <w:lang w:eastAsia="ru-RU"/>
        </w:rPr>
      </w:pPr>
      <w:r w:rsidRPr="00A951DB">
        <w:rPr>
          <w:rFonts w:ascii="Times New Roman" w:hAnsi="Times New Roman" w:cs="Times New Roman"/>
          <w:sz w:val="24"/>
          <w:szCs w:val="24"/>
          <w:lang w:eastAsia="ru-RU"/>
        </w:rPr>
        <w:t>В 2023</w:t>
      </w:r>
      <w:r w:rsidR="00BF20A4" w:rsidRPr="00A951DB">
        <w:rPr>
          <w:rFonts w:ascii="Times New Roman" w:hAnsi="Times New Roman" w:cs="Times New Roman"/>
          <w:sz w:val="24"/>
          <w:szCs w:val="24"/>
          <w:lang w:eastAsia="ru-RU"/>
        </w:rPr>
        <w:t xml:space="preserve"> году работа главы и администрации Чебаркульского городского округа традиционно была направлена</w:t>
      </w:r>
      <w:r w:rsidR="00BF20A4" w:rsidRPr="00A951DB">
        <w:rPr>
          <w:rFonts w:ascii="Times New Roman" w:hAnsi="Times New Roman" w:cs="Times New Roman"/>
          <w:bCs/>
          <w:sz w:val="24"/>
          <w:szCs w:val="24"/>
          <w:lang w:eastAsia="ru-RU"/>
        </w:rPr>
        <w:t>:</w:t>
      </w:r>
    </w:p>
    <w:p w:rsidR="00BF20A4" w:rsidRPr="00A951DB" w:rsidRDefault="00BF20A4" w:rsidP="00BF20A4">
      <w:pPr>
        <w:spacing w:after="0" w:line="240" w:lineRule="auto"/>
        <w:ind w:firstLine="709"/>
        <w:contextualSpacing/>
        <w:jc w:val="both"/>
        <w:rPr>
          <w:rFonts w:ascii="Times New Roman" w:hAnsi="Times New Roman" w:cs="Times New Roman"/>
          <w:sz w:val="24"/>
          <w:szCs w:val="24"/>
          <w:lang w:eastAsia="ru-RU"/>
        </w:rPr>
      </w:pPr>
      <w:r w:rsidRPr="00A951DB">
        <w:rPr>
          <w:rFonts w:ascii="Times New Roman" w:hAnsi="Times New Roman" w:cs="Times New Roman"/>
          <w:sz w:val="24"/>
          <w:szCs w:val="24"/>
          <w:lang w:eastAsia="ru-RU"/>
        </w:rPr>
        <w:t>- на обеспечение комплексного социально-экономического развития муниципального образования;</w:t>
      </w:r>
    </w:p>
    <w:p w:rsidR="00BF20A4" w:rsidRPr="00A951DB" w:rsidRDefault="00BF20A4" w:rsidP="00BF20A4">
      <w:pPr>
        <w:spacing w:after="0" w:line="240" w:lineRule="auto"/>
        <w:ind w:firstLine="709"/>
        <w:contextualSpacing/>
        <w:jc w:val="both"/>
        <w:rPr>
          <w:rFonts w:ascii="Times New Roman" w:hAnsi="Times New Roman" w:cs="Times New Roman"/>
          <w:sz w:val="24"/>
          <w:szCs w:val="24"/>
          <w:lang w:eastAsia="ru-RU"/>
        </w:rPr>
      </w:pPr>
      <w:r w:rsidRPr="00A951DB">
        <w:rPr>
          <w:rFonts w:ascii="Times New Roman" w:hAnsi="Times New Roman" w:cs="Times New Roman"/>
          <w:sz w:val="24"/>
          <w:szCs w:val="24"/>
          <w:lang w:eastAsia="ru-RU"/>
        </w:rPr>
        <w:t>- на решение вопросов местного значения и исполнение полномочий, определенных действующим законодательством и Уставом Чебаркульского городского округа;</w:t>
      </w:r>
    </w:p>
    <w:p w:rsidR="00BF20A4" w:rsidRPr="00A951DB" w:rsidRDefault="00BF20A4" w:rsidP="00BF20A4">
      <w:pPr>
        <w:spacing w:after="0" w:line="240" w:lineRule="auto"/>
        <w:ind w:firstLine="709"/>
        <w:contextualSpacing/>
        <w:jc w:val="both"/>
        <w:rPr>
          <w:rFonts w:ascii="Times New Roman" w:hAnsi="Times New Roman" w:cs="Times New Roman"/>
          <w:sz w:val="24"/>
          <w:szCs w:val="24"/>
          <w:lang w:eastAsia="ru-RU"/>
        </w:rPr>
      </w:pPr>
      <w:r w:rsidRPr="00A951DB">
        <w:rPr>
          <w:rFonts w:ascii="Times New Roman" w:hAnsi="Times New Roman" w:cs="Times New Roman"/>
          <w:sz w:val="24"/>
          <w:szCs w:val="24"/>
          <w:lang w:eastAsia="ru-RU"/>
        </w:rPr>
        <w:t>- на выполнение функций по переданным государственным полномочиям.</w:t>
      </w:r>
    </w:p>
    <w:p w:rsidR="00754C6B" w:rsidRPr="00962B26" w:rsidRDefault="00754C6B" w:rsidP="00BF20A4">
      <w:pPr>
        <w:pStyle w:val="ConsPlusTitle"/>
        <w:ind w:firstLine="567"/>
        <w:jc w:val="both"/>
        <w:rPr>
          <w:rFonts w:ascii="Times New Roman" w:hAnsi="Times New Roman" w:cs="Times New Roman"/>
          <w:b w:val="0"/>
          <w:sz w:val="24"/>
          <w:szCs w:val="24"/>
        </w:rPr>
      </w:pPr>
      <w:r w:rsidRPr="00962B26">
        <w:rPr>
          <w:rFonts w:ascii="Times New Roman" w:hAnsi="Times New Roman" w:cs="Times New Roman"/>
          <w:b w:val="0"/>
          <w:sz w:val="24"/>
          <w:szCs w:val="24"/>
        </w:rPr>
        <w:t xml:space="preserve">Основной акцент в работе главы, отраслевых органов и структурных подразделений администрации </w:t>
      </w:r>
      <w:r w:rsidR="00E25E49" w:rsidRPr="00962B26">
        <w:rPr>
          <w:rFonts w:ascii="Times New Roman" w:hAnsi="Times New Roman" w:cs="Times New Roman"/>
          <w:b w:val="0"/>
          <w:sz w:val="24"/>
          <w:szCs w:val="24"/>
        </w:rPr>
        <w:t xml:space="preserve">был </w:t>
      </w:r>
      <w:r w:rsidR="00BF20A4" w:rsidRPr="00962B26">
        <w:rPr>
          <w:rFonts w:ascii="Times New Roman" w:hAnsi="Times New Roman" w:cs="Times New Roman"/>
          <w:b w:val="0"/>
          <w:sz w:val="24"/>
          <w:szCs w:val="24"/>
        </w:rPr>
        <w:t>сделан</w:t>
      </w:r>
      <w:r w:rsidRPr="00962B26">
        <w:rPr>
          <w:rFonts w:ascii="Times New Roman" w:hAnsi="Times New Roman" w:cs="Times New Roman"/>
          <w:b w:val="0"/>
          <w:sz w:val="24"/>
          <w:szCs w:val="24"/>
        </w:rPr>
        <w:t>:</w:t>
      </w:r>
    </w:p>
    <w:p w:rsidR="00E25E49" w:rsidRPr="00962B26" w:rsidRDefault="00754C6B" w:rsidP="00BD5408">
      <w:pPr>
        <w:pStyle w:val="ConsPlusTitle"/>
        <w:numPr>
          <w:ilvl w:val="0"/>
          <w:numId w:val="11"/>
        </w:numPr>
        <w:ind w:left="0" w:firstLine="567"/>
        <w:jc w:val="both"/>
        <w:rPr>
          <w:rFonts w:ascii="Times New Roman" w:hAnsi="Times New Roman" w:cs="Times New Roman"/>
          <w:b w:val="0"/>
          <w:sz w:val="24"/>
          <w:szCs w:val="24"/>
        </w:rPr>
      </w:pPr>
      <w:r w:rsidRPr="00962B26">
        <w:rPr>
          <w:rFonts w:ascii="Times New Roman" w:hAnsi="Times New Roman" w:cs="Times New Roman"/>
          <w:b w:val="0"/>
          <w:sz w:val="24"/>
          <w:szCs w:val="24"/>
        </w:rPr>
        <w:t>н</w:t>
      </w:r>
      <w:r w:rsidR="00BF20A4" w:rsidRPr="00962B26">
        <w:rPr>
          <w:rFonts w:ascii="Times New Roman" w:hAnsi="Times New Roman" w:cs="Times New Roman"/>
          <w:b w:val="0"/>
          <w:sz w:val="24"/>
          <w:szCs w:val="24"/>
        </w:rPr>
        <w:t xml:space="preserve">а исполнение поручений Президента Российской Федерации и </w:t>
      </w:r>
      <w:r w:rsidR="00E25E49" w:rsidRPr="00962B26">
        <w:rPr>
          <w:rFonts w:ascii="Times New Roman" w:hAnsi="Times New Roman" w:cs="Times New Roman"/>
          <w:b w:val="0"/>
          <w:sz w:val="24"/>
          <w:szCs w:val="24"/>
        </w:rPr>
        <w:t>Губернатора Челябинской области;</w:t>
      </w:r>
    </w:p>
    <w:p w:rsidR="00E25E49" w:rsidRPr="00962B26" w:rsidRDefault="00BF20A4" w:rsidP="00BD5408">
      <w:pPr>
        <w:pStyle w:val="ConsPlusTitle"/>
        <w:numPr>
          <w:ilvl w:val="0"/>
          <w:numId w:val="11"/>
        </w:numPr>
        <w:ind w:left="0" w:firstLine="567"/>
        <w:jc w:val="both"/>
        <w:rPr>
          <w:rFonts w:ascii="Times New Roman" w:hAnsi="Times New Roman" w:cs="Times New Roman"/>
          <w:b w:val="0"/>
          <w:sz w:val="24"/>
          <w:szCs w:val="24"/>
        </w:rPr>
      </w:pPr>
      <w:r w:rsidRPr="00962B26">
        <w:rPr>
          <w:rFonts w:ascii="Times New Roman" w:hAnsi="Times New Roman" w:cs="Times New Roman"/>
          <w:b w:val="0"/>
          <w:sz w:val="24"/>
          <w:szCs w:val="24"/>
        </w:rPr>
        <w:t xml:space="preserve"> решение вопросов, поставленных Собранием депутатов Чебаркульского городского округа (</w:t>
      </w:r>
      <w:r w:rsidR="00754C6B" w:rsidRPr="00962B26">
        <w:rPr>
          <w:rFonts w:ascii="Times New Roman" w:hAnsi="Times New Roman" w:cs="Times New Roman"/>
          <w:b w:val="0"/>
          <w:sz w:val="24"/>
          <w:szCs w:val="24"/>
        </w:rPr>
        <w:t>исполнение</w:t>
      </w:r>
      <w:r w:rsidRPr="00962B26">
        <w:rPr>
          <w:rFonts w:ascii="Times New Roman" w:hAnsi="Times New Roman" w:cs="Times New Roman"/>
          <w:b w:val="0"/>
          <w:sz w:val="24"/>
          <w:szCs w:val="24"/>
        </w:rPr>
        <w:t xml:space="preserve"> наказов избирателей</w:t>
      </w:r>
      <w:r w:rsidR="00E25E49" w:rsidRPr="00962B26">
        <w:rPr>
          <w:rFonts w:ascii="Times New Roman" w:hAnsi="Times New Roman" w:cs="Times New Roman"/>
          <w:b w:val="0"/>
          <w:sz w:val="24"/>
          <w:szCs w:val="24"/>
        </w:rPr>
        <w:t>);</w:t>
      </w:r>
    </w:p>
    <w:p w:rsidR="00E25E49" w:rsidRPr="00962B26" w:rsidRDefault="00BF20A4" w:rsidP="00BD5408">
      <w:pPr>
        <w:pStyle w:val="ConsPlusTitle"/>
        <w:numPr>
          <w:ilvl w:val="0"/>
          <w:numId w:val="11"/>
        </w:numPr>
        <w:ind w:left="0" w:firstLine="567"/>
        <w:jc w:val="both"/>
        <w:rPr>
          <w:rFonts w:ascii="Times New Roman" w:hAnsi="Times New Roman" w:cs="Times New Roman"/>
          <w:b w:val="0"/>
          <w:sz w:val="24"/>
          <w:szCs w:val="24"/>
        </w:rPr>
      </w:pPr>
      <w:r w:rsidRPr="00962B26">
        <w:rPr>
          <w:rFonts w:ascii="Times New Roman" w:hAnsi="Times New Roman" w:cs="Times New Roman"/>
          <w:b w:val="0"/>
          <w:sz w:val="24"/>
          <w:szCs w:val="24"/>
        </w:rPr>
        <w:t xml:space="preserve"> на реализацию муниципальных программ, национальных</w:t>
      </w:r>
      <w:r w:rsidR="00754C6B" w:rsidRPr="00962B26">
        <w:rPr>
          <w:rFonts w:ascii="Times New Roman" w:hAnsi="Times New Roman" w:cs="Times New Roman"/>
          <w:b w:val="0"/>
          <w:sz w:val="24"/>
          <w:szCs w:val="24"/>
        </w:rPr>
        <w:t xml:space="preserve"> и региональных</w:t>
      </w:r>
      <w:r w:rsidRPr="00962B26">
        <w:rPr>
          <w:rFonts w:ascii="Times New Roman" w:hAnsi="Times New Roman" w:cs="Times New Roman"/>
          <w:b w:val="0"/>
          <w:sz w:val="24"/>
          <w:szCs w:val="24"/>
        </w:rPr>
        <w:t xml:space="preserve"> проектов, а также проектов инициативного бюджетирования</w:t>
      </w:r>
      <w:r w:rsidR="00A951DB" w:rsidRPr="00962B26">
        <w:rPr>
          <w:rFonts w:ascii="Times New Roman" w:hAnsi="Times New Roman" w:cs="Times New Roman"/>
          <w:b w:val="0"/>
          <w:sz w:val="24"/>
          <w:szCs w:val="24"/>
        </w:rPr>
        <w:t>.</w:t>
      </w: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A951DB" w:rsidRDefault="00A951DB" w:rsidP="00BF20A4">
      <w:pPr>
        <w:spacing w:before="240" w:after="0" w:line="240" w:lineRule="auto"/>
        <w:jc w:val="center"/>
        <w:rPr>
          <w:rFonts w:ascii="Times New Roman" w:hAnsi="Times New Roman" w:cs="Times New Roman"/>
          <w:sz w:val="24"/>
          <w:szCs w:val="24"/>
          <w:highlight w:val="yellow"/>
        </w:rPr>
      </w:pPr>
    </w:p>
    <w:p w:rsidR="00070462" w:rsidRDefault="00070462" w:rsidP="00BF20A4">
      <w:pPr>
        <w:spacing w:before="240" w:after="0" w:line="240" w:lineRule="auto"/>
        <w:jc w:val="center"/>
        <w:rPr>
          <w:rFonts w:ascii="Times New Roman" w:hAnsi="Times New Roman" w:cs="Times New Roman"/>
          <w:sz w:val="24"/>
          <w:szCs w:val="24"/>
          <w:highlight w:val="yellow"/>
          <w:lang w:val="en-US"/>
        </w:rPr>
      </w:pPr>
    </w:p>
    <w:p w:rsidR="002D7C4E" w:rsidRPr="002D7C4E" w:rsidRDefault="002D7C4E" w:rsidP="00BF20A4">
      <w:pPr>
        <w:spacing w:before="240" w:after="0" w:line="240" w:lineRule="auto"/>
        <w:jc w:val="center"/>
        <w:rPr>
          <w:rFonts w:ascii="Times New Roman" w:hAnsi="Times New Roman" w:cs="Times New Roman"/>
          <w:sz w:val="24"/>
          <w:szCs w:val="24"/>
          <w:highlight w:val="yellow"/>
          <w:lang w:val="en-US"/>
        </w:rPr>
      </w:pPr>
    </w:p>
    <w:p w:rsidR="00070462" w:rsidRDefault="007026C7" w:rsidP="007026C7">
      <w:pPr>
        <w:spacing w:after="0" w:line="240" w:lineRule="auto"/>
        <w:jc w:val="center"/>
        <w:rPr>
          <w:rFonts w:ascii="Times New Roman" w:hAnsi="Times New Roman" w:cs="Times New Roman"/>
          <w:b/>
          <w:sz w:val="26"/>
          <w:szCs w:val="26"/>
        </w:rPr>
      </w:pPr>
      <w:r w:rsidRPr="00070462">
        <w:rPr>
          <w:rFonts w:ascii="Times New Roman" w:hAnsi="Times New Roman" w:cs="Times New Roman"/>
          <w:b/>
          <w:sz w:val="26"/>
          <w:szCs w:val="26"/>
          <w:lang w:val="en-US"/>
        </w:rPr>
        <w:t>I</w:t>
      </w:r>
      <w:r w:rsidRPr="00070462">
        <w:rPr>
          <w:rFonts w:ascii="Times New Roman" w:hAnsi="Times New Roman" w:cs="Times New Roman"/>
          <w:b/>
          <w:sz w:val="26"/>
          <w:szCs w:val="26"/>
        </w:rPr>
        <w:t xml:space="preserve">. Результаты деятельности главы и администрации </w:t>
      </w:r>
    </w:p>
    <w:p w:rsidR="007026C7" w:rsidRDefault="007026C7" w:rsidP="007026C7">
      <w:pPr>
        <w:spacing w:after="0" w:line="240" w:lineRule="auto"/>
        <w:jc w:val="center"/>
        <w:rPr>
          <w:rFonts w:ascii="Times New Roman" w:hAnsi="Times New Roman" w:cs="Times New Roman"/>
          <w:b/>
          <w:sz w:val="26"/>
          <w:szCs w:val="26"/>
        </w:rPr>
      </w:pPr>
      <w:r w:rsidRPr="00070462">
        <w:rPr>
          <w:rFonts w:ascii="Times New Roman" w:hAnsi="Times New Roman" w:cs="Times New Roman"/>
          <w:b/>
          <w:sz w:val="26"/>
          <w:szCs w:val="26"/>
        </w:rPr>
        <w:t>Чебаркульского городского округа</w:t>
      </w:r>
    </w:p>
    <w:p w:rsidR="00070462" w:rsidRPr="00070462" w:rsidRDefault="00070462" w:rsidP="007026C7">
      <w:pPr>
        <w:spacing w:after="0" w:line="240" w:lineRule="auto"/>
        <w:jc w:val="center"/>
        <w:rPr>
          <w:rFonts w:ascii="Times New Roman" w:hAnsi="Times New Roman" w:cs="Times New Roman"/>
          <w:b/>
          <w:sz w:val="26"/>
          <w:szCs w:val="26"/>
        </w:rPr>
      </w:pPr>
    </w:p>
    <w:p w:rsidR="007026C7" w:rsidRPr="00070462" w:rsidRDefault="007026C7" w:rsidP="007026C7">
      <w:pPr>
        <w:spacing w:line="240" w:lineRule="auto"/>
        <w:jc w:val="center"/>
        <w:rPr>
          <w:rFonts w:ascii="Times New Roman" w:hAnsi="Times New Roman" w:cs="Times New Roman"/>
          <w:b/>
          <w:sz w:val="24"/>
          <w:szCs w:val="24"/>
        </w:rPr>
      </w:pPr>
      <w:r w:rsidRPr="00070462">
        <w:rPr>
          <w:rFonts w:ascii="Times New Roman" w:hAnsi="Times New Roman" w:cs="Times New Roman"/>
          <w:b/>
          <w:sz w:val="24"/>
          <w:szCs w:val="24"/>
        </w:rPr>
        <w:t>1. Социально-экономическое положение и развитие малого предпринимательства</w:t>
      </w:r>
    </w:p>
    <w:p w:rsidR="007026C7" w:rsidRPr="007026C7" w:rsidRDefault="007026C7" w:rsidP="007026C7">
      <w:pPr>
        <w:pStyle w:val="a7"/>
        <w:spacing w:before="0" w:beforeAutospacing="0" w:after="0" w:afterAutospacing="0"/>
        <w:ind w:firstLine="709"/>
        <w:jc w:val="both"/>
      </w:pPr>
      <w:r w:rsidRPr="007026C7">
        <w:t>Направления социально-экономического развития муниципального образования «Чебаркульский городской округ» определены в соответствии с приоритетами Стратегии социально-экономического развития Чебаркульского городского округа, утвержденной решением Собрания депутатов Чебаркульского городского округа от 14.11.2019 № 825.</w:t>
      </w:r>
    </w:p>
    <w:p w:rsidR="007026C7" w:rsidRPr="007026C7" w:rsidRDefault="007026C7" w:rsidP="007026C7">
      <w:pPr>
        <w:pStyle w:val="a7"/>
        <w:spacing w:before="0" w:beforeAutospacing="0" w:after="0" w:afterAutospacing="0"/>
        <w:ind w:firstLine="709"/>
        <w:jc w:val="both"/>
      </w:pPr>
      <w:r w:rsidRPr="007026C7">
        <w:t>Итоги социально-экономического положения городского округа в 2023 году явились результатом целенаправленной работы коллективов предприятий, бизнес-сообщества, учреждений бюджетной сферы, органов местного самоуправления по преодолению санкционного давления со стороны недружественных иностранных государств</w:t>
      </w:r>
      <w:r w:rsidR="00C703FE">
        <w:t>,</w:t>
      </w:r>
      <w:r w:rsidRPr="007026C7">
        <w:t xml:space="preserve"> при постоянной поддержке Правительства Челябинской области.</w:t>
      </w:r>
    </w:p>
    <w:p w:rsidR="007026C7" w:rsidRPr="009816F3" w:rsidRDefault="007026C7" w:rsidP="007026C7">
      <w:pPr>
        <w:spacing w:after="0" w:line="240" w:lineRule="auto"/>
        <w:ind w:firstLine="709"/>
        <w:jc w:val="both"/>
        <w:rPr>
          <w:rFonts w:ascii="Times New Roman" w:eastAsia="Times New Roman" w:hAnsi="Times New Roman" w:cs="Times New Roman"/>
          <w:sz w:val="24"/>
          <w:szCs w:val="24"/>
          <w:lang w:eastAsia="ru-RU"/>
        </w:rPr>
      </w:pPr>
      <w:r w:rsidRPr="007026C7">
        <w:rPr>
          <w:rFonts w:ascii="Times New Roman" w:eastAsia="Times New Roman" w:hAnsi="Times New Roman" w:cs="Times New Roman"/>
          <w:sz w:val="24"/>
          <w:szCs w:val="24"/>
          <w:lang w:eastAsia="ru-RU"/>
        </w:rPr>
        <w:t>В отчетном периоде основу экономики города составляли крупные предприятия: ПАО «Уральская кузница», ОАО «Чебаркульский молочный завод», ОП ООО «Чебаркульская птица», ЗАО «Пеплос», ООО «Чебаркульский фанерно-плитный комбинат». Градообразующим предприятием явля</w:t>
      </w:r>
      <w:r w:rsidR="00C703FE">
        <w:rPr>
          <w:rFonts w:ascii="Times New Roman" w:eastAsia="Times New Roman" w:hAnsi="Times New Roman" w:cs="Times New Roman"/>
          <w:sz w:val="24"/>
          <w:szCs w:val="24"/>
          <w:lang w:eastAsia="ru-RU"/>
        </w:rPr>
        <w:t>ется</w:t>
      </w:r>
      <w:r w:rsidRPr="007026C7">
        <w:rPr>
          <w:rFonts w:ascii="Times New Roman" w:eastAsia="Times New Roman" w:hAnsi="Times New Roman" w:cs="Times New Roman"/>
          <w:sz w:val="24"/>
          <w:szCs w:val="24"/>
          <w:lang w:eastAsia="ru-RU"/>
        </w:rPr>
        <w:t xml:space="preserve"> ПАО «Уральская кузница». Предприятия города обеспечивали городской бюджет налоговыми и неналоговыми поступлениями, а население - рабочими местами. Среднесписочная численность работающих списочного состава крупных и средних предприятий Чебаркульского городского округа за 10 месяцев 2023 года составила 9 097 человек, или на 3,7% меньше к аналогичному периоду прошлого года.</w:t>
      </w:r>
    </w:p>
    <w:p w:rsidR="007026C7" w:rsidRPr="00994C17" w:rsidRDefault="007026C7" w:rsidP="007026C7">
      <w:pPr>
        <w:spacing w:after="0" w:line="240" w:lineRule="auto"/>
        <w:ind w:firstLine="709"/>
        <w:jc w:val="both"/>
        <w:rPr>
          <w:rFonts w:ascii="Times New Roman" w:hAnsi="Times New Roman" w:cs="Times New Roman"/>
          <w:sz w:val="24"/>
          <w:szCs w:val="24"/>
        </w:rPr>
      </w:pPr>
      <w:r w:rsidRPr="007026C7">
        <w:rPr>
          <w:rFonts w:ascii="Times New Roman" w:eastAsia="Times New Roman" w:hAnsi="Times New Roman" w:cs="Times New Roman"/>
          <w:sz w:val="24"/>
          <w:szCs w:val="24"/>
          <w:lang w:eastAsia="ru-RU"/>
        </w:rPr>
        <w:t>В последние годы отмечается снижение среднесписочной численности работников градообразующего предприятия ПАО «Уральская кузница». По состоянию на 01.01.2024  значение соответствующего показателя составило 1 882 человека, что ниже уровня 20</w:t>
      </w:r>
      <w:r w:rsidR="00F53179">
        <w:rPr>
          <w:rFonts w:ascii="Times New Roman" w:eastAsia="Times New Roman" w:hAnsi="Times New Roman" w:cs="Times New Roman"/>
          <w:sz w:val="24"/>
          <w:szCs w:val="24"/>
          <w:lang w:eastAsia="ru-RU"/>
        </w:rPr>
        <w:t xml:space="preserve">23 года на 7,9% (на 01.01.2023 </w:t>
      </w:r>
      <w:r w:rsidRPr="007026C7">
        <w:rPr>
          <w:rFonts w:ascii="Times New Roman" w:eastAsia="Times New Roman" w:hAnsi="Times New Roman" w:cs="Times New Roman"/>
          <w:sz w:val="24"/>
          <w:szCs w:val="24"/>
          <w:lang w:eastAsia="ru-RU"/>
        </w:rPr>
        <w:t>– 2043 человека, на 01.01.2022  – 2 090 человек, на 01.01.2021 – 2 288 человек).</w:t>
      </w:r>
      <w:r w:rsidRPr="00994C17">
        <w:rPr>
          <w:rFonts w:ascii="Times New Roman" w:hAnsi="Times New Roman" w:cs="Times New Roman"/>
          <w:sz w:val="24"/>
          <w:szCs w:val="24"/>
        </w:rPr>
        <w:t xml:space="preserve"> </w:t>
      </w:r>
    </w:p>
    <w:p w:rsidR="007026C7" w:rsidRPr="00BF20A4" w:rsidRDefault="007026C7" w:rsidP="007026C7">
      <w:pPr>
        <w:spacing w:after="0" w:line="240" w:lineRule="auto"/>
        <w:ind w:firstLine="709"/>
        <w:jc w:val="both"/>
        <w:rPr>
          <w:rFonts w:ascii="Times New Roman" w:eastAsia="Times New Roman" w:hAnsi="Times New Roman" w:cs="Times New Roman"/>
          <w:sz w:val="24"/>
          <w:szCs w:val="24"/>
          <w:lang w:eastAsia="ru-RU"/>
        </w:rPr>
      </w:pPr>
      <w:r w:rsidRPr="007026C7">
        <w:rPr>
          <w:rFonts w:ascii="Times New Roman" w:eastAsia="Times New Roman" w:hAnsi="Times New Roman" w:cs="Times New Roman"/>
          <w:sz w:val="24"/>
          <w:szCs w:val="24"/>
          <w:lang w:eastAsia="ru-RU"/>
        </w:rPr>
        <w:t xml:space="preserve">По данным Областного казенного учреждения «Центр занятости населения города Чебаркуля», численность безработных по состоянию на 01.01.2024 года составила 215 человек, уровень безработицы в процентах к экономически </w:t>
      </w:r>
      <w:bookmarkStart w:id="0" w:name="_Hlk86093078"/>
      <w:r w:rsidRPr="007026C7">
        <w:rPr>
          <w:rFonts w:ascii="Times New Roman" w:eastAsia="Times New Roman" w:hAnsi="Times New Roman" w:cs="Times New Roman"/>
          <w:sz w:val="24"/>
          <w:szCs w:val="24"/>
          <w:lang w:eastAsia="ru-RU"/>
        </w:rPr>
        <w:t>активному населению 0,90%. Увеличение уровня безработицы по сравнению с аналогичным периодом прошлого года составило 0,07 процентных пункта.</w:t>
      </w:r>
      <w:bookmarkEnd w:id="0"/>
    </w:p>
    <w:p w:rsidR="007026C7" w:rsidRPr="000A5E67" w:rsidRDefault="007026C7" w:rsidP="007026C7">
      <w:pPr>
        <w:suppressAutoHyphens/>
        <w:spacing w:after="0" w:line="240" w:lineRule="auto"/>
        <w:ind w:firstLine="709"/>
        <w:jc w:val="both"/>
        <w:rPr>
          <w:rFonts w:ascii="Times New Roman" w:eastAsia="Calibri" w:hAnsi="Times New Roman" w:cs="Times New Roman"/>
          <w:sz w:val="24"/>
          <w:szCs w:val="24"/>
        </w:rPr>
      </w:pPr>
      <w:r w:rsidRPr="007026C7">
        <w:rPr>
          <w:rFonts w:ascii="Times New Roman" w:eastAsia="Calibri" w:hAnsi="Times New Roman" w:cs="Times New Roman"/>
          <w:sz w:val="24"/>
          <w:szCs w:val="24"/>
        </w:rPr>
        <w:t>Уровень жизни населения характеризует показатель «Денежные доходы населения». Основной частью денежных доходов населения является заработная плата. По данным Территориального органа Федеральной службы государственной статистики по Челябинской области 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за 10 месяцев 2023 года составила 43739,9</w:t>
      </w:r>
      <w:r w:rsidRPr="007026C7">
        <w:rPr>
          <w:rFonts w:ascii="Arial" w:hAnsi="Arial" w:cs="Arial"/>
          <w:color w:val="000000"/>
        </w:rPr>
        <w:t xml:space="preserve"> </w:t>
      </w:r>
      <w:r w:rsidRPr="007026C7">
        <w:rPr>
          <w:rFonts w:ascii="Times New Roman" w:eastAsia="Calibri" w:hAnsi="Times New Roman" w:cs="Times New Roman"/>
          <w:sz w:val="24"/>
          <w:szCs w:val="24"/>
        </w:rPr>
        <w:t>рублей и увеличилась по сравнению с аналогичным периодом прошлого года на 13,9%.</w:t>
      </w:r>
      <w:r w:rsidRPr="000A5E67">
        <w:rPr>
          <w:rFonts w:ascii="Times New Roman" w:eastAsia="Calibri" w:hAnsi="Times New Roman" w:cs="Times New Roman"/>
          <w:sz w:val="24"/>
          <w:szCs w:val="24"/>
        </w:rPr>
        <w:t xml:space="preserve"> </w:t>
      </w:r>
    </w:p>
    <w:p w:rsidR="007026C7" w:rsidRPr="00FB162E" w:rsidRDefault="007026C7" w:rsidP="007026C7">
      <w:pPr>
        <w:suppressAutoHyphens/>
        <w:spacing w:after="0" w:line="240" w:lineRule="auto"/>
        <w:ind w:firstLine="709"/>
        <w:jc w:val="both"/>
        <w:rPr>
          <w:rFonts w:ascii="Times New Roman" w:hAnsi="Times New Roman" w:cs="Times New Roman"/>
          <w:sz w:val="24"/>
          <w:szCs w:val="24"/>
        </w:rPr>
      </w:pPr>
      <w:r w:rsidRPr="00BF20A4">
        <w:rPr>
          <w:rFonts w:ascii="Times New Roman" w:eastAsia="Calibri" w:hAnsi="Times New Roman" w:cs="Times New Roman"/>
          <w:sz w:val="24"/>
          <w:szCs w:val="24"/>
        </w:rPr>
        <w:t xml:space="preserve">Объем отгруженной продукции (без субъектов малого предпринимательства) </w:t>
      </w:r>
      <w:r w:rsidR="009E4E84">
        <w:rPr>
          <w:rFonts w:ascii="Times New Roman" w:eastAsia="Calibri" w:hAnsi="Times New Roman" w:cs="Times New Roman"/>
          <w:sz w:val="24"/>
          <w:szCs w:val="24"/>
        </w:rPr>
        <w:t>за 9 мес.</w:t>
      </w:r>
      <w:r w:rsidRPr="00BF20A4">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BF20A4">
        <w:rPr>
          <w:rFonts w:ascii="Times New Roman" w:eastAsia="Calibri" w:hAnsi="Times New Roman" w:cs="Times New Roman"/>
          <w:sz w:val="24"/>
          <w:szCs w:val="24"/>
        </w:rPr>
        <w:t xml:space="preserve"> год</w:t>
      </w:r>
      <w:r w:rsidR="009E4E84">
        <w:rPr>
          <w:rFonts w:ascii="Times New Roman" w:eastAsia="Calibri" w:hAnsi="Times New Roman" w:cs="Times New Roman"/>
          <w:sz w:val="24"/>
          <w:szCs w:val="24"/>
        </w:rPr>
        <w:t>а</w:t>
      </w:r>
      <w:r w:rsidRPr="00BF20A4">
        <w:rPr>
          <w:rFonts w:ascii="Times New Roman" w:eastAsia="Calibri" w:hAnsi="Times New Roman" w:cs="Times New Roman"/>
          <w:sz w:val="24"/>
          <w:szCs w:val="24"/>
        </w:rPr>
        <w:t xml:space="preserve"> составил </w:t>
      </w:r>
      <w:r w:rsidR="009E4E84">
        <w:rPr>
          <w:rFonts w:ascii="Times New Roman" w:eastAsia="Calibri" w:hAnsi="Times New Roman" w:cs="Times New Roman"/>
          <w:sz w:val="24"/>
          <w:szCs w:val="24"/>
        </w:rPr>
        <w:t xml:space="preserve">17,4 </w:t>
      </w:r>
      <w:r w:rsidRPr="00BF20A4">
        <w:rPr>
          <w:rFonts w:ascii="Times New Roman" w:eastAsia="Calibri" w:hAnsi="Times New Roman" w:cs="Times New Roman"/>
          <w:sz w:val="24"/>
          <w:szCs w:val="24"/>
        </w:rPr>
        <w:t xml:space="preserve">млрд. </w:t>
      </w:r>
      <w:r w:rsidRPr="00FB162E">
        <w:rPr>
          <w:rFonts w:ascii="Times New Roman" w:eastAsia="Calibri" w:hAnsi="Times New Roman" w:cs="Times New Roman"/>
          <w:sz w:val="24"/>
          <w:szCs w:val="24"/>
        </w:rPr>
        <w:t xml:space="preserve">рублей, в действующих ценах рост к аналогичному периоду прошлого года составил </w:t>
      </w:r>
      <w:r w:rsidR="009E4E84">
        <w:rPr>
          <w:rFonts w:ascii="Times New Roman" w:eastAsia="Calibri" w:hAnsi="Times New Roman" w:cs="Times New Roman"/>
          <w:sz w:val="24"/>
          <w:szCs w:val="24"/>
        </w:rPr>
        <w:t>4,1</w:t>
      </w:r>
      <w:r w:rsidRPr="00FB162E">
        <w:rPr>
          <w:rFonts w:ascii="Times New Roman" w:eastAsia="Calibri" w:hAnsi="Times New Roman" w:cs="Times New Roman"/>
          <w:sz w:val="24"/>
          <w:szCs w:val="24"/>
        </w:rPr>
        <w:t>%.</w:t>
      </w:r>
      <w:r w:rsidRPr="00FB162E">
        <w:rPr>
          <w:rFonts w:ascii="Times New Roman" w:hAnsi="Times New Roman" w:cs="Times New Roman"/>
          <w:sz w:val="24"/>
          <w:szCs w:val="24"/>
        </w:rPr>
        <w:t xml:space="preserve"> Доля ПАО «Уральская Кузница» в общем объеме отгруженной про</w:t>
      </w:r>
      <w:r w:rsidR="009E4E84">
        <w:rPr>
          <w:rFonts w:ascii="Times New Roman" w:hAnsi="Times New Roman" w:cs="Times New Roman"/>
          <w:sz w:val="24"/>
          <w:szCs w:val="24"/>
        </w:rPr>
        <w:t>мышленной продукции составила 54</w:t>
      </w:r>
      <w:r w:rsidRPr="00FB162E">
        <w:rPr>
          <w:rFonts w:ascii="Times New Roman" w:hAnsi="Times New Roman" w:cs="Times New Roman"/>
          <w:sz w:val="24"/>
          <w:szCs w:val="24"/>
        </w:rPr>
        <w:t xml:space="preserve">%. </w:t>
      </w:r>
    </w:p>
    <w:p w:rsidR="007026C7" w:rsidRPr="009E4E84" w:rsidRDefault="007026C7" w:rsidP="007026C7">
      <w:pPr>
        <w:pStyle w:val="a8"/>
        <w:spacing w:after="0"/>
        <w:ind w:firstLine="709"/>
        <w:jc w:val="both"/>
      </w:pPr>
      <w:r w:rsidRPr="009E4E84">
        <w:t>Объем инвестиций в основной капитал по крупным и средним организациям за 9 месяцев 2023 года составил 291</w:t>
      </w:r>
      <w:r w:rsidR="009E4E84">
        <w:t>,19</w:t>
      </w:r>
      <w:r w:rsidRPr="009E4E84">
        <w:t xml:space="preserve"> млн. рублей, рост к аналогичному периоду прошлого года составил 22,2%. Основными источниками финансирования инвестиций продолжали оставаться собственные средства предприятий. Доля собственных средств предприятий составила 75,5%. </w:t>
      </w:r>
    </w:p>
    <w:p w:rsidR="007026C7" w:rsidRPr="00F53179" w:rsidRDefault="007026C7" w:rsidP="007026C7">
      <w:pPr>
        <w:spacing w:after="0" w:line="240" w:lineRule="auto"/>
        <w:ind w:firstLine="709"/>
        <w:jc w:val="both"/>
        <w:rPr>
          <w:rFonts w:ascii="Times New Roman" w:eastAsia="Times New Roman" w:hAnsi="Times New Roman" w:cs="Times New Roman"/>
          <w:sz w:val="24"/>
          <w:szCs w:val="24"/>
          <w:lang w:eastAsia="ru-RU"/>
        </w:rPr>
      </w:pPr>
      <w:r w:rsidRPr="00F53179">
        <w:rPr>
          <w:rFonts w:ascii="Times New Roman" w:eastAsia="Times New Roman" w:hAnsi="Times New Roman" w:cs="Times New Roman"/>
          <w:sz w:val="24"/>
          <w:szCs w:val="24"/>
          <w:lang w:eastAsia="ru-RU"/>
        </w:rPr>
        <w:t>В целях повышения инвестиционной привлекательности городского округа</w:t>
      </w:r>
      <w:r w:rsidRPr="00F53179">
        <w:rPr>
          <w:rFonts w:ascii="Times New Roman" w:hAnsi="Times New Roman" w:cs="Times New Roman"/>
          <w:color w:val="000000" w:themeColor="text1"/>
          <w:sz w:val="24"/>
          <w:szCs w:val="24"/>
        </w:rPr>
        <w:t xml:space="preserve"> в рамках исполнения поручений Губернатора Челябинской области администрацией Чебаркульского городского округа проведена следующая работа</w:t>
      </w:r>
      <w:r w:rsidR="009E4E84" w:rsidRPr="00F53179">
        <w:rPr>
          <w:rFonts w:ascii="Times New Roman" w:eastAsia="Times New Roman" w:hAnsi="Times New Roman" w:cs="Times New Roman"/>
          <w:sz w:val="24"/>
          <w:szCs w:val="24"/>
          <w:lang w:eastAsia="ru-RU"/>
        </w:rPr>
        <w:t>:</w:t>
      </w:r>
    </w:p>
    <w:p w:rsidR="007026C7" w:rsidRPr="00F53179" w:rsidRDefault="007026C7" w:rsidP="00BD5408">
      <w:pPr>
        <w:pStyle w:val="a3"/>
        <w:numPr>
          <w:ilvl w:val="0"/>
          <w:numId w:val="17"/>
        </w:numPr>
        <w:suppressAutoHyphens/>
        <w:spacing w:after="0" w:line="240" w:lineRule="auto"/>
        <w:ind w:left="0" w:firstLine="709"/>
        <w:jc w:val="both"/>
        <w:rPr>
          <w:rFonts w:ascii="Times New Roman" w:hAnsi="Times New Roman" w:cs="Times New Roman"/>
          <w:sz w:val="24"/>
          <w:szCs w:val="24"/>
        </w:rPr>
      </w:pPr>
      <w:r w:rsidRPr="00F53179">
        <w:rPr>
          <w:rFonts w:ascii="Times New Roman" w:hAnsi="Times New Roman" w:cs="Times New Roman"/>
          <w:sz w:val="24"/>
          <w:szCs w:val="24"/>
        </w:rPr>
        <w:t xml:space="preserve">В соответствии </w:t>
      </w:r>
      <w:hyperlink r:id="rId9" w:history="1">
        <w:r w:rsidR="009E4E84" w:rsidRPr="00F53179">
          <w:rPr>
            <w:rStyle w:val="aa"/>
            <w:rFonts w:ascii="Times New Roman" w:hAnsi="Times New Roman" w:cs="Times New Roman"/>
            <w:bCs/>
            <w:color w:val="auto"/>
            <w:sz w:val="24"/>
            <w:szCs w:val="24"/>
            <w:u w:val="none"/>
          </w:rPr>
          <w:t>со Стандартом</w:t>
        </w:r>
        <w:r w:rsidRPr="00F53179">
          <w:rPr>
            <w:rStyle w:val="aa"/>
            <w:rFonts w:ascii="Times New Roman" w:hAnsi="Times New Roman" w:cs="Times New Roman"/>
            <w:bCs/>
            <w:color w:val="auto"/>
            <w:sz w:val="24"/>
            <w:szCs w:val="24"/>
            <w:u w:val="none"/>
          </w:rPr>
          <w:t xml:space="preserve"> развития конкуренции</w:t>
        </w:r>
      </w:hyperlink>
      <w:r w:rsidR="009E4E84" w:rsidRPr="00F53179">
        <w:t>,</w:t>
      </w:r>
      <w:r w:rsidR="009E4E84" w:rsidRPr="00F53179">
        <w:rPr>
          <w:rFonts w:ascii="Times New Roman" w:hAnsi="Times New Roman" w:cs="Times New Roman"/>
          <w:bCs/>
          <w:sz w:val="24"/>
          <w:szCs w:val="24"/>
        </w:rPr>
        <w:t xml:space="preserve"> </w:t>
      </w:r>
      <w:r w:rsidRPr="00F53179">
        <w:rPr>
          <w:rFonts w:ascii="Times New Roman" w:hAnsi="Times New Roman" w:cs="Times New Roman"/>
          <w:bCs/>
          <w:sz w:val="24"/>
          <w:szCs w:val="24"/>
        </w:rPr>
        <w:t xml:space="preserve">осуществлялась реализация </w:t>
      </w:r>
      <w:r w:rsidRPr="00F53179">
        <w:rPr>
          <w:rFonts w:ascii="Times New Roman" w:hAnsi="Times New Roman" w:cs="Times New Roman"/>
          <w:sz w:val="24"/>
          <w:szCs w:val="24"/>
        </w:rPr>
        <w:t xml:space="preserve">планов мероприятий («дорожных карт») по содействию развитию конкуренции в Челябинской области и в Чебаркульском городском округе на 2022 - 2025 годы, утвержденных соответственно </w:t>
      </w:r>
      <w:r w:rsidRPr="00F53179">
        <w:rPr>
          <w:rFonts w:ascii="Times New Roman" w:hAnsi="Times New Roman" w:cs="Times New Roman"/>
          <w:sz w:val="24"/>
          <w:szCs w:val="24"/>
        </w:rPr>
        <w:lastRenderedPageBreak/>
        <w:t>распоряжением Губернатора Челябинской области от 23.12.2021 №1418-р и распоряжением администрации Чебаркульского городского округа от 06.06.2022 № 273-р.</w:t>
      </w:r>
    </w:p>
    <w:p w:rsidR="007026C7" w:rsidRPr="00F53179" w:rsidRDefault="007026C7" w:rsidP="00BD5408">
      <w:pPr>
        <w:pStyle w:val="a3"/>
        <w:numPr>
          <w:ilvl w:val="0"/>
          <w:numId w:val="17"/>
        </w:numPr>
        <w:suppressAutoHyphens/>
        <w:spacing w:after="0" w:line="240" w:lineRule="auto"/>
        <w:ind w:left="0" w:firstLine="709"/>
        <w:jc w:val="both"/>
        <w:rPr>
          <w:rFonts w:ascii="Times New Roman" w:hAnsi="Times New Roman" w:cs="Times New Roman"/>
          <w:bCs/>
          <w:sz w:val="24"/>
          <w:szCs w:val="24"/>
        </w:rPr>
      </w:pPr>
      <w:r w:rsidRPr="00F53179">
        <w:rPr>
          <w:rFonts w:ascii="Times New Roman" w:hAnsi="Times New Roman" w:cs="Times New Roman"/>
          <w:sz w:val="24"/>
          <w:szCs w:val="24"/>
        </w:rPr>
        <w:t xml:space="preserve">На сайте администрации городского округа в разделе «Инвесторам» </w:t>
      </w:r>
      <w:r w:rsidRPr="00F53179">
        <w:rPr>
          <w:rFonts w:ascii="Times New Roman" w:hAnsi="Times New Roman" w:cs="Times New Roman"/>
          <w:bCs/>
          <w:sz w:val="24"/>
          <w:szCs w:val="24"/>
        </w:rPr>
        <w:t xml:space="preserve">сформирована единая информационная база об инвестиционном потенциале городского округа, размещен инвестиционный паспорт городского округа, реестр инвестиционных площадок, меры поддержки, </w:t>
      </w:r>
      <w:r w:rsidRPr="00F53179">
        <w:rPr>
          <w:rFonts w:ascii="Times New Roman" w:hAnsi="Times New Roman" w:cs="Times New Roman"/>
          <w:sz w:val="24"/>
          <w:szCs w:val="24"/>
        </w:rPr>
        <w:t xml:space="preserve">порядок обращения инвесторов для её получения и порядок </w:t>
      </w:r>
      <w:hyperlink r:id="rId10" w:history="1">
        <w:r w:rsidRPr="00F53179">
          <w:rPr>
            <w:rStyle w:val="aa"/>
            <w:rFonts w:ascii="Times New Roman" w:hAnsi="Times New Roman" w:cs="Times New Roman"/>
            <w:color w:val="auto"/>
            <w:sz w:val="24"/>
            <w:szCs w:val="24"/>
            <w:u w:val="none"/>
          </w:rPr>
          <w:t>сопровождения инвестиционных проектов по принципу «одного окна»</w:t>
        </w:r>
      </w:hyperlink>
      <w:r w:rsidRPr="00F53179">
        <w:rPr>
          <w:rFonts w:ascii="Times New Roman" w:hAnsi="Times New Roman" w:cs="Times New Roman"/>
          <w:sz w:val="24"/>
          <w:szCs w:val="24"/>
        </w:rPr>
        <w:t xml:space="preserve"> в Чебаркульском городском округе. </w:t>
      </w:r>
      <w:r w:rsidRPr="00F53179">
        <w:rPr>
          <w:rFonts w:ascii="Times New Roman" w:hAnsi="Times New Roman" w:cs="Times New Roman"/>
          <w:bCs/>
          <w:sz w:val="24"/>
          <w:szCs w:val="24"/>
        </w:rPr>
        <w:t>Осуществляется консультирование потенциальных инвесторов о мерах поддержки на федерально</w:t>
      </w:r>
      <w:r w:rsidR="009E4E84" w:rsidRPr="00F53179">
        <w:rPr>
          <w:rFonts w:ascii="Times New Roman" w:hAnsi="Times New Roman" w:cs="Times New Roman"/>
          <w:bCs/>
          <w:sz w:val="24"/>
          <w:szCs w:val="24"/>
        </w:rPr>
        <w:t>м, региональном и местном уровнях</w:t>
      </w:r>
      <w:r w:rsidRPr="00F53179">
        <w:rPr>
          <w:rFonts w:ascii="Times New Roman" w:hAnsi="Times New Roman" w:cs="Times New Roman"/>
          <w:bCs/>
          <w:sz w:val="24"/>
          <w:szCs w:val="24"/>
        </w:rPr>
        <w:t xml:space="preserve"> государственной власти, в том числе предоставляемых Фондом развития предпринимательства Челябинской области. Ежеквартально проводится мониторинг реализуемых на территории городского округа инвестиционных проектов.</w:t>
      </w:r>
    </w:p>
    <w:p w:rsidR="007026C7" w:rsidRPr="00F53179" w:rsidRDefault="007026C7" w:rsidP="00BD5408">
      <w:pPr>
        <w:pStyle w:val="a3"/>
        <w:numPr>
          <w:ilvl w:val="0"/>
          <w:numId w:val="17"/>
        </w:numPr>
        <w:suppressAutoHyphens/>
        <w:spacing w:after="0" w:line="240" w:lineRule="auto"/>
        <w:ind w:left="0" w:firstLine="709"/>
        <w:jc w:val="both"/>
        <w:rPr>
          <w:rFonts w:ascii="Times New Roman" w:hAnsi="Times New Roman" w:cs="Times New Roman"/>
          <w:sz w:val="24"/>
          <w:szCs w:val="24"/>
        </w:rPr>
      </w:pPr>
      <w:r w:rsidRPr="00F53179">
        <w:rPr>
          <w:rFonts w:ascii="Times New Roman" w:hAnsi="Times New Roman" w:cs="Times New Roman"/>
          <w:bCs/>
          <w:sz w:val="24"/>
          <w:szCs w:val="24"/>
        </w:rPr>
        <w:t xml:space="preserve">В 2023 году продолжено </w:t>
      </w:r>
      <w:r w:rsidRPr="00F53179">
        <w:rPr>
          <w:rFonts w:ascii="Times New Roman" w:hAnsi="Times New Roman" w:cs="Times New Roman"/>
          <w:sz w:val="24"/>
          <w:szCs w:val="24"/>
        </w:rPr>
        <w:t xml:space="preserve">внедрение целевых моделей упрощения процедур ведения бизнеса и повышения инвестиционной привлекательности городского округа. В 2023 году </w:t>
      </w:r>
      <w:r w:rsidRPr="00F53179">
        <w:rPr>
          <w:rFonts w:ascii="Times New Roman" w:hAnsi="Times New Roman" w:cs="Times New Roman"/>
          <w:bCs/>
          <w:sz w:val="24"/>
          <w:szCs w:val="24"/>
        </w:rPr>
        <w:t xml:space="preserve">реализовались мероприятия </w:t>
      </w:r>
      <w:r w:rsidRPr="00F53179">
        <w:rPr>
          <w:rFonts w:ascii="Times New Roman" w:hAnsi="Times New Roman" w:cs="Times New Roman"/>
          <w:sz w:val="24"/>
          <w:szCs w:val="24"/>
        </w:rPr>
        <w:t xml:space="preserve">дорожной карты в части подготовки документов и осуществления государственного кадастрового учета и (или) государственной регистрации прав собственности на объекты недвижимого имущества. </w:t>
      </w:r>
    </w:p>
    <w:p w:rsidR="007026C7" w:rsidRPr="00F53179" w:rsidRDefault="007026C7" w:rsidP="00BD5408">
      <w:pPr>
        <w:pStyle w:val="a7"/>
        <w:numPr>
          <w:ilvl w:val="0"/>
          <w:numId w:val="17"/>
        </w:numPr>
        <w:spacing w:before="0" w:beforeAutospacing="0" w:after="0" w:afterAutospacing="0"/>
        <w:ind w:left="0" w:firstLine="709"/>
        <w:jc w:val="both"/>
      </w:pPr>
      <w:r w:rsidRPr="00F53179">
        <w:t>В соответствии с федеральным и областным законодательством проводится оценка регулирующего воздействия проектов муниципальных правовых актов, устанавливающих новые или изменяющих ранее предусмотренные обязательные требования для субъектов предпринимательской и иной экономической деятельности, инвестиционной деятельности, в целях выявления положений, вводящих избыточные обязанности, запреты и ограничения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 Проводится экспертиза действующих муниципальных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7026C7" w:rsidRPr="00F53179" w:rsidRDefault="007026C7" w:rsidP="00F53179">
      <w:pPr>
        <w:spacing w:after="0" w:line="240" w:lineRule="auto"/>
        <w:ind w:firstLine="709"/>
        <w:jc w:val="both"/>
        <w:rPr>
          <w:rFonts w:ascii="Times New Roman" w:eastAsiaTheme="minorHAnsi" w:hAnsi="Times New Roman" w:cs="Times New Roman"/>
          <w:sz w:val="24"/>
          <w:szCs w:val="24"/>
        </w:rPr>
      </w:pPr>
      <w:r w:rsidRPr="00F53179">
        <w:rPr>
          <w:rFonts w:ascii="Times New Roman" w:eastAsiaTheme="minorHAnsi" w:hAnsi="Times New Roman" w:cs="Times New Roman"/>
          <w:sz w:val="24"/>
          <w:szCs w:val="24"/>
        </w:rPr>
        <w:t xml:space="preserve">Оценка эффективности института </w:t>
      </w:r>
      <w:r w:rsidRPr="00F53179">
        <w:rPr>
          <w:rFonts w:ascii="Times New Roman" w:hAnsi="Times New Roman" w:cs="Times New Roman"/>
          <w:sz w:val="24"/>
          <w:szCs w:val="24"/>
        </w:rPr>
        <w:t>оценки регулирующего воздействия</w:t>
      </w:r>
      <w:r w:rsidRPr="00F53179">
        <w:rPr>
          <w:rFonts w:ascii="Times New Roman" w:eastAsiaTheme="minorHAnsi" w:hAnsi="Times New Roman" w:cs="Times New Roman"/>
          <w:sz w:val="24"/>
          <w:szCs w:val="24"/>
        </w:rPr>
        <w:t xml:space="preserve"> при формировании </w:t>
      </w:r>
      <w:r w:rsidRPr="00F53179">
        <w:rPr>
          <w:rFonts w:ascii="Times New Roman" w:hAnsi="Times New Roman" w:cs="Times New Roman"/>
          <w:sz w:val="24"/>
          <w:szCs w:val="24"/>
        </w:rPr>
        <w:t xml:space="preserve">Национального рейтинга состояния инвестиционного климата в субъектах </w:t>
      </w:r>
      <w:r w:rsidRPr="00F53179">
        <w:rPr>
          <w:rFonts w:ascii="Times New Roman" w:eastAsiaTheme="minorHAnsi" w:hAnsi="Times New Roman" w:cs="Times New Roman"/>
          <w:sz w:val="24"/>
          <w:szCs w:val="24"/>
        </w:rPr>
        <w:t xml:space="preserve">Российской Федерации включает систему показателей с блоком «ОРВ в органах местного самоуправления». В случае не проведения </w:t>
      </w:r>
      <w:r w:rsidRPr="00F53179">
        <w:rPr>
          <w:rFonts w:ascii="Times New Roman" w:hAnsi="Times New Roman" w:cs="Times New Roman"/>
          <w:sz w:val="24"/>
          <w:szCs w:val="24"/>
        </w:rPr>
        <w:t>оценки регулирующего воздействия</w:t>
      </w:r>
      <w:r w:rsidRPr="00F53179">
        <w:rPr>
          <w:rFonts w:ascii="Times New Roman" w:eastAsiaTheme="minorHAnsi" w:hAnsi="Times New Roman" w:cs="Times New Roman"/>
          <w:sz w:val="24"/>
          <w:szCs w:val="24"/>
        </w:rPr>
        <w:t xml:space="preserve"> по какому-либо проекту </w:t>
      </w:r>
      <w:r w:rsidRPr="00F53179">
        <w:rPr>
          <w:rFonts w:ascii="Times New Roman" w:hAnsi="Times New Roman" w:cs="Times New Roman"/>
          <w:sz w:val="24"/>
          <w:szCs w:val="24"/>
        </w:rPr>
        <w:t xml:space="preserve">муниципального </w:t>
      </w:r>
      <w:r w:rsidRPr="00F53179">
        <w:rPr>
          <w:rFonts w:ascii="Times New Roman" w:eastAsiaTheme="minorHAnsi" w:hAnsi="Times New Roman" w:cs="Times New Roman"/>
          <w:sz w:val="24"/>
          <w:szCs w:val="24"/>
        </w:rPr>
        <w:t>нормативного правового акта</w:t>
      </w:r>
      <w:r w:rsidRPr="00F53179">
        <w:rPr>
          <w:rFonts w:ascii="Times New Roman" w:hAnsi="Times New Roman" w:cs="Times New Roman"/>
          <w:sz w:val="24"/>
          <w:szCs w:val="24"/>
        </w:rPr>
        <w:t xml:space="preserve">, подлежащего оценке регулирующего воздействия, субъект </w:t>
      </w:r>
      <w:r w:rsidRPr="00F53179">
        <w:rPr>
          <w:rFonts w:ascii="Times New Roman" w:eastAsiaTheme="minorHAnsi" w:hAnsi="Times New Roman" w:cs="Times New Roman"/>
          <w:sz w:val="24"/>
          <w:szCs w:val="24"/>
        </w:rPr>
        <w:t>Российской Федерации</w:t>
      </w:r>
      <w:r w:rsidRPr="00F53179">
        <w:rPr>
          <w:rFonts w:ascii="Times New Roman" w:hAnsi="Times New Roman" w:cs="Times New Roman"/>
          <w:sz w:val="24"/>
          <w:szCs w:val="24"/>
        </w:rPr>
        <w:t xml:space="preserve"> не получает баллов.</w:t>
      </w:r>
    </w:p>
    <w:p w:rsidR="007026C7" w:rsidRDefault="007026C7" w:rsidP="007026C7">
      <w:pPr>
        <w:spacing w:after="0" w:line="240" w:lineRule="auto"/>
        <w:ind w:firstLine="709"/>
        <w:jc w:val="both"/>
        <w:rPr>
          <w:rFonts w:ascii="Times New Roman" w:hAnsi="Times New Roman" w:cs="Times New Roman"/>
          <w:sz w:val="24"/>
          <w:szCs w:val="24"/>
        </w:rPr>
      </w:pPr>
      <w:r w:rsidRPr="00F53179">
        <w:rPr>
          <w:rFonts w:ascii="Times New Roman" w:hAnsi="Times New Roman" w:cs="Times New Roman"/>
          <w:sz w:val="24"/>
          <w:szCs w:val="24"/>
        </w:rPr>
        <w:t xml:space="preserve">Порядок проведения оценки регулирующего воздействия проектов постановлений администрации и порядок проведения экспертизы действующих постановлений утвержден </w:t>
      </w:r>
      <w:r w:rsidRPr="00F53179">
        <w:rPr>
          <w:rFonts w:ascii="Times New Roman" w:hAnsi="Times New Roman" w:cs="Times New Roman"/>
          <w:bCs/>
          <w:sz w:val="24"/>
          <w:szCs w:val="24"/>
        </w:rPr>
        <w:t>постановлением от 27.12.2021 № 805 в</w:t>
      </w:r>
      <w:r w:rsidRPr="00F53179">
        <w:rPr>
          <w:rFonts w:ascii="Times New Roman" w:hAnsi="Times New Roman" w:cs="Times New Roman"/>
          <w:sz w:val="24"/>
          <w:szCs w:val="24"/>
        </w:rPr>
        <w:t xml:space="preserve"> соответствии с Законом Челябинской области от 24.04.2014 №684-ЗО «Об оценке регулирующего воздействия проектов муниципальных нормативных правовых актов и экспертизе муниципальных нормативных правовых актов». В 2023 году процедура оценки регулирующего воздействия была проведена в отношении 6 проектов постановлений, экспертиза действующих постановлений в отношении 28 действующих постановлений. С учетом итогов экспертизы действующих постановлений, внесение изменений, в основном в связи с изменением действующего законодательства в экспертный период, требуется в 10 муниципальных правовых актов. Сводный план проведения экспертизы постановлений администрации на 2024 год включает 6 постановлений, из них 5 об утверждении административных регламентов предоставления муниципальных услуг, необходимых при осуществлении предпринимательской деятельности.</w:t>
      </w:r>
    </w:p>
    <w:p w:rsidR="007026C7" w:rsidRPr="00F53179" w:rsidRDefault="007026C7" w:rsidP="00BD5408">
      <w:pPr>
        <w:pStyle w:val="a3"/>
        <w:numPr>
          <w:ilvl w:val="0"/>
          <w:numId w:val="17"/>
        </w:numPr>
        <w:spacing w:after="0" w:line="240" w:lineRule="auto"/>
        <w:ind w:left="0" w:firstLine="709"/>
        <w:jc w:val="both"/>
        <w:rPr>
          <w:rFonts w:ascii="Times New Roman" w:eastAsia="Calibri" w:hAnsi="Times New Roman" w:cs="Times New Roman"/>
          <w:sz w:val="24"/>
          <w:szCs w:val="24"/>
        </w:rPr>
      </w:pPr>
      <w:r w:rsidRPr="00F53179">
        <w:rPr>
          <w:rFonts w:ascii="Times New Roman" w:hAnsi="Times New Roman" w:cs="Times New Roman"/>
          <w:sz w:val="24"/>
          <w:szCs w:val="24"/>
        </w:rPr>
        <w:t xml:space="preserve">В рамках работы, направленной на предотвращение нарушений антимонопольного законодательства, ежегодно, начиная с 2021 года, в декабре отчетного года определяется Карта рисков нарушения антимонопольного законодательства (комплаенс-риски) и в течение года реализуется План мероприятий («дорожная карта») по снижению рисков нарушения антимонопольного законодательства в Чебаркульском городском округе. </w:t>
      </w:r>
    </w:p>
    <w:p w:rsidR="00F53179" w:rsidRPr="002B78DE" w:rsidRDefault="007026C7" w:rsidP="00BD5408">
      <w:pPr>
        <w:pStyle w:val="a3"/>
        <w:numPr>
          <w:ilvl w:val="0"/>
          <w:numId w:val="17"/>
        </w:numPr>
        <w:spacing w:after="0" w:line="240" w:lineRule="auto"/>
        <w:ind w:left="0" w:firstLine="709"/>
        <w:jc w:val="both"/>
        <w:rPr>
          <w:rFonts w:ascii="Times New Roman" w:hAnsi="Times New Roman" w:cs="Times New Roman"/>
          <w:sz w:val="24"/>
          <w:szCs w:val="24"/>
        </w:rPr>
      </w:pPr>
      <w:r w:rsidRPr="00F53179">
        <w:rPr>
          <w:rFonts w:ascii="Times New Roman" w:hAnsi="Times New Roman" w:cs="Times New Roman"/>
          <w:sz w:val="24"/>
          <w:szCs w:val="24"/>
        </w:rPr>
        <w:t xml:space="preserve">В целях выработки и обеспечения согласованных действий администрации, общественных организаций и субъектов малого предпринимательства по реализации основных направлений государственной политики в области развития инвестиционной и </w:t>
      </w:r>
      <w:r w:rsidRPr="00F53179">
        <w:rPr>
          <w:rFonts w:ascii="Times New Roman" w:hAnsi="Times New Roman" w:cs="Times New Roman"/>
          <w:sz w:val="24"/>
          <w:szCs w:val="24"/>
        </w:rPr>
        <w:lastRenderedPageBreak/>
        <w:t xml:space="preserve">предпринимательской деятельности, в городском округе </w:t>
      </w:r>
      <w:r w:rsidRPr="00F53179">
        <w:rPr>
          <w:rFonts w:ascii="Times New Roman" w:hAnsi="Times New Roman" w:cs="Times New Roman"/>
          <w:bCs/>
          <w:sz w:val="24"/>
          <w:szCs w:val="24"/>
        </w:rPr>
        <w:t>начиная с 2005 года и по сегодняшний день осуществляет деятельность общественный координационный Совет по улучшению инвестиционного климата и развитию предпринимательской деятельности</w:t>
      </w:r>
      <w:r w:rsidRPr="00F53179">
        <w:rPr>
          <w:rFonts w:ascii="Times New Roman" w:hAnsi="Times New Roman" w:cs="Times New Roman"/>
          <w:sz w:val="24"/>
          <w:szCs w:val="24"/>
        </w:rPr>
        <w:t>. В Совете 25 человек, из них 72% (18 человек) представители малого бизнеса. Совет является постоянно действующим совещательным органом. В отчетном периоде на сайте администрации в сети «Интернет» размещалась информация о составе Совета, о перечне рассматриваемых вопросов на предстоящих заседаниях, протоколы заседаний. В 2023 году отделом организовано</w:t>
      </w:r>
      <w:r w:rsidR="00F53179" w:rsidRPr="00F53179">
        <w:rPr>
          <w:rFonts w:ascii="Times New Roman" w:hAnsi="Times New Roman" w:cs="Times New Roman"/>
          <w:sz w:val="24"/>
          <w:szCs w:val="24"/>
        </w:rPr>
        <w:t xml:space="preserve"> и проведение 2 заседания</w:t>
      </w:r>
      <w:r w:rsidRPr="00F53179">
        <w:rPr>
          <w:rFonts w:ascii="Times New Roman" w:hAnsi="Times New Roman" w:cs="Times New Roman"/>
          <w:sz w:val="24"/>
          <w:szCs w:val="24"/>
        </w:rPr>
        <w:t xml:space="preserve"> Совета. </w:t>
      </w:r>
    </w:p>
    <w:p w:rsidR="007026C7" w:rsidRPr="00F53179" w:rsidRDefault="007026C7" w:rsidP="007026C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F53179">
        <w:rPr>
          <w:rFonts w:ascii="Times New Roman" w:hAnsi="Times New Roman" w:cs="Times New Roman"/>
          <w:sz w:val="24"/>
          <w:szCs w:val="24"/>
          <w:lang w:eastAsia="ar-SA"/>
        </w:rPr>
        <w:t xml:space="preserve">Полномочия по содействию развитию малого и среднего предпринимательства относятся к вопросам местного значения, установленным </w:t>
      </w:r>
      <w:r w:rsidRPr="00F53179">
        <w:rPr>
          <w:rFonts w:ascii="Times New Roman" w:hAnsi="Times New Roman" w:cs="Times New Roman"/>
          <w:kern w:val="3"/>
          <w:sz w:val="24"/>
          <w:szCs w:val="24"/>
        </w:rPr>
        <w:t>Федеральным законом от 06.10.2003 №131-ФЗ «Об общих принципах организации местного самоуправления в Российской Федерации»</w:t>
      </w:r>
      <w:r w:rsidRPr="00F53179">
        <w:rPr>
          <w:rFonts w:ascii="Times New Roman" w:hAnsi="Times New Roman" w:cs="Times New Roman"/>
          <w:sz w:val="24"/>
          <w:szCs w:val="24"/>
          <w:lang w:eastAsia="ar-SA"/>
        </w:rPr>
        <w:t xml:space="preserve">. </w:t>
      </w:r>
    </w:p>
    <w:p w:rsidR="007026C7" w:rsidRPr="00046A57" w:rsidRDefault="007026C7" w:rsidP="007026C7">
      <w:pPr>
        <w:autoSpaceDE w:val="0"/>
        <w:autoSpaceDN w:val="0"/>
        <w:adjustRightInd w:val="0"/>
        <w:spacing w:after="0" w:line="240" w:lineRule="auto"/>
        <w:ind w:firstLine="709"/>
        <w:jc w:val="both"/>
        <w:rPr>
          <w:rFonts w:ascii="Times New Roman" w:hAnsi="Times New Roman" w:cs="Times New Roman"/>
          <w:sz w:val="24"/>
          <w:szCs w:val="24"/>
        </w:rPr>
      </w:pPr>
      <w:r w:rsidRPr="00F53179">
        <w:rPr>
          <w:rFonts w:ascii="Times New Roman" w:hAnsi="Times New Roman" w:cs="Times New Roman"/>
          <w:sz w:val="24"/>
          <w:szCs w:val="24"/>
          <w:lang w:eastAsia="ar-SA"/>
        </w:rPr>
        <w:t>По состоянию на конец декабря 2023 года в Чебаркульском городс</w:t>
      </w:r>
      <w:r w:rsidR="00242AD6">
        <w:rPr>
          <w:rFonts w:ascii="Times New Roman" w:hAnsi="Times New Roman" w:cs="Times New Roman"/>
          <w:sz w:val="24"/>
          <w:szCs w:val="24"/>
          <w:lang w:eastAsia="ar-SA"/>
        </w:rPr>
        <w:t>ком округе зарегистрировано 1110</w:t>
      </w:r>
      <w:r w:rsidRPr="00F53179">
        <w:rPr>
          <w:rFonts w:ascii="Times New Roman" w:hAnsi="Times New Roman" w:cs="Times New Roman"/>
          <w:sz w:val="24"/>
          <w:szCs w:val="24"/>
          <w:lang w:eastAsia="ar-SA"/>
        </w:rPr>
        <w:t xml:space="preserve"> хозяйствующих субъектов, которые в соответствии с определенными федеральным законодательством критериями относятся к субъектам малого и среднего предпринимательства. В их число </w:t>
      </w:r>
      <w:r w:rsidR="00242AD6">
        <w:rPr>
          <w:rFonts w:ascii="Times New Roman" w:hAnsi="Times New Roman" w:cs="Times New Roman"/>
          <w:sz w:val="24"/>
          <w:szCs w:val="24"/>
          <w:lang w:eastAsia="ar-SA"/>
        </w:rPr>
        <w:t>входит 306 юридических лиц и 804</w:t>
      </w:r>
      <w:r w:rsidRPr="00F53179">
        <w:rPr>
          <w:rFonts w:ascii="Times New Roman" w:hAnsi="Times New Roman" w:cs="Times New Roman"/>
          <w:sz w:val="24"/>
          <w:szCs w:val="24"/>
          <w:lang w:eastAsia="ar-SA"/>
        </w:rPr>
        <w:t xml:space="preserve"> индивидуальных предпринимателя. В структуре малого предпринимательства значительное место, 97,3% занимает микробизнес, малые предприятия – 2,6%, средний бизнес – 0,1%. Малый бизнес охватывает более 14% численности населения, занятого в экономике городского округа. Более 46% субъектов работает в торговле и общественном питании, транспортные услуги оказывают 9,9% субъектов. Деятельность по операциям с недвижимым имуществом осуществляют 7,1% субъектов. В обрабатывающем производстве занято 6,8%, в строительстве – 5,3%. В 2023 году проведен анализ отчетных данных субъектов малого предпринимательства по итогам работы в 2022 году. Темп роста общих объемов выручки малого бизнеса в фактических ценах составил 102,5% по отношению к 2021 году. В тоже время д</w:t>
      </w:r>
      <w:r w:rsidRPr="00F53179">
        <w:rPr>
          <w:rFonts w:ascii="Times New Roman" w:hAnsi="Times New Roman" w:cs="Times New Roman"/>
          <w:sz w:val="24"/>
          <w:szCs w:val="24"/>
        </w:rPr>
        <w:t>оля выручки субъектов малого бизнеса в общегородском объеме</w:t>
      </w:r>
      <w:r w:rsidRPr="00F53179">
        <w:rPr>
          <w:rStyle w:val="markedcontent"/>
          <w:rFonts w:ascii="Times New Roman" w:hAnsi="Times New Roman" w:cs="Times New Roman"/>
          <w:sz w:val="24"/>
          <w:szCs w:val="24"/>
        </w:rPr>
        <w:t xml:space="preserve"> </w:t>
      </w:r>
      <w:r w:rsidRPr="00F53179">
        <w:rPr>
          <w:rFonts w:ascii="Times New Roman" w:hAnsi="Times New Roman" w:cs="Times New Roman"/>
          <w:sz w:val="24"/>
          <w:szCs w:val="24"/>
        </w:rPr>
        <w:t>оборота предприятий и организаций составила 25,1%, что ниже, чем в 2021 году на 3,4%. В связи с установленными сроками предоставления отчетности о деятельности хозяйствующих субъектов за отчетный период информация о деятельности малого бизнеса в 2023 году будет известна позже.</w:t>
      </w:r>
    </w:p>
    <w:p w:rsidR="007026C7" w:rsidRPr="00F53179" w:rsidRDefault="007026C7" w:rsidP="007026C7">
      <w:pPr>
        <w:autoSpaceDE w:val="0"/>
        <w:autoSpaceDN w:val="0"/>
        <w:adjustRightInd w:val="0"/>
        <w:spacing w:after="0" w:line="240" w:lineRule="auto"/>
        <w:ind w:firstLine="709"/>
        <w:jc w:val="both"/>
        <w:rPr>
          <w:rFonts w:ascii="Times New Roman" w:hAnsi="Times New Roman" w:cs="Times New Roman"/>
          <w:sz w:val="24"/>
          <w:szCs w:val="24"/>
        </w:rPr>
      </w:pPr>
      <w:r w:rsidRPr="00F53179">
        <w:rPr>
          <w:rFonts w:ascii="Times New Roman" w:hAnsi="Times New Roman" w:cs="Times New Roman"/>
          <w:sz w:val="24"/>
          <w:szCs w:val="24"/>
        </w:rPr>
        <w:t xml:space="preserve">Степень развития малого бизнеса городского округа не соответствует имеющемуся потенциалу, и это, в свою очередь, замедляет решение проблем экономического и социального характера, которые напрямую воздействуют на уровень жизни населения города. </w:t>
      </w:r>
    </w:p>
    <w:p w:rsidR="007026C7" w:rsidRPr="00F53179" w:rsidRDefault="007026C7" w:rsidP="007026C7">
      <w:pPr>
        <w:autoSpaceDE w:val="0"/>
        <w:autoSpaceDN w:val="0"/>
        <w:adjustRightInd w:val="0"/>
        <w:spacing w:after="0" w:line="240" w:lineRule="auto"/>
        <w:ind w:firstLine="709"/>
        <w:jc w:val="both"/>
        <w:rPr>
          <w:rFonts w:ascii="Times New Roman" w:hAnsi="Times New Roman" w:cs="Times New Roman"/>
          <w:sz w:val="24"/>
          <w:szCs w:val="24"/>
        </w:rPr>
      </w:pPr>
      <w:r w:rsidRPr="00F53179">
        <w:rPr>
          <w:rFonts w:ascii="Times New Roman" w:hAnsi="Times New Roman" w:cs="Times New Roman"/>
          <w:sz w:val="24"/>
          <w:szCs w:val="24"/>
        </w:rPr>
        <w:t xml:space="preserve">В период с 2020 по 2023 годы малый бизнес выдержал настоящую проверку на прочность. В начале введение ограничений в связи с распространением коронавирусной инфекции, затем </w:t>
      </w:r>
      <w:r w:rsidRPr="00F53179">
        <w:rPr>
          <w:rFonts w:ascii="Times New Roman" w:eastAsiaTheme="minorHAnsi" w:hAnsi="Times New Roman" w:cs="Times New Roman"/>
          <w:sz w:val="24"/>
          <w:szCs w:val="24"/>
        </w:rPr>
        <w:t xml:space="preserve">введение политических и экономических санкций иностранными государствами, совершающими недружественные действия в отношении России, граждан Российской Федерации и российских юридических лиц, мер ограничительного характера. </w:t>
      </w:r>
      <w:r w:rsidRPr="00F53179">
        <w:rPr>
          <w:rFonts w:ascii="Times New Roman" w:hAnsi="Times New Roman" w:cs="Times New Roman"/>
          <w:sz w:val="24"/>
          <w:szCs w:val="24"/>
        </w:rPr>
        <w:t>Произошедшие изменения в экономике осложнили деловую активность предпринимателей. В 2023 году в текущих условиях посткоронавирусного времени и масштабных санкций неопределенность усугубилась за счет нарастания давления санкций, военных действий, высокого уровня инфляции и снижения покупательной способности населения в связи со значительным ростом цен на товары и услуги, ростом курса рубля.</w:t>
      </w:r>
      <w:r w:rsidRPr="00F53179">
        <w:rPr>
          <w:rFonts w:ascii="Times New Roman" w:eastAsiaTheme="minorHAnsi" w:hAnsi="Times New Roman" w:cs="Times New Roman"/>
          <w:sz w:val="24"/>
          <w:szCs w:val="24"/>
        </w:rPr>
        <w:t xml:space="preserve"> </w:t>
      </w:r>
      <w:r w:rsidRPr="00F53179">
        <w:rPr>
          <w:rFonts w:ascii="Times New Roman" w:hAnsi="Times New Roman" w:cs="Times New Roman"/>
          <w:sz w:val="24"/>
          <w:szCs w:val="24"/>
        </w:rPr>
        <w:t xml:space="preserve">Несмотря на некоторые открывающиеся возможности, многие предприниматели сомневаются в перспективах своего развития в текущих условиях и вынуждены </w:t>
      </w:r>
      <w:r w:rsidRPr="00F53179">
        <w:rPr>
          <w:rStyle w:val="afc"/>
          <w:rFonts w:ascii="Times New Roman" w:hAnsi="Times New Roman" w:cs="Times New Roman"/>
          <w:i w:val="0"/>
          <w:sz w:val="24"/>
          <w:szCs w:val="24"/>
        </w:rPr>
        <w:t>отказаться от развития</w:t>
      </w:r>
      <w:r w:rsidRPr="00F53179">
        <w:rPr>
          <w:rFonts w:ascii="Times New Roman" w:hAnsi="Times New Roman" w:cs="Times New Roman"/>
          <w:i/>
          <w:sz w:val="24"/>
          <w:szCs w:val="24"/>
        </w:rPr>
        <w:t xml:space="preserve"> </w:t>
      </w:r>
      <w:r w:rsidRPr="00F53179">
        <w:rPr>
          <w:rStyle w:val="afc"/>
          <w:rFonts w:ascii="Times New Roman" w:hAnsi="Times New Roman" w:cs="Times New Roman"/>
          <w:i w:val="0"/>
          <w:sz w:val="24"/>
          <w:szCs w:val="24"/>
        </w:rPr>
        <w:t>бизнеса,</w:t>
      </w:r>
      <w:r w:rsidRPr="00F53179">
        <w:rPr>
          <w:rFonts w:ascii="Times New Roman" w:hAnsi="Times New Roman" w:cs="Times New Roman"/>
          <w:sz w:val="24"/>
          <w:szCs w:val="24"/>
        </w:rPr>
        <w:t xml:space="preserve"> чтобы сохранить рабочие места, текущие показатели деятельности и не уйти «в тень» или вообще деятельность как таковую.</w:t>
      </w:r>
    </w:p>
    <w:p w:rsidR="007026C7" w:rsidRDefault="007026C7" w:rsidP="007026C7">
      <w:pPr>
        <w:autoSpaceDE w:val="0"/>
        <w:autoSpaceDN w:val="0"/>
        <w:adjustRightInd w:val="0"/>
        <w:spacing w:after="0" w:line="240" w:lineRule="auto"/>
        <w:ind w:firstLine="709"/>
        <w:jc w:val="both"/>
        <w:rPr>
          <w:rStyle w:val="markedcontent"/>
          <w:rFonts w:ascii="Times New Roman" w:hAnsi="Times New Roman" w:cs="Times New Roman"/>
          <w:sz w:val="24"/>
          <w:szCs w:val="24"/>
        </w:rPr>
      </w:pPr>
      <w:r w:rsidRPr="006412A5">
        <w:rPr>
          <w:rStyle w:val="hotlines-cardcontact-desc"/>
          <w:rFonts w:ascii="Times New Roman" w:hAnsi="Times New Roman" w:cs="Times New Roman"/>
          <w:sz w:val="24"/>
          <w:szCs w:val="24"/>
        </w:rPr>
        <w:t xml:space="preserve">Созданные федеральные и региональные институты поддержки бизнеса централизованно предоставляют государственную поддержку. Федеральные институты поддержки бизнеса (АО «Корпорация МСП», Минэкономразвития России, </w:t>
      </w:r>
      <w:r w:rsidRPr="006412A5">
        <w:rPr>
          <w:rStyle w:val="markedcontent"/>
          <w:rFonts w:ascii="Times New Roman" w:hAnsi="Times New Roman" w:cs="Times New Roman"/>
          <w:sz w:val="24"/>
          <w:szCs w:val="24"/>
        </w:rPr>
        <w:t xml:space="preserve">Государственная корпорация развития «ВЭБ.РФ», Минпромторг России, </w:t>
      </w:r>
      <w:r w:rsidRPr="006412A5">
        <w:rPr>
          <w:rStyle w:val="hotlines-cardcontact-desc"/>
          <w:rFonts w:ascii="Times New Roman" w:hAnsi="Times New Roman" w:cs="Times New Roman"/>
          <w:sz w:val="24"/>
          <w:szCs w:val="24"/>
        </w:rPr>
        <w:t>Федеральный ф</w:t>
      </w:r>
      <w:r w:rsidRPr="006412A5">
        <w:rPr>
          <w:rStyle w:val="markedcontent"/>
          <w:rFonts w:ascii="Times New Roman" w:hAnsi="Times New Roman" w:cs="Times New Roman"/>
          <w:sz w:val="24"/>
          <w:szCs w:val="24"/>
        </w:rPr>
        <w:t xml:space="preserve">онд развития промышленности) осуществляют льготное кредитование, предоставление льготного лизинга оборудования, техники, объектов недвижимости. </w:t>
      </w:r>
      <w:r w:rsidRPr="006412A5">
        <w:rPr>
          <w:rStyle w:val="hotlines-cardcontact-desc"/>
          <w:rFonts w:ascii="Times New Roman" w:hAnsi="Times New Roman" w:cs="Times New Roman"/>
          <w:sz w:val="24"/>
          <w:szCs w:val="24"/>
        </w:rPr>
        <w:t>Региональные институты поддержки малого предпринимательства (Ф</w:t>
      </w:r>
      <w:r w:rsidRPr="006412A5">
        <w:rPr>
          <w:rStyle w:val="markedcontent"/>
          <w:rFonts w:ascii="Times New Roman" w:hAnsi="Times New Roman" w:cs="Times New Roman"/>
          <w:sz w:val="24"/>
          <w:szCs w:val="24"/>
        </w:rPr>
        <w:t xml:space="preserve">онд финансирования промышленности и развития предпринимательства Челябинской области </w:t>
      </w:r>
      <w:r w:rsidRPr="006412A5">
        <w:rPr>
          <w:rStyle w:val="hotlines-cardcontact-desc"/>
          <w:rFonts w:ascii="Times New Roman" w:hAnsi="Times New Roman" w:cs="Times New Roman"/>
          <w:sz w:val="24"/>
          <w:szCs w:val="24"/>
        </w:rPr>
        <w:t>– Центр «Мой бизнес»</w:t>
      </w:r>
      <w:r w:rsidRPr="006412A5">
        <w:rPr>
          <w:rStyle w:val="markedcontent"/>
          <w:rFonts w:ascii="Times New Roman" w:hAnsi="Times New Roman" w:cs="Times New Roman"/>
          <w:sz w:val="24"/>
          <w:szCs w:val="24"/>
        </w:rPr>
        <w:t xml:space="preserve">, Минэкономразвития Челябинской области, </w:t>
      </w:r>
      <w:hyperlink r:id="rId11" w:history="1">
        <w:r w:rsidRPr="006412A5">
          <w:rPr>
            <w:rStyle w:val="af0"/>
            <w:rFonts w:ascii="Times New Roman" w:hAnsi="Times New Roman" w:cs="Times New Roman"/>
            <w:b w:val="0"/>
            <w:sz w:val="24"/>
            <w:szCs w:val="24"/>
          </w:rPr>
          <w:t>Минпром Челябинской области</w:t>
        </w:r>
      </w:hyperlink>
      <w:r w:rsidRPr="006412A5">
        <w:rPr>
          <w:rStyle w:val="10"/>
          <w:rFonts w:eastAsia="Trebuchet MS"/>
          <w:sz w:val="24"/>
          <w:szCs w:val="24"/>
        </w:rPr>
        <w:t xml:space="preserve">) </w:t>
      </w:r>
      <w:r w:rsidRPr="006412A5">
        <w:rPr>
          <w:rStyle w:val="10"/>
          <w:rFonts w:eastAsia="Trebuchet MS"/>
          <w:b w:val="0"/>
          <w:sz w:val="24"/>
          <w:szCs w:val="24"/>
        </w:rPr>
        <w:t xml:space="preserve">предоставляют микрозаймы и </w:t>
      </w:r>
      <w:r w:rsidRPr="006412A5">
        <w:rPr>
          <w:rStyle w:val="markedcontent"/>
          <w:rFonts w:ascii="Times New Roman" w:hAnsi="Times New Roman" w:cs="Times New Roman"/>
          <w:sz w:val="24"/>
          <w:szCs w:val="24"/>
        </w:rPr>
        <w:t>поручительства по банковским кредитам, лизингу, субсидии, гранты и иные формы финансовой и иной поддержки</w:t>
      </w:r>
      <w:r w:rsidRPr="006412A5">
        <w:rPr>
          <w:rStyle w:val="10"/>
          <w:rFonts w:eastAsia="Trebuchet MS"/>
          <w:sz w:val="24"/>
          <w:szCs w:val="24"/>
        </w:rPr>
        <w:t xml:space="preserve"> </w:t>
      </w:r>
      <w:r w:rsidRPr="006412A5">
        <w:rPr>
          <w:rStyle w:val="markedcontent"/>
          <w:rFonts w:ascii="Times New Roman" w:hAnsi="Times New Roman" w:cs="Times New Roman"/>
          <w:sz w:val="24"/>
          <w:szCs w:val="24"/>
        </w:rPr>
        <w:t xml:space="preserve">для различных категорий бизнеса и отраслей: </w:t>
      </w:r>
      <w:r w:rsidRPr="006412A5">
        <w:rPr>
          <w:rStyle w:val="markedcontent"/>
          <w:rFonts w:ascii="Times New Roman" w:hAnsi="Times New Roman" w:cs="Times New Roman"/>
          <w:sz w:val="24"/>
          <w:szCs w:val="24"/>
        </w:rPr>
        <w:lastRenderedPageBreak/>
        <w:t>самозанятым, начинающим и действующим субъектам МСП, на особых условиях субъектам МСП моногородов и прочи</w:t>
      </w:r>
      <w:r>
        <w:rPr>
          <w:rStyle w:val="markedcontent"/>
          <w:rFonts w:ascii="Times New Roman" w:hAnsi="Times New Roman" w:cs="Times New Roman"/>
          <w:sz w:val="24"/>
          <w:szCs w:val="24"/>
        </w:rPr>
        <w:t>м субъектам</w:t>
      </w:r>
      <w:r w:rsidRPr="006412A5">
        <w:rPr>
          <w:rStyle w:val="markedcontent"/>
          <w:rFonts w:ascii="Times New Roman" w:hAnsi="Times New Roman" w:cs="Times New Roman"/>
          <w:sz w:val="24"/>
          <w:szCs w:val="24"/>
        </w:rPr>
        <w:t>.</w:t>
      </w:r>
    </w:p>
    <w:p w:rsidR="007026C7" w:rsidRPr="000A5E67" w:rsidRDefault="007026C7" w:rsidP="007026C7">
      <w:pPr>
        <w:autoSpaceDE w:val="0"/>
        <w:autoSpaceDN w:val="0"/>
        <w:adjustRightInd w:val="0"/>
        <w:spacing w:after="0" w:line="240" w:lineRule="auto"/>
        <w:ind w:firstLine="709"/>
        <w:jc w:val="both"/>
        <w:rPr>
          <w:rStyle w:val="hotlines-cardcontact-desc"/>
          <w:rFonts w:ascii="Times New Roman" w:hAnsi="Times New Roman" w:cs="Times New Roman"/>
          <w:sz w:val="24"/>
          <w:szCs w:val="24"/>
        </w:rPr>
      </w:pPr>
      <w:r w:rsidRPr="001D37A3">
        <w:rPr>
          <w:rStyle w:val="markedcontent"/>
          <w:rFonts w:ascii="Times New Roman" w:hAnsi="Times New Roman" w:cs="Times New Roman"/>
          <w:sz w:val="24"/>
          <w:szCs w:val="24"/>
        </w:rPr>
        <w:t xml:space="preserve">По данным Реестра субъектов МСП – получателей поддержки, </w:t>
      </w:r>
      <w:r>
        <w:rPr>
          <w:rStyle w:val="markedcontent"/>
          <w:rFonts w:ascii="Times New Roman" w:hAnsi="Times New Roman" w:cs="Times New Roman"/>
          <w:sz w:val="24"/>
          <w:szCs w:val="24"/>
        </w:rPr>
        <w:t>формируемого</w:t>
      </w:r>
      <w:r w:rsidRPr="001D37A3">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Федеральной налоговой службой</w:t>
      </w:r>
      <w:r w:rsidRPr="001D37A3">
        <w:rPr>
          <w:rStyle w:val="markedcontent"/>
          <w:rFonts w:ascii="Times New Roman" w:hAnsi="Times New Roman" w:cs="Times New Roman"/>
          <w:sz w:val="24"/>
          <w:szCs w:val="24"/>
        </w:rPr>
        <w:t xml:space="preserve"> России, </w:t>
      </w:r>
      <w:r w:rsidRPr="006412A5">
        <w:rPr>
          <w:rStyle w:val="hotlines-cardcontact-desc"/>
          <w:rFonts w:ascii="Times New Roman" w:hAnsi="Times New Roman" w:cs="Times New Roman"/>
          <w:sz w:val="24"/>
          <w:szCs w:val="24"/>
        </w:rPr>
        <w:t xml:space="preserve">федеральными и региональными институтами поддержки бизнеса предоставлена </w:t>
      </w:r>
      <w:r w:rsidRPr="006412A5">
        <w:rPr>
          <w:rStyle w:val="markedcontent"/>
          <w:rFonts w:ascii="Times New Roman" w:hAnsi="Times New Roman" w:cs="Times New Roman"/>
          <w:sz w:val="24"/>
          <w:szCs w:val="24"/>
        </w:rPr>
        <w:t>консультационная поддержка 2 субъектам малого предпринимательства Чебаркульского городского округа, образовательная поддержка (организация семинаров, тренингов и пр.) предоставлена 3 субъектам</w:t>
      </w:r>
      <w:r w:rsidRPr="001D37A3">
        <w:rPr>
          <w:rStyle w:val="markedcontent"/>
          <w:rFonts w:ascii="Times New Roman" w:hAnsi="Times New Roman" w:cs="Times New Roman"/>
          <w:sz w:val="24"/>
          <w:szCs w:val="24"/>
        </w:rPr>
        <w:t xml:space="preserve">, 25 </w:t>
      </w:r>
      <w:r w:rsidRPr="006412A5">
        <w:rPr>
          <w:rStyle w:val="markedcontent"/>
          <w:rFonts w:ascii="Times New Roman" w:hAnsi="Times New Roman" w:cs="Times New Roman"/>
          <w:sz w:val="24"/>
          <w:szCs w:val="24"/>
        </w:rPr>
        <w:t>субъектам предоставлена финансовая поддержка</w:t>
      </w:r>
      <w:r w:rsidRPr="001D37A3">
        <w:rPr>
          <w:rStyle w:val="markedcontent"/>
          <w:rFonts w:ascii="Times New Roman" w:hAnsi="Times New Roman" w:cs="Times New Roman"/>
          <w:sz w:val="24"/>
          <w:szCs w:val="24"/>
        </w:rPr>
        <w:t>. Финансовая поддержка в виде предоставления гарантий и поручительств на общую сумму 21</w:t>
      </w:r>
      <w:r w:rsidR="00612447">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млн. </w:t>
      </w:r>
      <w:r w:rsidRPr="001D37A3">
        <w:rPr>
          <w:rStyle w:val="markedcontent"/>
          <w:rFonts w:ascii="Times New Roman" w:hAnsi="Times New Roman" w:cs="Times New Roman"/>
          <w:sz w:val="24"/>
          <w:szCs w:val="24"/>
        </w:rPr>
        <w:t xml:space="preserve">128,7 тыс. рублей </w:t>
      </w:r>
      <w:r w:rsidRPr="00A36A29">
        <w:rPr>
          <w:rStyle w:val="markedcontent"/>
          <w:rFonts w:ascii="Times New Roman" w:hAnsi="Times New Roman" w:cs="Times New Roman"/>
          <w:sz w:val="24"/>
          <w:szCs w:val="24"/>
        </w:rPr>
        <w:t>оказана</w:t>
      </w:r>
      <w:r w:rsidRPr="001D37A3">
        <w:rPr>
          <w:rStyle w:val="markedcontent"/>
          <w:rFonts w:ascii="Times New Roman" w:hAnsi="Times New Roman" w:cs="Times New Roman"/>
          <w:sz w:val="24"/>
          <w:szCs w:val="24"/>
        </w:rPr>
        <w:t xml:space="preserve"> 17 субъектам, в виде предоставления финансирования на возвратной основе с уплатой процентов за пользование денежными средствами в размере 3 - 3,75% </w:t>
      </w:r>
      <w:r w:rsidRPr="00A36A29">
        <w:rPr>
          <w:rStyle w:val="markedcontent"/>
          <w:rFonts w:ascii="Times New Roman" w:hAnsi="Times New Roman" w:cs="Times New Roman"/>
          <w:sz w:val="24"/>
          <w:szCs w:val="24"/>
        </w:rPr>
        <w:t>оказана</w:t>
      </w:r>
      <w:r w:rsidRPr="001D37A3">
        <w:rPr>
          <w:rStyle w:val="markedcontent"/>
          <w:rFonts w:ascii="Times New Roman" w:hAnsi="Times New Roman" w:cs="Times New Roman"/>
          <w:sz w:val="24"/>
          <w:szCs w:val="24"/>
        </w:rPr>
        <w:t xml:space="preserve"> 7 субъектам, в размере 6% </w:t>
      </w:r>
      <w:r w:rsidRPr="00A36A29">
        <w:rPr>
          <w:rStyle w:val="markedcontent"/>
          <w:rFonts w:ascii="Times New Roman" w:hAnsi="Times New Roman" w:cs="Times New Roman"/>
          <w:sz w:val="24"/>
          <w:szCs w:val="24"/>
        </w:rPr>
        <w:t>-</w:t>
      </w:r>
      <w:r w:rsidRPr="001D37A3">
        <w:rPr>
          <w:rStyle w:val="markedcontent"/>
          <w:rFonts w:ascii="Times New Roman" w:hAnsi="Times New Roman" w:cs="Times New Roman"/>
          <w:sz w:val="24"/>
          <w:szCs w:val="24"/>
        </w:rPr>
        <w:t xml:space="preserve"> 1 субъекту.</w:t>
      </w:r>
      <w:r>
        <w:rPr>
          <w:rStyle w:val="markedcontent"/>
          <w:rFonts w:ascii="Times New Roman" w:hAnsi="Times New Roman" w:cs="Times New Roman"/>
          <w:sz w:val="24"/>
          <w:szCs w:val="24"/>
        </w:rPr>
        <w:t xml:space="preserve"> </w:t>
      </w:r>
    </w:p>
    <w:p w:rsidR="007026C7" w:rsidRPr="00AA3FC3" w:rsidRDefault="007026C7" w:rsidP="007026C7">
      <w:pPr>
        <w:autoSpaceDE w:val="0"/>
        <w:autoSpaceDN w:val="0"/>
        <w:adjustRightInd w:val="0"/>
        <w:spacing w:after="0" w:line="240" w:lineRule="auto"/>
        <w:ind w:firstLine="709"/>
        <w:jc w:val="both"/>
        <w:rPr>
          <w:rFonts w:ascii="Times New Roman" w:hAnsi="Times New Roman" w:cs="Times New Roman"/>
          <w:sz w:val="24"/>
          <w:szCs w:val="24"/>
        </w:rPr>
      </w:pPr>
      <w:r w:rsidRPr="00AA3FC3">
        <w:rPr>
          <w:rFonts w:ascii="Times New Roman" w:hAnsi="Times New Roman" w:cs="Times New Roman"/>
          <w:sz w:val="24"/>
          <w:szCs w:val="24"/>
        </w:rPr>
        <w:t>Предприниматели города могут индивидуально обратиться за поддержкой в электронном виде с сайта Центра «Мой бизнес», а также с государственной платформы поддержки предпринимателей «Цифровая платформа МСП», где аккумулированы все виды предоставляемых государственных и муниципальных услуг, мер поддержки и сервисов в целях развития малого и среднего предпринимательства. Контакты и ссылки на сайты инфраструктуры поддержки малого и среднего предпринимательства размещены на сайте администрации в разделе «Малый бизнес».</w:t>
      </w:r>
    </w:p>
    <w:p w:rsidR="007026C7" w:rsidRPr="00AA3FC3" w:rsidRDefault="007026C7" w:rsidP="007026C7">
      <w:pPr>
        <w:spacing w:after="0" w:line="240" w:lineRule="auto"/>
        <w:ind w:firstLine="709"/>
        <w:jc w:val="both"/>
        <w:rPr>
          <w:rFonts w:ascii="Times New Roman" w:eastAsiaTheme="minorHAnsi" w:hAnsi="Times New Roman" w:cs="Times New Roman"/>
          <w:sz w:val="24"/>
          <w:szCs w:val="24"/>
        </w:rPr>
      </w:pPr>
      <w:r w:rsidRPr="00AA3FC3">
        <w:rPr>
          <w:rFonts w:ascii="Times New Roman" w:hAnsi="Times New Roman" w:cs="Times New Roman"/>
          <w:sz w:val="24"/>
          <w:szCs w:val="24"/>
        </w:rPr>
        <w:t>В разделе «Малый бизнес» также размещена актуальная информация о муниципальной программе содействия развитию малого бизнеса</w:t>
      </w:r>
      <w:r w:rsidR="00F53179" w:rsidRPr="00AA3FC3">
        <w:rPr>
          <w:rFonts w:ascii="Times New Roman" w:hAnsi="Times New Roman" w:cs="Times New Roman"/>
          <w:sz w:val="24"/>
          <w:szCs w:val="24"/>
        </w:rPr>
        <w:t>, о</w:t>
      </w:r>
      <w:r w:rsidRPr="00AA3FC3">
        <w:rPr>
          <w:rFonts w:ascii="Times New Roman" w:hAnsi="Times New Roman" w:cs="Times New Roman"/>
          <w:sz w:val="24"/>
          <w:szCs w:val="24"/>
        </w:rPr>
        <w:t xml:space="preserve"> муниципальной инфраструктуре поддержки и о мерах поддержки, </w:t>
      </w:r>
      <w:r w:rsidRPr="00AA3FC3">
        <w:rPr>
          <w:rFonts w:ascii="Times New Roman" w:eastAsiaTheme="minorHAnsi" w:hAnsi="Times New Roman" w:cs="Times New Roman"/>
          <w:sz w:val="24"/>
          <w:szCs w:val="24"/>
        </w:rPr>
        <w:t>о количестве субъектов малого и среднего предпринимательства, их классификации по видам экономической деятельности, о числе замещенных рабочих мест, об обороте товаров (работ, услуг), производимых субъектами малого и среднего предпринимательства, их финансово-экономическом состоянии, иной необходимой для субъектов малого и среднего предпринимательства информации.</w:t>
      </w:r>
      <w:r w:rsidRPr="00AA3FC3">
        <w:rPr>
          <w:rFonts w:ascii="Times New Roman" w:eastAsia="Calibri" w:hAnsi="Times New Roman" w:cs="Times New Roman"/>
          <w:sz w:val="24"/>
          <w:szCs w:val="24"/>
        </w:rPr>
        <w:t xml:space="preserve"> </w:t>
      </w:r>
    </w:p>
    <w:p w:rsidR="007026C7" w:rsidRPr="00AA3FC3" w:rsidRDefault="007026C7" w:rsidP="007026C7">
      <w:pPr>
        <w:autoSpaceDE w:val="0"/>
        <w:autoSpaceDN w:val="0"/>
        <w:adjustRightInd w:val="0"/>
        <w:spacing w:after="0" w:line="240" w:lineRule="auto"/>
        <w:ind w:firstLine="709"/>
        <w:jc w:val="both"/>
        <w:rPr>
          <w:rFonts w:ascii="Times New Roman" w:hAnsi="Times New Roman" w:cs="Times New Roman"/>
          <w:sz w:val="24"/>
          <w:szCs w:val="24"/>
        </w:rPr>
      </w:pPr>
      <w:r w:rsidRPr="00AA3FC3">
        <w:rPr>
          <w:rFonts w:ascii="Times New Roman" w:hAnsi="Times New Roman" w:cs="Times New Roman"/>
          <w:sz w:val="24"/>
          <w:szCs w:val="24"/>
        </w:rPr>
        <w:t xml:space="preserve">Администрация города предоставляет субъектам </w:t>
      </w:r>
      <w:r w:rsidRPr="00AA3FC3">
        <w:rPr>
          <w:rStyle w:val="hotlines-cardcontact-desc"/>
          <w:rFonts w:ascii="Times New Roman" w:hAnsi="Times New Roman" w:cs="Times New Roman"/>
          <w:sz w:val="24"/>
          <w:szCs w:val="24"/>
        </w:rPr>
        <w:t xml:space="preserve">малого предпринимательства </w:t>
      </w:r>
      <w:r w:rsidRPr="00AA3FC3">
        <w:rPr>
          <w:rFonts w:ascii="Times New Roman" w:hAnsi="Times New Roman" w:cs="Times New Roman"/>
          <w:sz w:val="24"/>
          <w:szCs w:val="24"/>
        </w:rPr>
        <w:t>информационную и консультационную поддержку, а также имущественную поддержку в части предоставления в аренду объектов муниципального имущества, предоставления преимущественного права выкупа муниципального имущества, арендованного субъектами малого предпринимательства.</w:t>
      </w:r>
    </w:p>
    <w:p w:rsidR="007026C7" w:rsidRPr="000A5E67" w:rsidRDefault="007026C7" w:rsidP="007026C7">
      <w:pPr>
        <w:spacing w:after="0" w:line="240" w:lineRule="auto"/>
        <w:ind w:firstLine="709"/>
        <w:jc w:val="both"/>
        <w:rPr>
          <w:rFonts w:ascii="Times New Roman" w:hAnsi="Times New Roman" w:cs="Times New Roman"/>
          <w:sz w:val="24"/>
          <w:szCs w:val="24"/>
          <w:lang w:eastAsia="ar-SA"/>
        </w:rPr>
      </w:pPr>
      <w:r w:rsidRPr="00AA3FC3">
        <w:rPr>
          <w:rFonts w:ascii="Times New Roman" w:hAnsi="Times New Roman" w:cs="Times New Roman"/>
          <w:sz w:val="24"/>
          <w:szCs w:val="24"/>
        </w:rPr>
        <w:t xml:space="preserve">В соответствии с Федеральным законом от 24.07.2007 №209-ФЗ «О развитии малого и среднего предпринимательства в Российской Федерации» в целях предоставления информационной и консультационной поддержки на базе экономического отдела создан информационно-консультационный центр для оказания бесплатных консультационных услуг субъектам малого и среднего предпринимательства, самозанятым гражданам. </w:t>
      </w:r>
      <w:r w:rsidRPr="00AA3FC3">
        <w:rPr>
          <w:rFonts w:ascii="Times New Roman" w:hAnsi="Times New Roman" w:cs="Times New Roman"/>
          <w:sz w:val="24"/>
          <w:szCs w:val="24"/>
          <w:lang w:eastAsia="ar-SA"/>
        </w:rPr>
        <w:t>В 2023 году предоставлено 112 консультационных услуг по вопросам ведения предпринимательской деятельности, в том числе 56 услуг предоставлено предпринимателям и организациям, включенным в реестр субъектов малого и среднего предпринимательства, 56 услуг - самозанятым и гражданам, планирующим начать предпринимательскую деятельность. Организовано проведение 4 семинаров, в которых приняли участие 130 субъектов малого бизнеса и 19 представителей иных юридических лиц и предпринимателей, не входящих в реестр субъектов малого и среднего предпринимательства по различным причинам.</w:t>
      </w:r>
      <w:r>
        <w:rPr>
          <w:rFonts w:ascii="Times New Roman" w:hAnsi="Times New Roman" w:cs="Times New Roman"/>
          <w:sz w:val="24"/>
          <w:szCs w:val="24"/>
          <w:lang w:eastAsia="ar-SA"/>
        </w:rPr>
        <w:t xml:space="preserve"> </w:t>
      </w:r>
    </w:p>
    <w:p w:rsidR="007026C7" w:rsidRPr="00D00A60" w:rsidRDefault="007026C7" w:rsidP="007026C7">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AA3FC3">
        <w:rPr>
          <w:rFonts w:ascii="Times New Roman" w:eastAsiaTheme="minorHAnsi" w:hAnsi="Times New Roman" w:cs="Times New Roman"/>
          <w:sz w:val="24"/>
          <w:szCs w:val="24"/>
        </w:rPr>
        <w:t xml:space="preserve">Собранием депутатов Чебаркульского городского округа утвержден </w:t>
      </w:r>
      <w:hyperlink r:id="rId12" w:history="1">
        <w:r w:rsidRPr="00AA3FC3">
          <w:rPr>
            <w:rFonts w:ascii="Times New Roman" w:eastAsiaTheme="minorHAnsi" w:hAnsi="Times New Roman" w:cs="Times New Roman"/>
            <w:sz w:val="24"/>
            <w:szCs w:val="24"/>
          </w:rPr>
          <w:t>перечень</w:t>
        </w:r>
      </w:hyperlink>
      <w:r w:rsidRPr="00AA3FC3">
        <w:rPr>
          <w:rFonts w:ascii="Times New Roman" w:eastAsiaTheme="minorHAnsi"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(решение </w:t>
      </w:r>
      <w:r w:rsidRPr="00AA3FC3">
        <w:rPr>
          <w:rFonts w:ascii="Times New Roman" w:hAnsi="Times New Roman" w:cs="Times New Roman"/>
          <w:sz w:val="24"/>
          <w:szCs w:val="24"/>
        </w:rPr>
        <w:t>от 08.09.2020 №980)</w:t>
      </w:r>
      <w:r w:rsidRPr="00AA3FC3">
        <w:rPr>
          <w:rFonts w:ascii="Times New Roman" w:eastAsiaTheme="minorHAnsi" w:hAnsi="Times New Roman" w:cs="Times New Roman"/>
          <w:sz w:val="24"/>
          <w:szCs w:val="24"/>
        </w:rPr>
        <w:t xml:space="preserve">. Перечень ежегодно дополняется муниципальными объектами более чем на 10%. Соответственно в 2021 году на 14,3%, в 2022 году на 12,5%, в 2023 году на 11,1% </w:t>
      </w:r>
      <w:r w:rsidRPr="00AA3FC3">
        <w:rPr>
          <w:rFonts w:ascii="Times New Roman" w:hAnsi="Times New Roman" w:cs="Times New Roman"/>
          <w:sz w:val="24"/>
          <w:szCs w:val="24"/>
        </w:rPr>
        <w:t>(решения от 05.05.2021 №118, от 04.10.2022 №384, от 01.08.2023 №532)</w:t>
      </w:r>
      <w:r w:rsidRPr="00AA3FC3">
        <w:rPr>
          <w:rFonts w:ascii="Times New Roman" w:eastAsiaTheme="minorHAnsi" w:hAnsi="Times New Roman" w:cs="Times New Roman"/>
          <w:sz w:val="24"/>
          <w:szCs w:val="24"/>
        </w:rPr>
        <w:t xml:space="preserve">.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в соответствии с Федеральным </w:t>
      </w:r>
      <w:hyperlink r:id="rId13" w:history="1">
        <w:r w:rsidRPr="00AA3FC3">
          <w:rPr>
            <w:rFonts w:ascii="Times New Roman" w:eastAsiaTheme="minorHAnsi" w:hAnsi="Times New Roman" w:cs="Times New Roman"/>
            <w:sz w:val="24"/>
            <w:szCs w:val="24"/>
          </w:rPr>
          <w:t>законом</w:t>
        </w:r>
      </w:hyperlink>
      <w:r w:rsidRPr="00AA3FC3">
        <w:rPr>
          <w:rFonts w:ascii="Times New Roman" w:eastAsiaTheme="minorHAnsi"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sidRPr="00AA3FC3">
        <w:rPr>
          <w:rFonts w:ascii="Times New Roman" w:eastAsiaTheme="minorHAnsi" w:hAnsi="Times New Roman" w:cs="Times New Roman"/>
          <w:sz w:val="24"/>
          <w:szCs w:val="24"/>
        </w:rPr>
        <w:lastRenderedPageBreak/>
        <w:t xml:space="preserve">предпринимательства, и о внесении изменений в отдельные законодательные акты Российской Федерации», а также в случаях, указанных в </w:t>
      </w:r>
      <w:hyperlink r:id="rId14" w:history="1">
        <w:r w:rsidRPr="00AA3FC3">
          <w:rPr>
            <w:rFonts w:ascii="Times New Roman" w:eastAsiaTheme="minorHAnsi" w:hAnsi="Times New Roman" w:cs="Times New Roman"/>
            <w:sz w:val="24"/>
            <w:szCs w:val="24"/>
          </w:rPr>
          <w:t>подпунктах 6</w:t>
        </w:r>
      </w:hyperlink>
      <w:r w:rsidRPr="00AA3FC3">
        <w:rPr>
          <w:rFonts w:ascii="Times New Roman" w:eastAsiaTheme="minorHAnsi" w:hAnsi="Times New Roman" w:cs="Times New Roman"/>
          <w:sz w:val="24"/>
          <w:szCs w:val="24"/>
        </w:rPr>
        <w:t xml:space="preserve">, </w:t>
      </w:r>
      <w:hyperlink r:id="rId15" w:history="1">
        <w:r w:rsidRPr="00AA3FC3">
          <w:rPr>
            <w:rFonts w:ascii="Times New Roman" w:eastAsiaTheme="minorHAnsi" w:hAnsi="Times New Roman" w:cs="Times New Roman"/>
            <w:sz w:val="24"/>
            <w:szCs w:val="24"/>
          </w:rPr>
          <w:t>8</w:t>
        </w:r>
      </w:hyperlink>
      <w:r w:rsidRPr="00AA3FC3">
        <w:rPr>
          <w:rFonts w:ascii="Times New Roman" w:eastAsiaTheme="minorHAnsi" w:hAnsi="Times New Roman" w:cs="Times New Roman"/>
          <w:sz w:val="24"/>
          <w:szCs w:val="24"/>
        </w:rPr>
        <w:t xml:space="preserve"> и </w:t>
      </w:r>
      <w:hyperlink r:id="rId16" w:history="1">
        <w:r w:rsidRPr="00AA3FC3">
          <w:rPr>
            <w:rFonts w:ascii="Times New Roman" w:eastAsiaTheme="minorHAnsi" w:hAnsi="Times New Roman" w:cs="Times New Roman"/>
            <w:sz w:val="24"/>
            <w:szCs w:val="24"/>
          </w:rPr>
          <w:t>9 пункта 2 статьи 39.3</w:t>
        </w:r>
      </w:hyperlink>
      <w:r w:rsidRPr="00AA3FC3">
        <w:rPr>
          <w:rFonts w:ascii="Times New Roman" w:eastAsiaTheme="minorHAnsi" w:hAnsi="Times New Roman" w:cs="Times New Roman"/>
          <w:sz w:val="24"/>
          <w:szCs w:val="24"/>
        </w:rPr>
        <w:t xml:space="preserve"> Земельного кодекса. Перечень размещен на официальном сайте администрации в информационно-</w:t>
      </w:r>
      <w:r w:rsidRPr="00D00A60">
        <w:rPr>
          <w:rFonts w:ascii="Times New Roman" w:eastAsiaTheme="minorHAnsi" w:hAnsi="Times New Roman" w:cs="Times New Roman"/>
          <w:sz w:val="24"/>
          <w:szCs w:val="24"/>
        </w:rPr>
        <w:t xml:space="preserve">телекоммуникационной сети «Интернет» в разделе «Малый бизнес». </w:t>
      </w:r>
    </w:p>
    <w:p w:rsidR="007026C7" w:rsidRPr="00D00A60" w:rsidRDefault="007026C7" w:rsidP="007026C7">
      <w:pPr>
        <w:pStyle w:val="ConsPlusNormal"/>
        <w:ind w:firstLine="709"/>
        <w:jc w:val="both"/>
        <w:rPr>
          <w:rFonts w:ascii="Times New Roman" w:hAnsi="Times New Roman" w:cs="Times New Roman"/>
          <w:sz w:val="24"/>
          <w:szCs w:val="24"/>
        </w:rPr>
      </w:pPr>
      <w:r w:rsidRPr="00D00A60">
        <w:rPr>
          <w:rFonts w:ascii="Times New Roman" w:hAnsi="Times New Roman" w:cs="Times New Roman"/>
          <w:sz w:val="24"/>
          <w:szCs w:val="24"/>
        </w:rPr>
        <w:t xml:space="preserve">На сегодняшний день в перечень включено 10 объектов муниципального имущества, 9 нежилых помещений общей площадью 422,62 кв.м. и 1 земельный участок площадью 288 кв.м. В аренду предоставлено </w:t>
      </w:r>
      <w:r w:rsidR="00D00A60" w:rsidRPr="00D00A60">
        <w:rPr>
          <w:rFonts w:ascii="Times New Roman" w:hAnsi="Times New Roman" w:cs="Times New Roman"/>
          <w:sz w:val="24"/>
          <w:szCs w:val="24"/>
        </w:rPr>
        <w:t>6</w:t>
      </w:r>
      <w:r w:rsidRPr="00D00A60">
        <w:rPr>
          <w:rFonts w:ascii="Times New Roman" w:hAnsi="Times New Roman" w:cs="Times New Roman"/>
          <w:sz w:val="24"/>
          <w:szCs w:val="24"/>
        </w:rPr>
        <w:t xml:space="preserve"> помещений. Субъектам малого и среднего предпринимательства - </w:t>
      </w:r>
      <w:r w:rsidR="00D00A60" w:rsidRPr="00D00A60">
        <w:rPr>
          <w:rFonts w:ascii="Times New Roman" w:hAnsi="Times New Roman" w:cs="Times New Roman"/>
          <w:sz w:val="24"/>
          <w:szCs w:val="24"/>
        </w:rPr>
        <w:t>2</w:t>
      </w:r>
      <w:r w:rsidRPr="00D00A60">
        <w:rPr>
          <w:rFonts w:ascii="Times New Roman" w:hAnsi="Times New Roman" w:cs="Times New Roman"/>
          <w:sz w:val="24"/>
          <w:szCs w:val="24"/>
        </w:rPr>
        <w:t xml:space="preserve"> нежилых помещения общей площадью </w:t>
      </w:r>
      <w:r w:rsidR="00D00A60" w:rsidRPr="00D00A60">
        <w:rPr>
          <w:rFonts w:ascii="Times New Roman" w:hAnsi="Times New Roman" w:cs="Times New Roman"/>
          <w:sz w:val="24"/>
          <w:szCs w:val="24"/>
        </w:rPr>
        <w:t>210,2</w:t>
      </w:r>
      <w:r w:rsidRPr="00D00A60">
        <w:rPr>
          <w:rFonts w:ascii="Times New Roman" w:hAnsi="Times New Roman" w:cs="Times New Roman"/>
          <w:sz w:val="24"/>
          <w:szCs w:val="24"/>
        </w:rPr>
        <w:t xml:space="preserve"> кв.м., самозанятым - 4 помещения общей площадью </w:t>
      </w:r>
      <w:r w:rsidR="00D00A60" w:rsidRPr="00D00A60">
        <w:rPr>
          <w:rFonts w:ascii="Times New Roman" w:hAnsi="Times New Roman" w:cs="Times New Roman"/>
          <w:sz w:val="24"/>
          <w:szCs w:val="24"/>
        </w:rPr>
        <w:t>119,5</w:t>
      </w:r>
      <w:r w:rsidRPr="00D00A60">
        <w:rPr>
          <w:rFonts w:ascii="Times New Roman" w:hAnsi="Times New Roman" w:cs="Times New Roman"/>
          <w:sz w:val="24"/>
          <w:szCs w:val="24"/>
        </w:rPr>
        <w:t xml:space="preserve"> кв.м. Нежил</w:t>
      </w:r>
      <w:r w:rsidR="00D00A60" w:rsidRPr="00D00A60">
        <w:rPr>
          <w:rFonts w:ascii="Times New Roman" w:hAnsi="Times New Roman" w:cs="Times New Roman"/>
          <w:sz w:val="24"/>
          <w:szCs w:val="24"/>
        </w:rPr>
        <w:t>ые помещения</w:t>
      </w:r>
      <w:r w:rsidRPr="00D00A60">
        <w:rPr>
          <w:rFonts w:ascii="Times New Roman" w:hAnsi="Times New Roman" w:cs="Times New Roman"/>
          <w:sz w:val="24"/>
          <w:szCs w:val="24"/>
        </w:rPr>
        <w:t xml:space="preserve"> </w:t>
      </w:r>
      <w:r w:rsidR="00D00A60" w:rsidRPr="00D00A60">
        <w:rPr>
          <w:rFonts w:ascii="Times New Roman" w:hAnsi="Times New Roman" w:cs="Times New Roman"/>
          <w:sz w:val="24"/>
          <w:szCs w:val="24"/>
        </w:rPr>
        <w:t xml:space="preserve">№7 и №29 </w:t>
      </w:r>
      <w:r w:rsidRPr="00D00A60">
        <w:rPr>
          <w:rFonts w:ascii="Times New Roman" w:hAnsi="Times New Roman" w:cs="Times New Roman"/>
          <w:sz w:val="24"/>
          <w:szCs w:val="24"/>
        </w:rPr>
        <w:t>по ул. Октябрьская, д. 5-б</w:t>
      </w:r>
      <w:r w:rsidR="00D00A60" w:rsidRPr="00D00A60">
        <w:rPr>
          <w:rFonts w:ascii="Times New Roman" w:hAnsi="Times New Roman" w:cs="Times New Roman"/>
          <w:sz w:val="24"/>
          <w:szCs w:val="24"/>
        </w:rPr>
        <w:t xml:space="preserve"> </w:t>
      </w:r>
      <w:r w:rsidRPr="00D00A60">
        <w:rPr>
          <w:rFonts w:ascii="Times New Roman" w:hAnsi="Times New Roman" w:cs="Times New Roman"/>
          <w:sz w:val="24"/>
          <w:szCs w:val="24"/>
        </w:rPr>
        <w:t xml:space="preserve"> площадью </w:t>
      </w:r>
      <w:r w:rsidR="00D00A60" w:rsidRPr="00D00A60">
        <w:rPr>
          <w:rFonts w:ascii="Times New Roman" w:hAnsi="Times New Roman" w:cs="Times New Roman"/>
          <w:sz w:val="24"/>
          <w:szCs w:val="24"/>
        </w:rPr>
        <w:t>58,42 и 11,2</w:t>
      </w:r>
      <w:r w:rsidRPr="00D00A60">
        <w:rPr>
          <w:rFonts w:ascii="Times New Roman" w:hAnsi="Times New Roman" w:cs="Times New Roman"/>
          <w:sz w:val="24"/>
          <w:szCs w:val="24"/>
        </w:rPr>
        <w:t xml:space="preserve"> кв.м.</w:t>
      </w:r>
      <w:r w:rsidR="00D00A60" w:rsidRPr="00D00A60">
        <w:rPr>
          <w:rFonts w:ascii="Times New Roman" w:hAnsi="Times New Roman" w:cs="Times New Roman"/>
          <w:sz w:val="24"/>
          <w:szCs w:val="24"/>
        </w:rPr>
        <w:t xml:space="preserve"> соответственно, №92 по ул. Крылова, д. 20Б</w:t>
      </w:r>
      <w:r w:rsidRPr="00D00A60">
        <w:rPr>
          <w:rFonts w:ascii="Times New Roman" w:hAnsi="Times New Roman" w:cs="Times New Roman"/>
          <w:sz w:val="24"/>
          <w:szCs w:val="24"/>
        </w:rPr>
        <w:t xml:space="preserve"> </w:t>
      </w:r>
      <w:r w:rsidR="00D00A60" w:rsidRPr="00D00A60">
        <w:rPr>
          <w:rFonts w:ascii="Times New Roman" w:hAnsi="Times New Roman" w:cs="Times New Roman"/>
          <w:sz w:val="24"/>
          <w:szCs w:val="24"/>
        </w:rPr>
        <w:t xml:space="preserve"> площадью 23,3 кв. м. </w:t>
      </w:r>
      <w:r w:rsidRPr="00D00A60">
        <w:rPr>
          <w:rFonts w:ascii="Times New Roman" w:hAnsi="Times New Roman" w:cs="Times New Roman"/>
          <w:sz w:val="24"/>
          <w:szCs w:val="24"/>
        </w:rPr>
        <w:t>и земельный участок по ул. Магистральная, д.1-б</w:t>
      </w:r>
      <w:r w:rsidR="00D00A60" w:rsidRPr="00D00A60">
        <w:rPr>
          <w:rFonts w:ascii="Times New Roman" w:hAnsi="Times New Roman" w:cs="Times New Roman"/>
          <w:sz w:val="24"/>
          <w:szCs w:val="24"/>
        </w:rPr>
        <w:t xml:space="preserve"> площадью 288 кв.м.</w:t>
      </w:r>
      <w:r w:rsidRPr="00D00A60">
        <w:rPr>
          <w:rFonts w:ascii="Times New Roman" w:hAnsi="Times New Roman" w:cs="Times New Roman"/>
          <w:sz w:val="24"/>
          <w:szCs w:val="24"/>
        </w:rPr>
        <w:t xml:space="preserve"> свободны.</w:t>
      </w:r>
    </w:p>
    <w:p w:rsidR="007026C7" w:rsidRPr="00D00A60" w:rsidRDefault="007026C7" w:rsidP="002B78DE">
      <w:pPr>
        <w:pStyle w:val="ConsPlusNormal"/>
        <w:ind w:firstLine="709"/>
        <w:jc w:val="both"/>
        <w:rPr>
          <w:rFonts w:ascii="Times New Roman" w:hAnsi="Times New Roman" w:cs="Times New Roman"/>
          <w:sz w:val="24"/>
          <w:szCs w:val="24"/>
          <w:lang w:eastAsia="ar-SA"/>
        </w:rPr>
      </w:pPr>
      <w:r w:rsidRPr="00D00A60">
        <w:rPr>
          <w:rFonts w:ascii="Times New Roman" w:hAnsi="Times New Roman" w:cs="Times New Roman"/>
          <w:sz w:val="24"/>
          <w:szCs w:val="24"/>
          <w:lang w:eastAsia="ar-SA"/>
        </w:rPr>
        <w:t xml:space="preserve">В рамках мероприятий по имущественной поддержке, субъекты малого и среднего предпринимательства, в соответствии с условиями, установленными Федеральным законом от 22.07.2008 №159-ФЗ, также могут воспользоваться правом преимущественного выкупа арендованных помещений, не включенных в вышеуказанный перечень. В 2023 году с предоставлением преимущественного права выкупа в рассрочку от 3 до 5 лет заключен 1 договор купли-продажи </w:t>
      </w:r>
      <w:r w:rsidR="00D00A60" w:rsidRPr="00D00A60">
        <w:rPr>
          <w:rFonts w:ascii="Times New Roman" w:hAnsi="Times New Roman" w:cs="Times New Roman"/>
          <w:sz w:val="24"/>
          <w:szCs w:val="24"/>
          <w:lang w:eastAsia="ar-SA"/>
        </w:rPr>
        <w:t>1 объекта</w:t>
      </w:r>
      <w:r w:rsidRPr="00D00A60">
        <w:rPr>
          <w:rFonts w:ascii="Times New Roman" w:hAnsi="Times New Roman" w:cs="Times New Roman"/>
          <w:sz w:val="24"/>
          <w:szCs w:val="24"/>
          <w:lang w:eastAsia="ar-SA"/>
        </w:rPr>
        <w:t xml:space="preserve">. Общая сумма выкупа арендованного помещения составила </w:t>
      </w:r>
      <w:r w:rsidR="00D00A60" w:rsidRPr="00D00A60">
        <w:rPr>
          <w:rFonts w:ascii="Times New Roman" w:hAnsi="Times New Roman" w:cs="Times New Roman"/>
          <w:sz w:val="24"/>
          <w:szCs w:val="24"/>
          <w:lang w:eastAsia="ar-SA"/>
        </w:rPr>
        <w:t>404,34</w:t>
      </w:r>
      <w:r w:rsidRPr="00D00A60">
        <w:rPr>
          <w:rFonts w:ascii="Times New Roman" w:hAnsi="Times New Roman" w:cs="Times New Roman"/>
          <w:sz w:val="24"/>
          <w:szCs w:val="24"/>
          <w:lang w:eastAsia="ar-SA"/>
        </w:rPr>
        <w:t xml:space="preserve"> тыс. рублей.</w:t>
      </w:r>
    </w:p>
    <w:p w:rsidR="007026C7" w:rsidRPr="00AA3FC3" w:rsidRDefault="007026C7" w:rsidP="002B78DE">
      <w:pPr>
        <w:pStyle w:val="a7"/>
        <w:spacing w:before="0" w:beforeAutospacing="0" w:after="0" w:afterAutospacing="0"/>
        <w:ind w:firstLine="709"/>
        <w:jc w:val="both"/>
      </w:pPr>
      <w:r w:rsidRPr="00D00A60">
        <w:t>Численность населения Чебаркульского городского округа в отчетном периоде составила примерно 1,3% от общей численности</w:t>
      </w:r>
      <w:r w:rsidRPr="00AA3FC3">
        <w:t xml:space="preserve"> жителей Челябинской области. По состоянию на 01.01.2023 года население городского округа составляло 44,67 тыс. человек, что на 56 человек меньше прошлого года</w:t>
      </w:r>
      <w:r w:rsidRPr="00AA3FC3">
        <w:rPr>
          <w:b/>
        </w:rPr>
        <w:t xml:space="preserve"> </w:t>
      </w:r>
      <w:r w:rsidRPr="00AA3FC3">
        <w:t>(с учётом итогов Всероссийской переписи населения 2020 года). В общей структуре численности население моложе трудоспособного возраста составило 7,7</w:t>
      </w:r>
      <w:r w:rsidR="00AA3FC3" w:rsidRPr="00AA3FC3">
        <w:t>4</w:t>
      </w:r>
      <w:r w:rsidRPr="00AA3FC3">
        <w:t xml:space="preserve"> тыс. человек, в трудоспособном возрасте – 26,38 тыс. человек и старше трудоспособного возраста – 10,55 тыс. человек. </w:t>
      </w:r>
    </w:p>
    <w:p w:rsidR="007026C7" w:rsidRPr="00AA3FC3" w:rsidRDefault="007026C7" w:rsidP="002B78DE">
      <w:pPr>
        <w:suppressAutoHyphens/>
        <w:spacing w:after="0" w:line="240" w:lineRule="auto"/>
        <w:ind w:firstLine="709"/>
        <w:jc w:val="both"/>
        <w:rPr>
          <w:rFonts w:ascii="Times New Roman" w:eastAsia="Times New Roman" w:hAnsi="Times New Roman" w:cs="Times New Roman"/>
          <w:sz w:val="24"/>
          <w:szCs w:val="24"/>
          <w:lang w:eastAsia="ru-RU"/>
        </w:rPr>
      </w:pPr>
      <w:r w:rsidRPr="00AA3FC3">
        <w:rPr>
          <w:rFonts w:ascii="Times New Roman" w:eastAsia="Times New Roman" w:hAnsi="Times New Roman" w:cs="Times New Roman"/>
          <w:sz w:val="24"/>
          <w:szCs w:val="24"/>
          <w:lang w:eastAsia="ru-RU"/>
        </w:rPr>
        <w:t>По состоянию на 01.01.2023 года в городе зарегистрировано 393 новорожденных, что меньше уровня рождаемости аналогичного периода прошлого года на 41 младенца. Число умерших по сравнению с прошлым годом уменьшилось на 200 человек и составило 560 человек. Естественная убыль населения составила 167 человека, по сравнению с аналогичным периодом прошлого года показатель уменьшился на 159 человек. Количество выбывших с территории городского округа по сравнению с прошлым годом увеличилось на 84 человека и составило 1530 человек. Прибыло в город 1653 человека, что меньше уровня прошлого года на 106 человек. Показатель «миграционный прирост населения» снизился по сравнению с аналогичным периодом прошлого года на 190 человек и составил 123 человека.</w:t>
      </w:r>
    </w:p>
    <w:p w:rsidR="007026C7" w:rsidRPr="0066612D" w:rsidRDefault="00AA3FC3" w:rsidP="007026C7">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sidRPr="0066612D">
        <w:rPr>
          <w:rFonts w:ascii="Times New Roman" w:hAnsi="Times New Roman" w:cs="Times New Roman"/>
          <w:kern w:val="3"/>
          <w:sz w:val="24"/>
          <w:szCs w:val="24"/>
          <w:lang w:eastAsia="ru-RU"/>
        </w:rPr>
        <w:t>В 2023 году</w:t>
      </w:r>
      <w:r w:rsidR="007026C7" w:rsidRPr="0066612D">
        <w:rPr>
          <w:rFonts w:ascii="Times New Roman" w:hAnsi="Times New Roman" w:cs="Times New Roman"/>
          <w:kern w:val="3"/>
          <w:sz w:val="24"/>
          <w:szCs w:val="24"/>
          <w:lang w:eastAsia="ru-RU"/>
        </w:rPr>
        <w:t xml:space="preserve"> отмечены следующие положительные тенденции социально-экономического развития городского округа к аналогичному уровню 2022 года:</w:t>
      </w:r>
    </w:p>
    <w:p w:rsidR="007026C7" w:rsidRPr="0066612D" w:rsidRDefault="007026C7" w:rsidP="007026C7">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66612D">
        <w:rPr>
          <w:rFonts w:ascii="Times New Roman" w:hAnsi="Times New Roman" w:cs="Times New Roman"/>
          <w:kern w:val="3"/>
          <w:sz w:val="24"/>
          <w:szCs w:val="24"/>
          <w:lang w:eastAsia="ru-RU"/>
        </w:rPr>
        <w:t xml:space="preserve">- </w:t>
      </w:r>
      <w:r w:rsidRPr="0066612D">
        <w:rPr>
          <w:rFonts w:ascii="Times New Roman" w:eastAsia="Calibri" w:hAnsi="Times New Roman" w:cs="Times New Roman"/>
          <w:sz w:val="24"/>
          <w:szCs w:val="24"/>
        </w:rPr>
        <w:t xml:space="preserve">объем отгруженной продукции (без субъектов малого предпринимательства) </w:t>
      </w:r>
      <w:r w:rsidRPr="0066612D">
        <w:rPr>
          <w:rFonts w:ascii="Times New Roman" w:hAnsi="Times New Roman" w:cs="Times New Roman"/>
          <w:sz w:val="24"/>
          <w:szCs w:val="24"/>
        </w:rPr>
        <w:t xml:space="preserve">в </w:t>
      </w:r>
      <w:r w:rsidRPr="0066612D">
        <w:rPr>
          <w:rFonts w:ascii="Times New Roman" w:eastAsia="Calibri" w:hAnsi="Times New Roman" w:cs="Times New Roman"/>
          <w:sz w:val="24"/>
          <w:szCs w:val="24"/>
        </w:rPr>
        <w:t>действующих ценах</w:t>
      </w:r>
      <w:r w:rsidR="00AA3FC3" w:rsidRPr="0066612D">
        <w:rPr>
          <w:rFonts w:ascii="Times New Roman" w:eastAsia="Calibri" w:hAnsi="Times New Roman" w:cs="Times New Roman"/>
          <w:sz w:val="24"/>
          <w:szCs w:val="24"/>
        </w:rPr>
        <w:t xml:space="preserve"> составил 104</w:t>
      </w:r>
      <w:r w:rsidR="00BE781D" w:rsidRPr="0066612D">
        <w:rPr>
          <w:rFonts w:ascii="Times New Roman" w:eastAsia="Calibri" w:hAnsi="Times New Roman" w:cs="Times New Roman"/>
          <w:sz w:val="24"/>
          <w:szCs w:val="24"/>
        </w:rPr>
        <w:t>,1</w:t>
      </w:r>
      <w:r w:rsidRPr="0066612D">
        <w:rPr>
          <w:rFonts w:ascii="Times New Roman" w:eastAsia="Calibri" w:hAnsi="Times New Roman" w:cs="Times New Roman"/>
          <w:sz w:val="24"/>
          <w:szCs w:val="24"/>
        </w:rPr>
        <w:t xml:space="preserve"> % к уровню прошлого года</w:t>
      </w:r>
      <w:r w:rsidR="00BE781D" w:rsidRPr="0066612D">
        <w:rPr>
          <w:rFonts w:ascii="Times New Roman" w:eastAsia="Calibri" w:hAnsi="Times New Roman" w:cs="Times New Roman"/>
          <w:sz w:val="24"/>
          <w:szCs w:val="24"/>
        </w:rPr>
        <w:t xml:space="preserve"> (</w:t>
      </w:r>
      <w:r w:rsidR="0066612D" w:rsidRPr="0066612D">
        <w:rPr>
          <w:rFonts w:ascii="Times New Roman" w:eastAsia="Calibri" w:hAnsi="Times New Roman" w:cs="Times New Roman"/>
          <w:sz w:val="24"/>
          <w:szCs w:val="24"/>
        </w:rPr>
        <w:t xml:space="preserve">по </w:t>
      </w:r>
      <w:r w:rsidR="00BE781D" w:rsidRPr="0066612D">
        <w:rPr>
          <w:rFonts w:ascii="Times New Roman" w:eastAsia="Calibri" w:hAnsi="Times New Roman" w:cs="Times New Roman"/>
          <w:sz w:val="24"/>
          <w:szCs w:val="24"/>
        </w:rPr>
        <w:t>9 месяц</w:t>
      </w:r>
      <w:r w:rsidR="0066612D" w:rsidRPr="0066612D">
        <w:rPr>
          <w:rFonts w:ascii="Times New Roman" w:eastAsia="Calibri" w:hAnsi="Times New Roman" w:cs="Times New Roman"/>
          <w:sz w:val="24"/>
          <w:szCs w:val="24"/>
        </w:rPr>
        <w:t>ам</w:t>
      </w:r>
      <w:r w:rsidR="00BE781D" w:rsidRPr="0066612D">
        <w:rPr>
          <w:rFonts w:ascii="Times New Roman" w:eastAsia="Calibri" w:hAnsi="Times New Roman" w:cs="Times New Roman"/>
          <w:sz w:val="24"/>
          <w:szCs w:val="24"/>
        </w:rPr>
        <w:t>)</w:t>
      </w:r>
      <w:r w:rsidRPr="0066612D">
        <w:rPr>
          <w:rFonts w:ascii="Times New Roman" w:eastAsia="Calibri" w:hAnsi="Times New Roman" w:cs="Times New Roman"/>
          <w:sz w:val="24"/>
          <w:szCs w:val="24"/>
        </w:rPr>
        <w:t>;</w:t>
      </w:r>
    </w:p>
    <w:p w:rsidR="007026C7" w:rsidRPr="0066612D" w:rsidRDefault="007026C7" w:rsidP="007026C7">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66612D">
        <w:rPr>
          <w:rFonts w:ascii="Times New Roman" w:eastAsia="Calibri" w:hAnsi="Times New Roman" w:cs="Times New Roman"/>
          <w:sz w:val="24"/>
          <w:szCs w:val="24"/>
        </w:rPr>
        <w:t>- среднемесячная начисленная заработная плата на крупных и сред</w:t>
      </w:r>
      <w:r w:rsidR="0066612D" w:rsidRPr="0066612D">
        <w:rPr>
          <w:rFonts w:ascii="Times New Roman" w:eastAsia="Calibri" w:hAnsi="Times New Roman" w:cs="Times New Roman"/>
          <w:sz w:val="24"/>
          <w:szCs w:val="24"/>
        </w:rPr>
        <w:t>них предприятиях выросла на 13,9</w:t>
      </w:r>
      <w:r w:rsidRPr="0066612D">
        <w:rPr>
          <w:rFonts w:ascii="Times New Roman" w:eastAsia="Calibri" w:hAnsi="Times New Roman" w:cs="Times New Roman"/>
          <w:sz w:val="24"/>
          <w:szCs w:val="24"/>
        </w:rPr>
        <w:t>% и составила 43739,9 рублей</w:t>
      </w:r>
      <w:r w:rsidR="0066612D" w:rsidRPr="0066612D">
        <w:rPr>
          <w:rFonts w:ascii="Times New Roman" w:eastAsia="Calibri" w:hAnsi="Times New Roman" w:cs="Times New Roman"/>
          <w:sz w:val="24"/>
          <w:szCs w:val="24"/>
        </w:rPr>
        <w:t xml:space="preserve"> (по 10 месяцам)</w:t>
      </w:r>
      <w:r w:rsidRPr="0066612D">
        <w:rPr>
          <w:rFonts w:ascii="Times New Roman" w:eastAsia="Calibri" w:hAnsi="Times New Roman" w:cs="Times New Roman"/>
          <w:sz w:val="24"/>
          <w:szCs w:val="24"/>
        </w:rPr>
        <w:t>;</w:t>
      </w:r>
    </w:p>
    <w:p w:rsidR="007026C7" w:rsidRDefault="007026C7" w:rsidP="007026C7">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66612D">
        <w:rPr>
          <w:rFonts w:ascii="Times New Roman" w:eastAsia="Calibri" w:hAnsi="Times New Roman" w:cs="Times New Roman"/>
          <w:sz w:val="24"/>
          <w:szCs w:val="24"/>
        </w:rPr>
        <w:t xml:space="preserve">- уровень безработицы </w:t>
      </w:r>
      <w:r w:rsidR="0066612D" w:rsidRPr="0066612D">
        <w:rPr>
          <w:rFonts w:ascii="Times New Roman" w:eastAsia="Calibri" w:hAnsi="Times New Roman" w:cs="Times New Roman"/>
          <w:sz w:val="24"/>
          <w:szCs w:val="24"/>
        </w:rPr>
        <w:t>увеличился</w:t>
      </w:r>
      <w:r w:rsidRPr="0066612D">
        <w:rPr>
          <w:rFonts w:ascii="Times New Roman" w:eastAsia="Calibri" w:hAnsi="Times New Roman" w:cs="Times New Roman"/>
          <w:sz w:val="24"/>
          <w:szCs w:val="24"/>
        </w:rPr>
        <w:t xml:space="preserve"> на 0,0</w:t>
      </w:r>
      <w:r w:rsidR="0066612D" w:rsidRPr="0066612D">
        <w:rPr>
          <w:rFonts w:ascii="Times New Roman" w:eastAsia="Calibri" w:hAnsi="Times New Roman" w:cs="Times New Roman"/>
          <w:sz w:val="24"/>
          <w:szCs w:val="24"/>
        </w:rPr>
        <w:t>7</w:t>
      </w:r>
      <w:r w:rsidRPr="0066612D">
        <w:rPr>
          <w:rFonts w:ascii="Times New Roman" w:eastAsia="Calibri" w:hAnsi="Times New Roman" w:cs="Times New Roman"/>
          <w:sz w:val="24"/>
          <w:szCs w:val="24"/>
        </w:rPr>
        <w:t xml:space="preserve"> п</w:t>
      </w:r>
      <w:r w:rsidR="0066612D" w:rsidRPr="0066612D">
        <w:rPr>
          <w:rFonts w:ascii="Times New Roman" w:eastAsia="Calibri" w:hAnsi="Times New Roman" w:cs="Times New Roman"/>
          <w:sz w:val="24"/>
          <w:szCs w:val="24"/>
        </w:rPr>
        <w:t>роцентных пункта и составил 0,90</w:t>
      </w:r>
      <w:r w:rsidRPr="0066612D">
        <w:rPr>
          <w:rFonts w:ascii="Times New Roman" w:eastAsia="Calibri" w:hAnsi="Times New Roman" w:cs="Times New Roman"/>
          <w:sz w:val="24"/>
          <w:szCs w:val="24"/>
        </w:rPr>
        <w:t>%</w:t>
      </w:r>
      <w:r w:rsidR="0066612D" w:rsidRPr="0066612D">
        <w:rPr>
          <w:rFonts w:ascii="Times New Roman" w:eastAsia="Calibri" w:hAnsi="Times New Roman" w:cs="Times New Roman"/>
          <w:sz w:val="24"/>
          <w:szCs w:val="24"/>
        </w:rPr>
        <w:t xml:space="preserve"> (по году)</w:t>
      </w:r>
      <w:r w:rsidRPr="0066612D">
        <w:rPr>
          <w:rFonts w:ascii="Times New Roman" w:eastAsia="Calibri" w:hAnsi="Times New Roman" w:cs="Times New Roman"/>
          <w:sz w:val="24"/>
          <w:szCs w:val="24"/>
        </w:rPr>
        <w:t>;</w:t>
      </w:r>
    </w:p>
    <w:p w:rsidR="00D00A60" w:rsidRPr="00D00A60" w:rsidRDefault="00D00A60" w:rsidP="00D00A60">
      <w:pPr>
        <w:tabs>
          <w:tab w:val="left" w:pos="1134"/>
        </w:tabs>
        <w:suppressAutoHyphens/>
        <w:autoSpaceDN w:val="0"/>
        <w:spacing w:after="0" w:line="240" w:lineRule="auto"/>
        <w:ind w:left="-142" w:firstLine="709"/>
        <w:contextualSpacing/>
        <w:jc w:val="both"/>
        <w:rPr>
          <w:rFonts w:ascii="Times New Roman" w:hAnsi="Times New Roman" w:cs="Times New Roman"/>
          <w:sz w:val="24"/>
          <w:szCs w:val="24"/>
        </w:rPr>
      </w:pPr>
      <w:r w:rsidRPr="00AA3FC3">
        <w:rPr>
          <w:rFonts w:ascii="Times New Roman" w:eastAsia="Calibri" w:hAnsi="Times New Roman" w:cs="Times New Roman"/>
          <w:sz w:val="24"/>
          <w:szCs w:val="24"/>
        </w:rPr>
        <w:t xml:space="preserve">- увеличение объемов </w:t>
      </w:r>
      <w:r w:rsidRPr="00AA3FC3">
        <w:rPr>
          <w:rFonts w:ascii="Times New Roman" w:hAnsi="Times New Roman" w:cs="Times New Roman"/>
          <w:sz w:val="24"/>
          <w:szCs w:val="24"/>
        </w:rPr>
        <w:t>инвестиций в основной капитал крупных и средних организаций составило 22,2%</w:t>
      </w:r>
      <w:r>
        <w:rPr>
          <w:rFonts w:ascii="Times New Roman" w:hAnsi="Times New Roman" w:cs="Times New Roman"/>
          <w:sz w:val="24"/>
          <w:szCs w:val="24"/>
        </w:rPr>
        <w:t xml:space="preserve"> (по 9 месяцам);</w:t>
      </w:r>
    </w:p>
    <w:p w:rsidR="007026C7" w:rsidRPr="00D00A60" w:rsidRDefault="007026C7" w:rsidP="007026C7">
      <w:pPr>
        <w:tabs>
          <w:tab w:val="left" w:pos="1134"/>
        </w:tabs>
        <w:suppressAutoHyphens/>
        <w:autoSpaceDN w:val="0"/>
        <w:spacing w:after="0" w:line="240" w:lineRule="auto"/>
        <w:ind w:left="-142" w:firstLine="851"/>
        <w:contextualSpacing/>
        <w:jc w:val="both"/>
        <w:rPr>
          <w:rFonts w:ascii="Times New Roman" w:hAnsi="Times New Roman" w:cs="Times New Roman"/>
          <w:sz w:val="24"/>
          <w:szCs w:val="24"/>
        </w:rPr>
      </w:pPr>
      <w:r w:rsidRPr="00D00A60">
        <w:rPr>
          <w:rFonts w:ascii="Times New Roman" w:hAnsi="Times New Roman" w:cs="Times New Roman"/>
          <w:sz w:val="24"/>
          <w:szCs w:val="24"/>
        </w:rPr>
        <w:t>- количество хозяйствующих субъектов, учтенных в составе статистического регистра Росстата</w:t>
      </w:r>
      <w:r w:rsidR="00D00A60" w:rsidRPr="00D00A60">
        <w:rPr>
          <w:rFonts w:ascii="Times New Roman" w:hAnsi="Times New Roman" w:cs="Times New Roman"/>
          <w:sz w:val="24"/>
          <w:szCs w:val="24"/>
        </w:rPr>
        <w:t xml:space="preserve"> по состоянию на 01 декабря 2023 года сохранилось на уровне 2022 года.</w:t>
      </w:r>
    </w:p>
    <w:p w:rsidR="007026C7" w:rsidRPr="000330B0" w:rsidRDefault="007026C7" w:rsidP="007026C7">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sidRPr="00D00A60">
        <w:rPr>
          <w:rFonts w:ascii="Times New Roman" w:hAnsi="Times New Roman" w:cs="Times New Roman"/>
          <w:kern w:val="3"/>
          <w:sz w:val="24"/>
          <w:szCs w:val="24"/>
          <w:lang w:eastAsia="ru-RU"/>
        </w:rPr>
        <w:t>Наряду с этим, отмечаются негативные тенденции социально-экономического развития</w:t>
      </w:r>
      <w:r w:rsidRPr="00CA4A5D">
        <w:rPr>
          <w:rFonts w:ascii="Times New Roman" w:hAnsi="Times New Roman" w:cs="Times New Roman"/>
          <w:kern w:val="3"/>
          <w:sz w:val="24"/>
          <w:szCs w:val="24"/>
          <w:lang w:eastAsia="ru-RU"/>
        </w:rPr>
        <w:t xml:space="preserve"> округа в 202</w:t>
      </w:r>
      <w:r>
        <w:rPr>
          <w:rFonts w:ascii="Times New Roman" w:hAnsi="Times New Roman" w:cs="Times New Roman"/>
          <w:kern w:val="3"/>
          <w:sz w:val="24"/>
          <w:szCs w:val="24"/>
          <w:lang w:eastAsia="ru-RU"/>
        </w:rPr>
        <w:t>3</w:t>
      </w:r>
      <w:r w:rsidRPr="00CA4A5D">
        <w:rPr>
          <w:rFonts w:ascii="Times New Roman" w:hAnsi="Times New Roman" w:cs="Times New Roman"/>
          <w:kern w:val="3"/>
          <w:sz w:val="24"/>
          <w:szCs w:val="24"/>
          <w:lang w:eastAsia="ru-RU"/>
        </w:rPr>
        <w:t xml:space="preserve"> году по отношению к прошлому году</w:t>
      </w:r>
      <w:r w:rsidRPr="000330B0">
        <w:rPr>
          <w:rFonts w:ascii="Times New Roman" w:hAnsi="Times New Roman" w:cs="Times New Roman"/>
          <w:kern w:val="3"/>
          <w:sz w:val="24"/>
          <w:szCs w:val="24"/>
          <w:lang w:eastAsia="ru-RU"/>
        </w:rPr>
        <w:t xml:space="preserve">: </w:t>
      </w:r>
    </w:p>
    <w:p w:rsidR="007026C7" w:rsidRPr="00994C17" w:rsidRDefault="007026C7" w:rsidP="007026C7">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sidRPr="00D1711A">
        <w:rPr>
          <w:rFonts w:ascii="Times New Roman" w:eastAsia="Calibri" w:hAnsi="Times New Roman" w:cs="Times New Roman"/>
          <w:sz w:val="24"/>
          <w:szCs w:val="24"/>
        </w:rPr>
        <w:t>-</w:t>
      </w:r>
      <w:r w:rsidRPr="00994C17">
        <w:rPr>
          <w:rFonts w:ascii="Times New Roman" w:eastAsia="Calibri" w:hAnsi="Times New Roman" w:cs="Times New Roman"/>
          <w:sz w:val="24"/>
          <w:szCs w:val="24"/>
        </w:rPr>
        <w:t xml:space="preserve"> сокращение среднесписочной численности работников крупных и средних предприятий на 3,7 %, в том числе работников градообразующего предприятия ПАО «Уральская кузница» - на 7,9%.</w:t>
      </w:r>
    </w:p>
    <w:p w:rsidR="00AA3FC3" w:rsidRDefault="00AA3FC3" w:rsidP="00BF20A4">
      <w:pPr>
        <w:spacing w:before="240" w:line="240" w:lineRule="auto"/>
        <w:ind w:left="360" w:firstLine="709"/>
        <w:jc w:val="center"/>
        <w:rPr>
          <w:rFonts w:ascii="Times New Roman" w:hAnsi="Times New Roman" w:cs="Times New Roman"/>
          <w:sz w:val="24"/>
          <w:szCs w:val="24"/>
        </w:rPr>
      </w:pPr>
    </w:p>
    <w:p w:rsidR="00F65ADB" w:rsidRDefault="00F65ADB" w:rsidP="00D00A60">
      <w:pPr>
        <w:spacing w:before="240" w:line="240" w:lineRule="auto"/>
        <w:rPr>
          <w:rFonts w:ascii="Times New Roman" w:hAnsi="Times New Roman" w:cs="Times New Roman"/>
          <w:sz w:val="24"/>
          <w:szCs w:val="24"/>
        </w:rPr>
      </w:pPr>
    </w:p>
    <w:p w:rsidR="00BF20A4" w:rsidRPr="00070462" w:rsidRDefault="00BF20A4" w:rsidP="00BF20A4">
      <w:pPr>
        <w:spacing w:before="240" w:line="240" w:lineRule="auto"/>
        <w:ind w:left="360" w:firstLine="709"/>
        <w:jc w:val="center"/>
        <w:rPr>
          <w:rFonts w:ascii="Times New Roman" w:hAnsi="Times New Roman" w:cs="Times New Roman"/>
          <w:b/>
          <w:sz w:val="26"/>
          <w:szCs w:val="26"/>
        </w:rPr>
      </w:pPr>
      <w:r w:rsidRPr="00070462">
        <w:rPr>
          <w:rFonts w:ascii="Times New Roman" w:hAnsi="Times New Roman" w:cs="Times New Roman"/>
          <w:b/>
          <w:sz w:val="26"/>
          <w:szCs w:val="26"/>
        </w:rPr>
        <w:lastRenderedPageBreak/>
        <w:t>2. Бюджет городского округа</w:t>
      </w:r>
    </w:p>
    <w:p w:rsidR="007262FE" w:rsidRPr="00BF5B77" w:rsidRDefault="007262FE" w:rsidP="007262FE">
      <w:pPr>
        <w:spacing w:after="0" w:line="240" w:lineRule="auto"/>
        <w:ind w:firstLine="709"/>
        <w:jc w:val="both"/>
        <w:rPr>
          <w:rFonts w:ascii="Times New Roman" w:eastAsia="Calibri" w:hAnsi="Times New Roman" w:cs="Times New Roman"/>
          <w:sz w:val="24"/>
          <w:szCs w:val="24"/>
        </w:rPr>
      </w:pPr>
      <w:r w:rsidRPr="006814D3">
        <w:rPr>
          <w:rFonts w:ascii="Times New Roman" w:hAnsi="Times New Roman" w:cs="Times New Roman"/>
          <w:sz w:val="24"/>
          <w:szCs w:val="24"/>
        </w:rPr>
        <w:t>Бюджет Чебаркульского городского округа за 2023 год исполнен</w:t>
      </w:r>
      <w:r w:rsidRPr="006814D3">
        <w:rPr>
          <w:rFonts w:ascii="Times New Roman" w:hAnsi="Times New Roman" w:cs="Times New Roman"/>
          <w:color w:val="FF0000"/>
          <w:sz w:val="24"/>
          <w:szCs w:val="24"/>
        </w:rPr>
        <w:t xml:space="preserve"> </w:t>
      </w:r>
      <w:r w:rsidRPr="00BF5B77">
        <w:rPr>
          <w:rFonts w:ascii="Times New Roman" w:eastAsia="Calibri" w:hAnsi="Times New Roman" w:cs="Times New Roman"/>
          <w:sz w:val="24"/>
          <w:szCs w:val="24"/>
        </w:rPr>
        <w:t>по доходам в сумме 1 656 681,5 тыс. рублей, по расходам - 1 628 408,2 тыс. рублей, профицит местного бюджета составил 28 273,3 тыс. рублей.</w:t>
      </w:r>
    </w:p>
    <w:p w:rsidR="007262FE" w:rsidRPr="00F22BD7" w:rsidRDefault="007262FE" w:rsidP="007262FE">
      <w:pPr>
        <w:spacing w:after="0" w:line="240" w:lineRule="auto"/>
        <w:ind w:firstLine="709"/>
        <w:jc w:val="both"/>
        <w:rPr>
          <w:rFonts w:ascii="Times New Roman" w:hAnsi="Times New Roman" w:cs="Times New Roman"/>
          <w:sz w:val="24"/>
          <w:szCs w:val="24"/>
        </w:rPr>
      </w:pPr>
      <w:r w:rsidRPr="00F22BD7">
        <w:rPr>
          <w:rFonts w:ascii="Times New Roman" w:hAnsi="Times New Roman" w:cs="Times New Roman"/>
          <w:sz w:val="24"/>
          <w:szCs w:val="24"/>
        </w:rPr>
        <w:t>Доходы бюджета в целом исполнены на 105,6% при плановом назначении 1 568 475,8 тыс. рублей.</w:t>
      </w:r>
    </w:p>
    <w:p w:rsidR="007262FE" w:rsidRPr="00167247" w:rsidRDefault="007262FE" w:rsidP="007262FE">
      <w:pPr>
        <w:spacing w:after="0" w:line="240" w:lineRule="auto"/>
        <w:ind w:firstLine="709"/>
        <w:jc w:val="both"/>
        <w:rPr>
          <w:rFonts w:ascii="Times New Roman" w:hAnsi="Times New Roman" w:cs="Times New Roman"/>
          <w:sz w:val="24"/>
          <w:szCs w:val="24"/>
        </w:rPr>
      </w:pPr>
      <w:r w:rsidRPr="00167247">
        <w:rPr>
          <w:rFonts w:ascii="Times New Roman" w:hAnsi="Times New Roman" w:cs="Times New Roman"/>
          <w:sz w:val="24"/>
          <w:szCs w:val="24"/>
        </w:rPr>
        <w:t xml:space="preserve">На 01.01.2024 года налоговые и неналоговые поступления составили 644 028,2 тыс. рублей, при уточненных годовых плановых бюджетных назначениях по собственным доходам – 555 392,7 тыс. рублей, исполнение – 116,0%. В целом уточненные плановые показатели по собственным доходам перевыполнены на 88 635,5 тыс. рублей. </w:t>
      </w:r>
    </w:p>
    <w:p w:rsidR="007262FE" w:rsidRPr="0057775D" w:rsidRDefault="007262FE" w:rsidP="007262FE">
      <w:pPr>
        <w:spacing w:after="0" w:line="240" w:lineRule="auto"/>
        <w:ind w:firstLine="709"/>
        <w:jc w:val="both"/>
        <w:rPr>
          <w:rFonts w:ascii="Times New Roman" w:hAnsi="Times New Roman" w:cs="Times New Roman"/>
          <w:sz w:val="24"/>
          <w:szCs w:val="24"/>
        </w:rPr>
      </w:pPr>
      <w:r w:rsidRPr="0057775D">
        <w:rPr>
          <w:rFonts w:ascii="Times New Roman" w:hAnsi="Times New Roman" w:cs="Times New Roman"/>
          <w:sz w:val="24"/>
          <w:szCs w:val="24"/>
        </w:rPr>
        <w:t xml:space="preserve">Абсолютная величина увеличения собственных доходов по сравнению с 2022 годом составила 119 494,8 тыс. рублей или 22,8%. </w:t>
      </w:r>
      <w:r w:rsidRPr="0057775D">
        <w:rPr>
          <w:rFonts w:ascii="Times New Roman" w:hAnsi="Times New Roman" w:cs="Times New Roman"/>
          <w:iCs/>
          <w:sz w:val="24"/>
          <w:szCs w:val="24"/>
        </w:rPr>
        <w:t>По сравнению с 2021 годом доходная часть бюджета увеличилась на 213 832,6 тыс. рублей или на 49,7%.</w:t>
      </w:r>
    </w:p>
    <w:p w:rsidR="007262FE" w:rsidRPr="0057775D" w:rsidRDefault="007262FE" w:rsidP="007262FE">
      <w:pPr>
        <w:spacing w:after="0" w:line="240" w:lineRule="auto"/>
        <w:ind w:firstLine="709"/>
        <w:jc w:val="both"/>
        <w:rPr>
          <w:rFonts w:ascii="Times New Roman" w:hAnsi="Times New Roman" w:cs="Times New Roman"/>
          <w:sz w:val="24"/>
          <w:szCs w:val="24"/>
        </w:rPr>
      </w:pPr>
      <w:r w:rsidRPr="0057775D">
        <w:rPr>
          <w:rFonts w:ascii="Times New Roman" w:hAnsi="Times New Roman" w:cs="Times New Roman"/>
          <w:sz w:val="24"/>
          <w:szCs w:val="24"/>
        </w:rPr>
        <w:t>Доходы бюджета городского округа характеризуются сохраняющейся высокой степенью финансовой зависимости от безвозмездных поступлений от других уровней бюджетов бюджетной системы Российской Федерации.</w:t>
      </w:r>
    </w:p>
    <w:p w:rsidR="007262FE" w:rsidRPr="0057775D" w:rsidRDefault="007262FE" w:rsidP="007262FE">
      <w:pPr>
        <w:spacing w:after="0" w:line="240" w:lineRule="auto"/>
        <w:ind w:firstLine="709"/>
        <w:jc w:val="both"/>
        <w:rPr>
          <w:rFonts w:ascii="Times New Roman" w:hAnsi="Times New Roman" w:cs="Times New Roman"/>
          <w:sz w:val="24"/>
          <w:szCs w:val="24"/>
        </w:rPr>
      </w:pPr>
      <w:r w:rsidRPr="0057775D">
        <w:rPr>
          <w:rFonts w:ascii="Times New Roman" w:hAnsi="Times New Roman" w:cs="Times New Roman"/>
          <w:sz w:val="24"/>
          <w:szCs w:val="24"/>
        </w:rPr>
        <w:t xml:space="preserve">Безвозмездные поступления в бюджет города за 2023 год поступили в размере 1 012 863,8 тыс. рублей. </w:t>
      </w:r>
    </w:p>
    <w:p w:rsidR="007262FE" w:rsidRPr="0057775D" w:rsidRDefault="007262FE" w:rsidP="007262FE">
      <w:pPr>
        <w:spacing w:after="0" w:line="240" w:lineRule="auto"/>
        <w:ind w:firstLine="709"/>
        <w:jc w:val="both"/>
        <w:rPr>
          <w:rFonts w:ascii="Times New Roman" w:hAnsi="Times New Roman" w:cs="Times New Roman"/>
          <w:sz w:val="24"/>
          <w:szCs w:val="24"/>
        </w:rPr>
      </w:pPr>
      <w:r w:rsidRPr="0057775D">
        <w:rPr>
          <w:rFonts w:ascii="Times New Roman" w:hAnsi="Times New Roman" w:cs="Times New Roman"/>
          <w:sz w:val="24"/>
          <w:szCs w:val="24"/>
        </w:rPr>
        <w:t>Доля межбюджетных трансфертов в городском бюджете составила 61,1%, а доля собственных доходов в общем объеме поступлений составила 38,9%.</w:t>
      </w:r>
    </w:p>
    <w:p w:rsidR="007262FE" w:rsidRPr="00CE4822" w:rsidRDefault="007262FE" w:rsidP="007262FE">
      <w:pPr>
        <w:spacing w:after="0" w:line="240" w:lineRule="auto"/>
        <w:ind w:firstLine="709"/>
        <w:jc w:val="both"/>
        <w:rPr>
          <w:rFonts w:ascii="Times New Roman" w:eastAsia="Calibri" w:hAnsi="Times New Roman" w:cs="Times New Roman"/>
          <w:sz w:val="24"/>
          <w:szCs w:val="24"/>
        </w:rPr>
      </w:pPr>
      <w:r w:rsidRPr="00CE4822">
        <w:rPr>
          <w:rFonts w:ascii="Times New Roman" w:eastAsia="Calibri" w:hAnsi="Times New Roman" w:cs="Times New Roman"/>
          <w:sz w:val="24"/>
          <w:szCs w:val="24"/>
        </w:rPr>
        <w:t xml:space="preserve">За 2022 год объем расходов бюджета Чебаркульского городского округа составил 1 628 408,2 тыс. рублей или 99,3 % от уточненных годовых плановых показателей (1 639 235,2 тыс. рублей). </w:t>
      </w:r>
    </w:p>
    <w:p w:rsidR="007262FE" w:rsidRPr="005212A9" w:rsidRDefault="007262FE" w:rsidP="007262FE">
      <w:pPr>
        <w:tabs>
          <w:tab w:val="left" w:pos="567"/>
        </w:tabs>
        <w:spacing w:after="0" w:line="240" w:lineRule="auto"/>
        <w:ind w:right="-51" w:firstLine="709"/>
        <w:jc w:val="both"/>
        <w:rPr>
          <w:rFonts w:ascii="Times New Roman" w:hAnsi="Times New Roman" w:cs="Times New Roman"/>
          <w:sz w:val="24"/>
          <w:szCs w:val="24"/>
        </w:rPr>
      </w:pPr>
      <w:r w:rsidRPr="005212A9">
        <w:rPr>
          <w:rFonts w:ascii="Times New Roman" w:hAnsi="Times New Roman" w:cs="Times New Roman"/>
          <w:sz w:val="24"/>
          <w:szCs w:val="24"/>
        </w:rPr>
        <w:t>По сравнению с 2022 годом расходы в 2023 году увеличились на 53 895,0 тыс. рублей или на 3,4   %, с 2021 годом - на 327 620,6 тыс. рублей или на 25,2%.</w:t>
      </w:r>
    </w:p>
    <w:p w:rsidR="007262FE" w:rsidRPr="00306585" w:rsidRDefault="007262FE" w:rsidP="007262FE">
      <w:pPr>
        <w:tabs>
          <w:tab w:val="left" w:pos="567"/>
        </w:tabs>
        <w:spacing w:after="0" w:line="240" w:lineRule="auto"/>
        <w:ind w:right="-51" w:firstLine="709"/>
        <w:jc w:val="both"/>
        <w:rPr>
          <w:rFonts w:ascii="Times New Roman" w:hAnsi="Times New Roman" w:cs="Times New Roman"/>
          <w:sz w:val="24"/>
          <w:szCs w:val="24"/>
        </w:rPr>
      </w:pPr>
      <w:r w:rsidRPr="00CE4822">
        <w:rPr>
          <w:rFonts w:ascii="Times New Roman" w:hAnsi="Times New Roman" w:cs="Times New Roman"/>
          <w:sz w:val="24"/>
          <w:szCs w:val="24"/>
        </w:rPr>
        <w:t xml:space="preserve">В первоочередном порядке финансировались расходы, к которым отнесены: оплата труда и начисления на оплату труда, исполнение публичных нормативных обязательств, оплата коммунальных услуг и услуг связи, предоставление мер социальной поддержки </w:t>
      </w:r>
      <w:r w:rsidRPr="00306585">
        <w:rPr>
          <w:rFonts w:ascii="Times New Roman" w:hAnsi="Times New Roman" w:cs="Times New Roman"/>
          <w:sz w:val="24"/>
          <w:szCs w:val="24"/>
        </w:rPr>
        <w:t>населению.</w:t>
      </w:r>
    </w:p>
    <w:p w:rsidR="007262FE" w:rsidRPr="00306585" w:rsidRDefault="007262FE" w:rsidP="007262FE">
      <w:pPr>
        <w:spacing w:after="0" w:line="240" w:lineRule="auto"/>
        <w:ind w:firstLine="709"/>
        <w:jc w:val="both"/>
        <w:rPr>
          <w:rFonts w:ascii="Times New Roman" w:eastAsia="Calibri" w:hAnsi="Times New Roman" w:cs="Times New Roman"/>
          <w:sz w:val="24"/>
          <w:szCs w:val="24"/>
        </w:rPr>
      </w:pPr>
      <w:r w:rsidRPr="00306585">
        <w:rPr>
          <w:rFonts w:ascii="Times New Roman" w:eastAsia="Calibri" w:hAnsi="Times New Roman" w:cs="Times New Roman"/>
          <w:sz w:val="24"/>
          <w:szCs w:val="24"/>
        </w:rPr>
        <w:t>За год на выплату заработной платы и социальные отчисления работников бюджетных учреждений было направлено 961</w:t>
      </w:r>
      <w:r w:rsidRPr="00306585">
        <w:rPr>
          <w:rFonts w:ascii="Times New Roman" w:eastAsia="Calibri" w:hAnsi="Times New Roman" w:cs="Times New Roman"/>
          <w:sz w:val="24"/>
          <w:szCs w:val="24"/>
          <w:lang w:val="en-US"/>
        </w:rPr>
        <w:t> </w:t>
      </w:r>
      <w:r w:rsidRPr="00306585">
        <w:rPr>
          <w:rFonts w:ascii="Times New Roman" w:eastAsia="Calibri" w:hAnsi="Times New Roman" w:cs="Times New Roman"/>
          <w:sz w:val="24"/>
          <w:szCs w:val="24"/>
        </w:rPr>
        <w:t>896,2 тыс. рублей, или 59% от общего объема расходов.</w:t>
      </w:r>
    </w:p>
    <w:p w:rsidR="007262FE" w:rsidRPr="005212A9" w:rsidRDefault="007262FE" w:rsidP="007262FE">
      <w:pPr>
        <w:spacing w:after="0" w:line="240" w:lineRule="auto"/>
        <w:ind w:firstLine="709"/>
        <w:jc w:val="both"/>
        <w:rPr>
          <w:rFonts w:ascii="Times New Roman" w:eastAsia="Calibri" w:hAnsi="Times New Roman" w:cs="Times New Roman"/>
          <w:sz w:val="24"/>
          <w:szCs w:val="24"/>
        </w:rPr>
      </w:pPr>
      <w:r w:rsidRPr="005212A9">
        <w:rPr>
          <w:rFonts w:ascii="Times New Roman" w:eastAsia="Calibri" w:hAnsi="Times New Roman" w:cs="Times New Roman"/>
          <w:sz w:val="24"/>
          <w:szCs w:val="24"/>
        </w:rPr>
        <w:t>Бюджет города, как и в предыдущие годы, в 2023 году являлся социально-ориентированным, «львиную долю» расходов (77,3% или 1 258 361,6 тыс. рублей) составили расходы социальной направленности (образование, культура, социальная защита населения, физическая культура и спорт).</w:t>
      </w:r>
    </w:p>
    <w:p w:rsidR="007262FE" w:rsidRPr="00070462" w:rsidRDefault="007262FE" w:rsidP="007262FE">
      <w:pPr>
        <w:spacing w:before="240" w:line="240" w:lineRule="auto"/>
        <w:ind w:firstLine="709"/>
        <w:rPr>
          <w:rFonts w:ascii="Times New Roman" w:eastAsia="Calibri" w:hAnsi="Times New Roman" w:cs="Times New Roman"/>
          <w:b/>
          <w:sz w:val="24"/>
          <w:szCs w:val="24"/>
        </w:rPr>
      </w:pPr>
      <w:r w:rsidRPr="00070462">
        <w:rPr>
          <w:rFonts w:ascii="Times New Roman" w:eastAsia="Calibri" w:hAnsi="Times New Roman" w:cs="Times New Roman"/>
          <w:b/>
          <w:sz w:val="24"/>
          <w:szCs w:val="24"/>
        </w:rPr>
        <w:t>Структура расходов по функциональной направленности в 2023 году:</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1134"/>
        <w:gridCol w:w="2410"/>
      </w:tblGrid>
      <w:tr w:rsidR="007262FE" w:rsidRPr="009F5103" w:rsidTr="007026C7">
        <w:trPr>
          <w:trHeight w:val="367"/>
        </w:trPr>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Образование</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51,9 %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845 210,5 тыс. руб.</w:t>
            </w:r>
          </w:p>
        </w:tc>
      </w:tr>
      <w:tr w:rsidR="007262FE" w:rsidRPr="009F5103" w:rsidTr="007026C7">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Социальная политика</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16,6 %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269 900,1 тыс. руб.</w:t>
            </w:r>
          </w:p>
        </w:tc>
      </w:tr>
      <w:tr w:rsidR="007262FE" w:rsidRPr="009F5103" w:rsidTr="007026C7">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Общегосударственные вопросы</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6,7 %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108 761,0 тыс. руб.</w:t>
            </w:r>
          </w:p>
        </w:tc>
      </w:tr>
      <w:tr w:rsidR="007262FE" w:rsidRPr="009F5103" w:rsidTr="007026C7">
        <w:trPr>
          <w:trHeight w:val="306"/>
        </w:trPr>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Жилищно-коммунальное хозяйство</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7,0 %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113 710,9 тыс. руб.</w:t>
            </w:r>
          </w:p>
        </w:tc>
      </w:tr>
      <w:tr w:rsidR="007262FE" w:rsidRPr="009F5103" w:rsidTr="007026C7">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Физическая культура и спорт</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5,8 %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94 449,8  тыс. руб.</w:t>
            </w:r>
          </w:p>
        </w:tc>
      </w:tr>
      <w:tr w:rsidR="007262FE" w:rsidRPr="009F5103" w:rsidTr="007026C7">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Культура</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3,0 %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48 351,1 тыс. руб.</w:t>
            </w:r>
          </w:p>
        </w:tc>
      </w:tr>
      <w:tr w:rsidR="007262FE" w:rsidRPr="009F5103" w:rsidTr="007026C7">
        <w:tc>
          <w:tcPr>
            <w:tcW w:w="5812" w:type="dxa"/>
          </w:tcPr>
          <w:p w:rsidR="007262FE" w:rsidRPr="009F5103" w:rsidRDefault="007262FE" w:rsidP="007026C7">
            <w:pPr>
              <w:ind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Национальная экономика</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8,2 %</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132 794,3 тыс. руб.</w:t>
            </w:r>
          </w:p>
        </w:tc>
      </w:tr>
      <w:tr w:rsidR="007262FE" w:rsidRPr="009F5103" w:rsidTr="007026C7">
        <w:tc>
          <w:tcPr>
            <w:tcW w:w="5812" w:type="dxa"/>
          </w:tcPr>
          <w:p w:rsidR="007262FE" w:rsidRPr="009F5103" w:rsidRDefault="007262FE" w:rsidP="007026C7">
            <w:pPr>
              <w:ind w:left="709" w:right="-108"/>
              <w:rPr>
                <w:rFonts w:ascii="Times New Roman" w:eastAsia="Calibri" w:hAnsi="Times New Roman" w:cs="Times New Roman"/>
                <w:sz w:val="24"/>
                <w:szCs w:val="24"/>
              </w:rPr>
            </w:pPr>
            <w:r w:rsidRPr="009F5103">
              <w:rPr>
                <w:rFonts w:ascii="Times New Roman" w:eastAsia="Calibri" w:hAnsi="Times New Roman" w:cs="Times New Roman"/>
                <w:sz w:val="24"/>
                <w:szCs w:val="24"/>
              </w:rPr>
              <w:t>Национальная безопасность и правоохранительная деятельность</w:t>
            </w:r>
          </w:p>
        </w:tc>
        <w:tc>
          <w:tcPr>
            <w:tcW w:w="1134" w:type="dxa"/>
          </w:tcPr>
          <w:p w:rsidR="007262FE" w:rsidRPr="009F5103" w:rsidRDefault="007262FE" w:rsidP="007026C7">
            <w:pPr>
              <w:ind w:firstLine="709"/>
              <w:jc w:val="center"/>
              <w:rPr>
                <w:rFonts w:ascii="Times New Roman" w:eastAsia="Calibri" w:hAnsi="Times New Roman" w:cs="Times New Roman"/>
                <w:sz w:val="24"/>
                <w:szCs w:val="24"/>
              </w:rPr>
            </w:pPr>
          </w:p>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0,9%</w:t>
            </w:r>
          </w:p>
        </w:tc>
        <w:tc>
          <w:tcPr>
            <w:tcW w:w="2410" w:type="dxa"/>
          </w:tcPr>
          <w:p w:rsidR="007262FE" w:rsidRPr="009F5103" w:rsidRDefault="007262FE" w:rsidP="007026C7">
            <w:pPr>
              <w:ind w:firstLine="709"/>
              <w:jc w:val="right"/>
              <w:rPr>
                <w:rFonts w:ascii="Times New Roman" w:eastAsia="Calibri" w:hAnsi="Times New Roman" w:cs="Times New Roman"/>
                <w:sz w:val="24"/>
                <w:szCs w:val="24"/>
              </w:rPr>
            </w:pPr>
          </w:p>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13 930,5 тыс. руб.</w:t>
            </w:r>
          </w:p>
        </w:tc>
      </w:tr>
      <w:tr w:rsidR="007262FE" w:rsidRPr="009F5103" w:rsidTr="007026C7">
        <w:tc>
          <w:tcPr>
            <w:tcW w:w="5812" w:type="dxa"/>
          </w:tcPr>
          <w:p w:rsidR="007262FE" w:rsidRPr="009F5103" w:rsidRDefault="007262FE" w:rsidP="007026C7">
            <w:pPr>
              <w:ind w:right="-108" w:firstLine="709"/>
              <w:rPr>
                <w:rFonts w:ascii="Times New Roman" w:eastAsia="Calibri" w:hAnsi="Times New Roman" w:cs="Times New Roman"/>
                <w:sz w:val="24"/>
                <w:szCs w:val="24"/>
              </w:rPr>
            </w:pPr>
            <w:r w:rsidRPr="009F5103">
              <w:rPr>
                <w:rFonts w:ascii="Times New Roman" w:eastAsia="Calibri" w:hAnsi="Times New Roman" w:cs="Times New Roman"/>
                <w:sz w:val="24"/>
                <w:szCs w:val="24"/>
              </w:rPr>
              <w:t>Охрана окружающей среды</w:t>
            </w:r>
          </w:p>
        </w:tc>
        <w:tc>
          <w:tcPr>
            <w:tcW w:w="1134"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0,1%</w:t>
            </w:r>
          </w:p>
        </w:tc>
        <w:tc>
          <w:tcPr>
            <w:tcW w:w="2410" w:type="dxa"/>
          </w:tcPr>
          <w:p w:rsidR="007262FE" w:rsidRPr="009F5103" w:rsidRDefault="007262FE" w:rsidP="007026C7">
            <w:pPr>
              <w:rPr>
                <w:rFonts w:ascii="Times New Roman" w:eastAsia="Calibri" w:hAnsi="Times New Roman" w:cs="Times New Roman"/>
                <w:sz w:val="24"/>
                <w:szCs w:val="24"/>
              </w:rPr>
            </w:pPr>
            <w:r w:rsidRPr="009F5103">
              <w:rPr>
                <w:rFonts w:ascii="Times New Roman" w:eastAsia="Calibri" w:hAnsi="Times New Roman" w:cs="Times New Roman"/>
                <w:sz w:val="24"/>
                <w:szCs w:val="24"/>
              </w:rPr>
              <w:t>850,0 тыс. руб.</w:t>
            </w:r>
          </w:p>
        </w:tc>
      </w:tr>
    </w:tbl>
    <w:p w:rsidR="007262FE" w:rsidRPr="006814D3" w:rsidRDefault="007262FE" w:rsidP="007262FE">
      <w:pPr>
        <w:spacing w:before="240" w:after="0" w:line="240" w:lineRule="auto"/>
        <w:ind w:firstLine="709"/>
        <w:jc w:val="both"/>
        <w:rPr>
          <w:rFonts w:ascii="Times New Roman" w:eastAsia="Calibri" w:hAnsi="Times New Roman" w:cs="Times New Roman"/>
          <w:color w:val="FF0000"/>
          <w:sz w:val="24"/>
          <w:szCs w:val="24"/>
        </w:rPr>
      </w:pPr>
      <w:r w:rsidRPr="00524A3D">
        <w:rPr>
          <w:rFonts w:ascii="Times New Roman" w:eastAsia="Calibri" w:hAnsi="Times New Roman" w:cs="Times New Roman"/>
          <w:sz w:val="24"/>
          <w:szCs w:val="24"/>
        </w:rPr>
        <w:t xml:space="preserve">Бюджет Чебаркульского городского округа сформирован по программному принципу. Исполнение расходов бюджета городского округа осуществляется в рамках 28 муниципальных программ. Две программы не имеют финансового обеспечения («Улучшение условий и охраны труда в бюджетных учреждениях Чебаркульского городского округа», «Развитие малого и среднего предпринимательства в </w:t>
      </w:r>
      <w:r w:rsidRPr="00EE38C5">
        <w:rPr>
          <w:rFonts w:ascii="Times New Roman" w:eastAsia="Calibri" w:hAnsi="Times New Roman" w:cs="Times New Roman"/>
          <w:sz w:val="24"/>
          <w:szCs w:val="24"/>
        </w:rPr>
        <w:t xml:space="preserve">монопрофильном муниципальном образовании «Чебаркульский городской округ»).  </w:t>
      </w:r>
      <w:r w:rsidRPr="00EE38C5">
        <w:rPr>
          <w:rFonts w:ascii="Times New Roman" w:hAnsi="Times New Roman" w:cs="Times New Roman"/>
          <w:sz w:val="24"/>
          <w:szCs w:val="24"/>
        </w:rPr>
        <w:t xml:space="preserve">Расходы городского бюджета в рамках муниципальных программ составили 1 542 129,5 </w:t>
      </w:r>
      <w:r w:rsidRPr="00EE38C5">
        <w:rPr>
          <w:rFonts w:ascii="Times New Roman" w:hAnsi="Times New Roman" w:cs="Times New Roman"/>
          <w:sz w:val="24"/>
          <w:szCs w:val="24"/>
        </w:rPr>
        <w:lastRenderedPageBreak/>
        <w:t xml:space="preserve">тыс. рублей, в рамках непрограммного направления деятельности - 86 278,7 тыс. рублей. </w:t>
      </w:r>
      <w:r w:rsidRPr="00EE38C5">
        <w:rPr>
          <w:rFonts w:ascii="Times New Roman" w:eastAsia="Calibri" w:hAnsi="Times New Roman" w:cs="Times New Roman"/>
          <w:sz w:val="24"/>
          <w:szCs w:val="24"/>
        </w:rPr>
        <w:t>Доля расходов в рамках муниципальных программ и непрограммного направления деятельности составила 94,7% и 5,3% соответственно.</w:t>
      </w:r>
    </w:p>
    <w:p w:rsidR="007262FE" w:rsidRPr="003940AD" w:rsidRDefault="007262FE" w:rsidP="007262FE">
      <w:pPr>
        <w:spacing w:after="0" w:line="240" w:lineRule="auto"/>
        <w:ind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В 2023 году на территории городского округа реализовывались мероприятия в рамках 4 национальных проектов на общую сумму 29 266,7 тыс. рублей. Процент исполнения составил 99,4 %:</w:t>
      </w:r>
    </w:p>
    <w:p w:rsidR="007262FE" w:rsidRPr="003940AD" w:rsidRDefault="007262FE" w:rsidP="007262FE">
      <w:pPr>
        <w:spacing w:after="0" w:line="240" w:lineRule="auto"/>
        <w:ind w:left="142"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национальный проект «Образование» - 11 090,1 тыс. рублей;</w:t>
      </w:r>
    </w:p>
    <w:p w:rsidR="007262FE" w:rsidRPr="003940AD" w:rsidRDefault="007262FE" w:rsidP="007262FE">
      <w:pPr>
        <w:spacing w:after="0" w:line="240" w:lineRule="auto"/>
        <w:ind w:left="142"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национальный проект «Демография» - 1 703,2 тыс. рублей;</w:t>
      </w:r>
    </w:p>
    <w:p w:rsidR="007262FE" w:rsidRPr="003940AD" w:rsidRDefault="007262FE" w:rsidP="007262FE">
      <w:pPr>
        <w:spacing w:after="0" w:line="240" w:lineRule="auto"/>
        <w:ind w:left="142"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национальный проект «Жилье и городская среда» - 15 639,6 тыс. рублей;</w:t>
      </w:r>
    </w:p>
    <w:p w:rsidR="007262FE" w:rsidRPr="003940AD" w:rsidRDefault="007262FE" w:rsidP="007262FE">
      <w:pPr>
        <w:spacing w:after="0" w:line="240" w:lineRule="auto"/>
        <w:ind w:firstLine="851"/>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национальный проект «Цифровая экономика Российской Федерации» - 833,8 тыс. рублей.</w:t>
      </w:r>
    </w:p>
    <w:p w:rsidR="007262FE" w:rsidRPr="00A05236" w:rsidRDefault="007262FE" w:rsidP="007262FE">
      <w:pPr>
        <w:spacing w:after="0" w:line="240" w:lineRule="auto"/>
        <w:ind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xml:space="preserve">На 2024 год на реализацию национальных проектов запланировано </w:t>
      </w:r>
      <w:r>
        <w:rPr>
          <w:rFonts w:ascii="Times New Roman" w:eastAsia="Calibri" w:hAnsi="Times New Roman" w:cs="Times New Roman"/>
          <w:sz w:val="24"/>
          <w:szCs w:val="24"/>
        </w:rPr>
        <w:t>57 084,4</w:t>
      </w:r>
      <w:r w:rsidRPr="003940AD">
        <w:rPr>
          <w:rFonts w:ascii="Times New Roman" w:eastAsia="Calibri" w:hAnsi="Times New Roman" w:cs="Times New Roman"/>
          <w:sz w:val="24"/>
          <w:szCs w:val="24"/>
        </w:rPr>
        <w:t xml:space="preserve"> тыс. </w:t>
      </w:r>
      <w:r w:rsidRPr="00A05236">
        <w:rPr>
          <w:rFonts w:ascii="Times New Roman" w:eastAsia="Calibri" w:hAnsi="Times New Roman" w:cs="Times New Roman"/>
          <w:sz w:val="24"/>
          <w:szCs w:val="24"/>
        </w:rPr>
        <w:t>рублей.</w:t>
      </w:r>
    </w:p>
    <w:p w:rsidR="007262FE" w:rsidRPr="00A05236" w:rsidRDefault="007262FE" w:rsidP="007262FE">
      <w:pPr>
        <w:pStyle w:val="a3"/>
        <w:spacing w:after="0" w:line="240" w:lineRule="auto"/>
        <w:ind w:left="0" w:firstLine="709"/>
        <w:jc w:val="both"/>
        <w:rPr>
          <w:rFonts w:ascii="Times New Roman" w:eastAsia="Calibri" w:hAnsi="Times New Roman" w:cs="Times New Roman"/>
          <w:sz w:val="24"/>
          <w:szCs w:val="24"/>
        </w:rPr>
      </w:pPr>
      <w:r w:rsidRPr="00A05236">
        <w:rPr>
          <w:rFonts w:ascii="Times New Roman" w:eastAsia="Calibri" w:hAnsi="Times New Roman" w:cs="Times New Roman"/>
          <w:sz w:val="24"/>
          <w:szCs w:val="24"/>
        </w:rPr>
        <w:t xml:space="preserve">В 2023 году на территории городского округа было реализовано 8 инициативных проектов на общую сумму 18 210,9 тыс. рублей: </w:t>
      </w:r>
    </w:p>
    <w:p w:rsidR="007262FE" w:rsidRPr="00A05236" w:rsidRDefault="007262FE" w:rsidP="007262FE">
      <w:pPr>
        <w:tabs>
          <w:tab w:val="left" w:pos="851"/>
        </w:tabs>
        <w:spacing w:after="0" w:line="240" w:lineRule="auto"/>
        <w:ind w:firstLine="709"/>
        <w:jc w:val="both"/>
        <w:rPr>
          <w:rFonts w:ascii="Times New Roman" w:eastAsia="Calibri" w:hAnsi="Times New Roman" w:cs="Times New Roman"/>
          <w:sz w:val="24"/>
          <w:szCs w:val="24"/>
        </w:rPr>
      </w:pPr>
      <w:r w:rsidRPr="00A05236">
        <w:rPr>
          <w:rFonts w:ascii="Times New Roman" w:eastAsia="Calibri" w:hAnsi="Times New Roman" w:cs="Times New Roman"/>
          <w:sz w:val="24"/>
          <w:szCs w:val="24"/>
        </w:rPr>
        <w:t>- Образование - 3 проекта;</w:t>
      </w:r>
    </w:p>
    <w:p w:rsidR="007262FE" w:rsidRPr="00A05236" w:rsidRDefault="007262FE" w:rsidP="007262FE">
      <w:pPr>
        <w:tabs>
          <w:tab w:val="left" w:pos="851"/>
        </w:tabs>
        <w:spacing w:after="0" w:line="240" w:lineRule="auto"/>
        <w:ind w:firstLine="709"/>
        <w:jc w:val="both"/>
        <w:rPr>
          <w:rFonts w:ascii="Times New Roman" w:eastAsia="Calibri" w:hAnsi="Times New Roman" w:cs="Times New Roman"/>
          <w:sz w:val="24"/>
          <w:szCs w:val="24"/>
        </w:rPr>
      </w:pPr>
      <w:r w:rsidRPr="00A05236">
        <w:rPr>
          <w:rFonts w:ascii="Times New Roman" w:eastAsia="Calibri" w:hAnsi="Times New Roman" w:cs="Times New Roman"/>
          <w:sz w:val="24"/>
          <w:szCs w:val="24"/>
        </w:rPr>
        <w:t>- Физкультура и спорт - 2 проекта;</w:t>
      </w:r>
    </w:p>
    <w:p w:rsidR="007262FE" w:rsidRPr="00A05236" w:rsidRDefault="007262FE" w:rsidP="007262FE">
      <w:pPr>
        <w:tabs>
          <w:tab w:val="left" w:pos="851"/>
        </w:tabs>
        <w:spacing w:after="0" w:line="240" w:lineRule="auto"/>
        <w:ind w:firstLine="709"/>
        <w:jc w:val="both"/>
        <w:rPr>
          <w:rFonts w:ascii="Times New Roman" w:eastAsia="Calibri" w:hAnsi="Times New Roman" w:cs="Times New Roman"/>
          <w:sz w:val="24"/>
          <w:szCs w:val="24"/>
        </w:rPr>
      </w:pPr>
      <w:r w:rsidRPr="00A05236">
        <w:rPr>
          <w:rFonts w:ascii="Times New Roman" w:eastAsia="Calibri" w:hAnsi="Times New Roman" w:cs="Times New Roman"/>
          <w:sz w:val="24"/>
          <w:szCs w:val="24"/>
        </w:rPr>
        <w:t>- Благоустройство общественной территории - 2 проекта;</w:t>
      </w:r>
    </w:p>
    <w:p w:rsidR="007262FE" w:rsidRPr="00A05236" w:rsidRDefault="007262FE" w:rsidP="007262FE">
      <w:pPr>
        <w:tabs>
          <w:tab w:val="left" w:pos="851"/>
        </w:tabs>
        <w:spacing w:after="0" w:line="240" w:lineRule="auto"/>
        <w:ind w:firstLine="709"/>
        <w:jc w:val="both"/>
        <w:rPr>
          <w:rFonts w:ascii="Times New Roman" w:eastAsia="Calibri" w:hAnsi="Times New Roman" w:cs="Times New Roman"/>
          <w:sz w:val="24"/>
          <w:szCs w:val="24"/>
        </w:rPr>
      </w:pPr>
      <w:r w:rsidRPr="00A05236">
        <w:rPr>
          <w:rFonts w:ascii="Times New Roman" w:eastAsia="Calibri" w:hAnsi="Times New Roman" w:cs="Times New Roman"/>
          <w:sz w:val="24"/>
          <w:szCs w:val="24"/>
        </w:rPr>
        <w:t>- Культура - 1 проект.</w:t>
      </w:r>
    </w:p>
    <w:p w:rsidR="007262FE" w:rsidRPr="003940AD" w:rsidRDefault="007262FE" w:rsidP="007262FE">
      <w:pPr>
        <w:pStyle w:val="a3"/>
        <w:spacing w:after="0" w:line="240" w:lineRule="auto"/>
        <w:ind w:left="0"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В целях продолжения практики инициативного бюджетирования из областного бюджета на 2024 год выделено 38 119,4 тыс. рублей.</w:t>
      </w:r>
    </w:p>
    <w:p w:rsidR="007262FE" w:rsidRPr="006678E5" w:rsidRDefault="007262FE" w:rsidP="007262FE">
      <w:pPr>
        <w:spacing w:after="0" w:line="240" w:lineRule="auto"/>
        <w:ind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 xml:space="preserve">Бюджет Чебаркульского городского округа принят на очередной финансовый 2024 </w:t>
      </w:r>
      <w:r w:rsidRPr="006678E5">
        <w:rPr>
          <w:rFonts w:ascii="Times New Roman" w:eastAsia="Calibri" w:hAnsi="Times New Roman" w:cs="Times New Roman"/>
          <w:sz w:val="24"/>
          <w:szCs w:val="24"/>
        </w:rPr>
        <w:t>год и плановый период 2025-2026 годы бездефицитным и сбалансированным (доходы = расходам):</w:t>
      </w:r>
    </w:p>
    <w:p w:rsidR="007262FE" w:rsidRPr="006678E5" w:rsidRDefault="007262FE" w:rsidP="007262FE">
      <w:pPr>
        <w:spacing w:after="0" w:line="240" w:lineRule="auto"/>
        <w:ind w:firstLine="709"/>
        <w:jc w:val="both"/>
        <w:rPr>
          <w:rFonts w:ascii="Times New Roman" w:eastAsia="Calibri" w:hAnsi="Times New Roman" w:cs="Times New Roman"/>
          <w:sz w:val="24"/>
          <w:szCs w:val="24"/>
        </w:rPr>
      </w:pPr>
      <w:r w:rsidRPr="006678E5">
        <w:rPr>
          <w:rFonts w:ascii="Times New Roman" w:eastAsia="Calibri" w:hAnsi="Times New Roman" w:cs="Times New Roman"/>
          <w:sz w:val="24"/>
          <w:szCs w:val="24"/>
        </w:rPr>
        <w:t>2024 год - 1 782 741,4 тыс. рублей;</w:t>
      </w:r>
    </w:p>
    <w:p w:rsidR="007262FE" w:rsidRPr="006678E5" w:rsidRDefault="007262FE" w:rsidP="007262FE">
      <w:pPr>
        <w:spacing w:after="0" w:line="240" w:lineRule="auto"/>
        <w:ind w:firstLine="709"/>
        <w:jc w:val="both"/>
        <w:rPr>
          <w:rFonts w:ascii="Times New Roman" w:eastAsia="Calibri" w:hAnsi="Times New Roman" w:cs="Times New Roman"/>
          <w:sz w:val="24"/>
          <w:szCs w:val="24"/>
        </w:rPr>
      </w:pPr>
      <w:r w:rsidRPr="006678E5">
        <w:rPr>
          <w:rFonts w:ascii="Times New Roman" w:eastAsia="Calibri" w:hAnsi="Times New Roman" w:cs="Times New Roman"/>
          <w:sz w:val="24"/>
          <w:szCs w:val="24"/>
        </w:rPr>
        <w:t>2025 год - 1 619 140,0 тыс. рублей;</w:t>
      </w:r>
    </w:p>
    <w:p w:rsidR="007262FE" w:rsidRPr="006678E5" w:rsidRDefault="007262FE" w:rsidP="007262FE">
      <w:pPr>
        <w:spacing w:after="0" w:line="240" w:lineRule="auto"/>
        <w:ind w:firstLine="709"/>
        <w:jc w:val="both"/>
        <w:rPr>
          <w:rFonts w:ascii="Times New Roman" w:eastAsia="Calibri" w:hAnsi="Times New Roman" w:cs="Times New Roman"/>
          <w:sz w:val="24"/>
          <w:szCs w:val="24"/>
        </w:rPr>
      </w:pPr>
      <w:r w:rsidRPr="006678E5">
        <w:rPr>
          <w:rFonts w:ascii="Times New Roman" w:eastAsia="Calibri" w:hAnsi="Times New Roman" w:cs="Times New Roman"/>
          <w:sz w:val="24"/>
          <w:szCs w:val="24"/>
        </w:rPr>
        <w:t xml:space="preserve">2026 год - </w:t>
      </w:r>
      <w:r>
        <w:rPr>
          <w:rFonts w:ascii="Times New Roman" w:eastAsia="Calibri" w:hAnsi="Times New Roman" w:cs="Times New Roman"/>
          <w:sz w:val="24"/>
          <w:szCs w:val="24"/>
        </w:rPr>
        <w:t>1 67</w:t>
      </w:r>
      <w:r w:rsidRPr="006678E5">
        <w:rPr>
          <w:rFonts w:ascii="Times New Roman" w:eastAsia="Calibri" w:hAnsi="Times New Roman" w:cs="Times New Roman"/>
          <w:sz w:val="24"/>
          <w:szCs w:val="24"/>
        </w:rPr>
        <w:t>3 023,9 тыс. рублей.</w:t>
      </w:r>
      <w:r w:rsidRPr="006678E5">
        <w:rPr>
          <w:rFonts w:ascii="Times New Roman" w:eastAsia="Calibri" w:hAnsi="Times New Roman" w:cs="Times New Roman"/>
          <w:sz w:val="24"/>
          <w:szCs w:val="24"/>
        </w:rPr>
        <w:tab/>
      </w:r>
    </w:p>
    <w:p w:rsidR="007262FE" w:rsidRPr="003940AD" w:rsidRDefault="007262FE" w:rsidP="007262FE">
      <w:pPr>
        <w:spacing w:after="0" w:line="240" w:lineRule="auto"/>
        <w:ind w:firstLine="709"/>
        <w:jc w:val="both"/>
        <w:rPr>
          <w:rFonts w:ascii="Times New Roman" w:eastAsia="Calibri" w:hAnsi="Times New Roman" w:cs="Times New Roman"/>
          <w:sz w:val="24"/>
          <w:szCs w:val="24"/>
        </w:rPr>
      </w:pPr>
      <w:r w:rsidRPr="003940AD">
        <w:rPr>
          <w:rFonts w:ascii="Times New Roman" w:eastAsia="Calibri" w:hAnsi="Times New Roman" w:cs="Times New Roman"/>
          <w:sz w:val="24"/>
          <w:szCs w:val="24"/>
        </w:rPr>
        <w:t>Основной финансовый документ учитывает настоящие и прогнозируемые реалии и обеспечивает выполнение всех социально-значимых обязательств перед жителями города.</w:t>
      </w:r>
    </w:p>
    <w:p w:rsidR="007262FE" w:rsidRDefault="007262FE"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Default="00A214FF" w:rsidP="007262FE">
      <w:pPr>
        <w:rPr>
          <w:color w:val="FF0000"/>
        </w:rPr>
      </w:pPr>
    </w:p>
    <w:p w:rsidR="00A214FF" w:rsidRPr="006814D3" w:rsidRDefault="00A214FF" w:rsidP="007262FE">
      <w:pPr>
        <w:rPr>
          <w:color w:val="FF0000"/>
        </w:rPr>
      </w:pPr>
    </w:p>
    <w:p w:rsidR="00070462" w:rsidRPr="00070462" w:rsidRDefault="00BF20A4" w:rsidP="00070462">
      <w:pPr>
        <w:spacing w:before="240" w:line="240" w:lineRule="auto"/>
        <w:jc w:val="center"/>
        <w:rPr>
          <w:rFonts w:ascii="Times New Roman" w:hAnsi="Times New Roman" w:cs="Times New Roman"/>
          <w:b/>
          <w:sz w:val="26"/>
          <w:szCs w:val="26"/>
        </w:rPr>
      </w:pPr>
      <w:r w:rsidRPr="00070462">
        <w:rPr>
          <w:rFonts w:ascii="Times New Roman" w:hAnsi="Times New Roman" w:cs="Times New Roman"/>
          <w:b/>
          <w:sz w:val="26"/>
          <w:szCs w:val="26"/>
        </w:rPr>
        <w:lastRenderedPageBreak/>
        <w:t>3. Городское хозяйство</w:t>
      </w:r>
    </w:p>
    <w:p w:rsidR="00BF20A4" w:rsidRPr="00070462" w:rsidRDefault="00BF20A4" w:rsidP="00BF20A4">
      <w:pPr>
        <w:spacing w:after="0" w:line="240" w:lineRule="auto"/>
        <w:jc w:val="center"/>
        <w:rPr>
          <w:rFonts w:ascii="Times New Roman" w:hAnsi="Times New Roman" w:cs="Times New Roman"/>
          <w:b/>
          <w:sz w:val="24"/>
          <w:szCs w:val="24"/>
        </w:rPr>
      </w:pPr>
      <w:r w:rsidRPr="00070462">
        <w:rPr>
          <w:rFonts w:ascii="Times New Roman" w:hAnsi="Times New Roman" w:cs="Times New Roman"/>
          <w:b/>
          <w:sz w:val="24"/>
          <w:szCs w:val="24"/>
        </w:rPr>
        <w:t>3.1. Жилищно-коммунальное хозяйство</w:t>
      </w:r>
    </w:p>
    <w:p w:rsidR="00BF20A4" w:rsidRPr="003B7B31" w:rsidRDefault="00BF20A4" w:rsidP="00BF20A4">
      <w:pPr>
        <w:spacing w:after="0" w:line="240" w:lineRule="auto"/>
        <w:jc w:val="center"/>
        <w:rPr>
          <w:rFonts w:ascii="Times New Roman" w:hAnsi="Times New Roman" w:cs="Times New Roman"/>
          <w:sz w:val="24"/>
          <w:szCs w:val="24"/>
          <w:highlight w:val="yellow"/>
        </w:rPr>
      </w:pPr>
    </w:p>
    <w:p w:rsidR="00C64486" w:rsidRPr="00436C82" w:rsidRDefault="00C64486" w:rsidP="00C64486">
      <w:pPr>
        <w:spacing w:after="0" w:line="240" w:lineRule="auto"/>
        <w:ind w:firstLine="720"/>
        <w:jc w:val="both"/>
        <w:rPr>
          <w:rFonts w:ascii="Times New Roman" w:eastAsia="Times New Roman" w:hAnsi="Times New Roman" w:cs="Times New Roman"/>
          <w:b/>
          <w:sz w:val="24"/>
          <w:szCs w:val="24"/>
          <w:lang w:eastAsia="ru-RU"/>
        </w:rPr>
      </w:pPr>
      <w:r w:rsidRPr="00436C82">
        <w:rPr>
          <w:rFonts w:ascii="Times New Roman" w:eastAsia="Times New Roman" w:hAnsi="Times New Roman" w:cs="Times New Roman"/>
          <w:sz w:val="24"/>
          <w:szCs w:val="24"/>
          <w:lang w:eastAsia="ru-RU"/>
        </w:rPr>
        <w:t>В соответствии с Указом Президента Российской Федерации от 21.07.2020 № 474 «</w:t>
      </w:r>
      <w:r w:rsidRPr="00436C82">
        <w:rPr>
          <w:rFonts w:ascii="Times New Roman" w:eastAsia="Times New Roman" w:hAnsi="Times New Roman" w:cs="Times New Roman"/>
          <w:bCs/>
          <w:sz w:val="24"/>
          <w:szCs w:val="24"/>
          <w:lang w:eastAsia="ru-RU"/>
        </w:rPr>
        <w:t>О национальных целях развития Российской Федерации на период до 2030 года</w:t>
      </w:r>
      <w:r w:rsidRPr="00436C82">
        <w:rPr>
          <w:rFonts w:ascii="Times New Roman" w:eastAsia="Times New Roman" w:hAnsi="Times New Roman" w:cs="Times New Roman"/>
          <w:sz w:val="24"/>
          <w:szCs w:val="24"/>
          <w:lang w:eastAsia="ru-RU"/>
        </w:rPr>
        <w:t>» стратегической целью государственной политики в жилищной и жилищно-коммунальной сферах является создание к</w:t>
      </w:r>
      <w:r w:rsidRPr="00436C82">
        <w:rPr>
          <w:rFonts w:ascii="Times New Roman" w:hAnsi="Times New Roman" w:cs="Times New Roman"/>
          <w:color w:val="444444"/>
          <w:sz w:val="24"/>
          <w:szCs w:val="24"/>
          <w:shd w:val="clear" w:color="auto" w:fill="FFFFFF"/>
        </w:rPr>
        <w:t>омфортной и безопасной среды для жизни</w:t>
      </w:r>
      <w:r w:rsidRPr="00436C82">
        <w:rPr>
          <w:rFonts w:ascii="Times New Roman" w:eastAsia="Times New Roman" w:hAnsi="Times New Roman" w:cs="Times New Roman"/>
          <w:sz w:val="24"/>
          <w:szCs w:val="24"/>
          <w:lang w:eastAsia="ru-RU"/>
        </w:rPr>
        <w:t>, которая позволит не только удовлетворить жилищные потребности, но и улучшить качество городской среды,</w:t>
      </w:r>
      <w:r w:rsidRPr="00436C82">
        <w:rPr>
          <w:rFonts w:ascii="Times New Roman" w:hAnsi="Times New Roman" w:cs="Times New Roman"/>
          <w:sz w:val="24"/>
          <w:szCs w:val="24"/>
        </w:rPr>
        <w:t xml:space="preserve"> </w:t>
      </w:r>
      <w:r w:rsidRPr="00436C82">
        <w:rPr>
          <w:rFonts w:ascii="Times New Roman" w:eastAsia="Times New Roman" w:hAnsi="Times New Roman" w:cs="Times New Roman"/>
          <w:sz w:val="24"/>
          <w:szCs w:val="24"/>
          <w:lang w:eastAsia="ru-RU"/>
        </w:rPr>
        <w:t>обеспечить рост доли дорожной сети, соответствующей нормативным требованиям, создать устойчивую систему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w:t>
      </w:r>
    </w:p>
    <w:p w:rsidR="00C64486" w:rsidRPr="00C64486" w:rsidRDefault="00C64486" w:rsidP="00C64486">
      <w:pPr>
        <w:spacing w:after="0" w:line="240" w:lineRule="auto"/>
        <w:ind w:firstLine="709"/>
        <w:jc w:val="both"/>
        <w:rPr>
          <w:rFonts w:ascii="Times New Roman" w:eastAsia="Times New Roman" w:hAnsi="Times New Roman" w:cs="Times New Roman"/>
          <w:sz w:val="24"/>
          <w:szCs w:val="24"/>
          <w:lang w:eastAsia="ru-RU"/>
        </w:rPr>
      </w:pPr>
      <w:r w:rsidRPr="00436C82">
        <w:rPr>
          <w:rFonts w:ascii="Times New Roman" w:hAnsi="Times New Roman" w:cs="Times New Roman"/>
          <w:sz w:val="24"/>
          <w:szCs w:val="24"/>
        </w:rPr>
        <w:t xml:space="preserve">В целях </w:t>
      </w:r>
      <w:r w:rsidR="00C703FE">
        <w:rPr>
          <w:rFonts w:ascii="Times New Roman" w:hAnsi="Times New Roman" w:cs="Times New Roman"/>
          <w:sz w:val="24"/>
          <w:szCs w:val="24"/>
        </w:rPr>
        <w:t xml:space="preserve">проведения </w:t>
      </w:r>
      <w:r w:rsidRPr="00436C82">
        <w:rPr>
          <w:rFonts w:ascii="Times New Roman" w:hAnsi="Times New Roman" w:cs="Times New Roman"/>
          <w:sz w:val="24"/>
          <w:szCs w:val="24"/>
        </w:rPr>
        <w:t>улучшений, положительно повлиявших на жизнь города в сфере жилищно-коммунального хозяйства городского округа, в 2023 году реализованы мероприятия 5-ти муниципальных программ на общую сумму</w:t>
      </w:r>
      <w:r w:rsidR="00786188">
        <w:rPr>
          <w:rFonts w:ascii="Times New Roman" w:hAnsi="Times New Roman" w:cs="Times New Roman"/>
          <w:sz w:val="24"/>
          <w:szCs w:val="24"/>
        </w:rPr>
        <w:t xml:space="preserve"> 229 969,86</w:t>
      </w:r>
      <w:r w:rsidRPr="00436C82">
        <w:rPr>
          <w:rFonts w:ascii="Times New Roman" w:hAnsi="Times New Roman" w:cs="Times New Roman"/>
          <w:sz w:val="24"/>
          <w:szCs w:val="24"/>
        </w:rPr>
        <w:t xml:space="preserve"> тыс. рублей.</w:t>
      </w:r>
    </w:p>
    <w:tbl>
      <w:tblPr>
        <w:tblStyle w:val="23"/>
        <w:tblW w:w="10456" w:type="dxa"/>
        <w:tblLayout w:type="fixed"/>
        <w:tblLook w:val="04A0"/>
      </w:tblPr>
      <w:tblGrid>
        <w:gridCol w:w="534"/>
        <w:gridCol w:w="1985"/>
        <w:gridCol w:w="1276"/>
        <w:gridCol w:w="1276"/>
        <w:gridCol w:w="1276"/>
        <w:gridCol w:w="992"/>
        <w:gridCol w:w="3117"/>
      </w:tblGrid>
      <w:tr w:rsidR="00C64486" w:rsidRPr="00436C82" w:rsidTr="00C64486">
        <w:tc>
          <w:tcPr>
            <w:tcW w:w="534" w:type="dxa"/>
            <w:vMerge w:val="restart"/>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 п/п</w:t>
            </w:r>
          </w:p>
        </w:tc>
        <w:tc>
          <w:tcPr>
            <w:tcW w:w="1985" w:type="dxa"/>
            <w:vMerge w:val="restart"/>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Наименование муниципальной программы</w:t>
            </w:r>
          </w:p>
        </w:tc>
        <w:tc>
          <w:tcPr>
            <w:tcW w:w="1276" w:type="dxa"/>
            <w:vMerge w:val="restart"/>
          </w:tcPr>
          <w:p w:rsidR="00C64486" w:rsidRPr="00C64486" w:rsidRDefault="00C64486" w:rsidP="004926E6">
            <w:pPr>
              <w:ind w:left="-92"/>
              <w:jc w:val="center"/>
              <w:rPr>
                <w:rFonts w:ascii="Times New Roman" w:hAnsi="Times New Roman" w:cs="Times New Roman"/>
                <w:sz w:val="20"/>
                <w:szCs w:val="20"/>
              </w:rPr>
            </w:pPr>
            <w:r w:rsidRPr="00C64486">
              <w:rPr>
                <w:rFonts w:ascii="Times New Roman" w:hAnsi="Times New Roman" w:cs="Times New Roman"/>
                <w:sz w:val="20"/>
                <w:szCs w:val="20"/>
              </w:rPr>
              <w:t>Факт 2022</w:t>
            </w:r>
            <w:r>
              <w:rPr>
                <w:rFonts w:ascii="Times New Roman" w:hAnsi="Times New Roman" w:cs="Times New Roman"/>
                <w:sz w:val="20"/>
                <w:szCs w:val="20"/>
              </w:rPr>
              <w:t>г.</w:t>
            </w:r>
            <w:r w:rsidRPr="00C64486">
              <w:rPr>
                <w:rFonts w:ascii="Times New Roman" w:hAnsi="Times New Roman" w:cs="Times New Roman"/>
                <w:sz w:val="20"/>
                <w:szCs w:val="20"/>
              </w:rPr>
              <w:t>, тыс. рублей</w:t>
            </w:r>
          </w:p>
        </w:tc>
        <w:tc>
          <w:tcPr>
            <w:tcW w:w="3544" w:type="dxa"/>
            <w:gridSpan w:val="3"/>
          </w:tcPr>
          <w:p w:rsidR="00C64486" w:rsidRPr="00C64486" w:rsidRDefault="00C64486" w:rsidP="004926E6">
            <w:pPr>
              <w:ind w:left="-92"/>
              <w:jc w:val="center"/>
              <w:rPr>
                <w:rFonts w:ascii="Times New Roman" w:hAnsi="Times New Roman" w:cs="Times New Roman"/>
                <w:sz w:val="20"/>
                <w:szCs w:val="20"/>
              </w:rPr>
            </w:pPr>
            <w:r>
              <w:rPr>
                <w:rFonts w:ascii="Times New Roman" w:hAnsi="Times New Roman" w:cs="Times New Roman"/>
                <w:sz w:val="20"/>
                <w:szCs w:val="20"/>
              </w:rPr>
              <w:t>2023г.</w:t>
            </w:r>
          </w:p>
        </w:tc>
        <w:tc>
          <w:tcPr>
            <w:tcW w:w="3117" w:type="dxa"/>
            <w:vMerge w:val="restart"/>
          </w:tcPr>
          <w:p w:rsidR="00C64486" w:rsidRPr="00C64486" w:rsidRDefault="00C64486" w:rsidP="004926E6">
            <w:pPr>
              <w:ind w:left="-92"/>
              <w:jc w:val="center"/>
              <w:rPr>
                <w:rFonts w:ascii="Times New Roman" w:hAnsi="Times New Roman" w:cs="Times New Roman"/>
                <w:sz w:val="20"/>
                <w:szCs w:val="20"/>
              </w:rPr>
            </w:pPr>
            <w:r w:rsidRPr="00C64486">
              <w:rPr>
                <w:rFonts w:ascii="Times New Roman" w:hAnsi="Times New Roman" w:cs="Times New Roman"/>
                <w:sz w:val="20"/>
                <w:szCs w:val="20"/>
              </w:rPr>
              <w:t>Причины неисполнения за 2023 год</w:t>
            </w:r>
          </w:p>
        </w:tc>
      </w:tr>
      <w:tr w:rsidR="00C64486" w:rsidRPr="00436C82" w:rsidTr="00C64486">
        <w:tc>
          <w:tcPr>
            <w:tcW w:w="534" w:type="dxa"/>
            <w:vMerge/>
          </w:tcPr>
          <w:p w:rsidR="00C64486" w:rsidRPr="00C64486" w:rsidRDefault="00C64486" w:rsidP="00C64486">
            <w:pPr>
              <w:jc w:val="center"/>
              <w:rPr>
                <w:rFonts w:ascii="Times New Roman" w:hAnsi="Times New Roman" w:cs="Times New Roman"/>
                <w:sz w:val="20"/>
                <w:szCs w:val="20"/>
              </w:rPr>
            </w:pPr>
          </w:p>
        </w:tc>
        <w:tc>
          <w:tcPr>
            <w:tcW w:w="1985" w:type="dxa"/>
            <w:vMerge/>
          </w:tcPr>
          <w:p w:rsidR="00C64486" w:rsidRPr="00C64486" w:rsidRDefault="00C64486" w:rsidP="00C64486">
            <w:pPr>
              <w:jc w:val="center"/>
              <w:rPr>
                <w:rFonts w:ascii="Times New Roman" w:hAnsi="Times New Roman" w:cs="Times New Roman"/>
                <w:sz w:val="20"/>
                <w:szCs w:val="20"/>
              </w:rPr>
            </w:pPr>
          </w:p>
        </w:tc>
        <w:tc>
          <w:tcPr>
            <w:tcW w:w="1276" w:type="dxa"/>
            <w:vMerge/>
          </w:tcPr>
          <w:p w:rsidR="00C64486" w:rsidRPr="00C64486" w:rsidRDefault="00C64486" w:rsidP="00C64486">
            <w:pPr>
              <w:ind w:left="-92"/>
              <w:jc w:val="center"/>
              <w:rPr>
                <w:rFonts w:ascii="Times New Roman" w:hAnsi="Times New Roman" w:cs="Times New Roman"/>
                <w:sz w:val="20"/>
                <w:szCs w:val="20"/>
              </w:rPr>
            </w:pPr>
          </w:p>
        </w:tc>
        <w:tc>
          <w:tcPr>
            <w:tcW w:w="1276" w:type="dxa"/>
          </w:tcPr>
          <w:p w:rsidR="00C64486" w:rsidRPr="00C64486" w:rsidRDefault="00C64486" w:rsidP="00C64486">
            <w:pPr>
              <w:jc w:val="center"/>
              <w:rPr>
                <w:rFonts w:ascii="Times New Roman" w:hAnsi="Times New Roman" w:cs="Times New Roman"/>
                <w:sz w:val="20"/>
                <w:szCs w:val="20"/>
              </w:rPr>
            </w:pPr>
            <w:r>
              <w:rPr>
                <w:rFonts w:ascii="Times New Roman" w:hAnsi="Times New Roman" w:cs="Times New Roman"/>
                <w:sz w:val="20"/>
                <w:szCs w:val="20"/>
              </w:rPr>
              <w:t>план, тыс. рублей</w:t>
            </w:r>
          </w:p>
        </w:tc>
        <w:tc>
          <w:tcPr>
            <w:tcW w:w="1276" w:type="dxa"/>
          </w:tcPr>
          <w:p w:rsidR="00C64486" w:rsidRPr="00C64486" w:rsidRDefault="00C64486" w:rsidP="00C64486">
            <w:pPr>
              <w:jc w:val="center"/>
              <w:rPr>
                <w:rFonts w:ascii="Times New Roman" w:hAnsi="Times New Roman" w:cs="Times New Roman"/>
                <w:sz w:val="20"/>
                <w:szCs w:val="20"/>
              </w:rPr>
            </w:pPr>
            <w:r>
              <w:rPr>
                <w:rFonts w:ascii="Times New Roman" w:hAnsi="Times New Roman" w:cs="Times New Roman"/>
                <w:sz w:val="20"/>
                <w:szCs w:val="20"/>
              </w:rPr>
              <w:t>факт, тыс. рублей</w:t>
            </w:r>
          </w:p>
        </w:tc>
        <w:tc>
          <w:tcPr>
            <w:tcW w:w="992" w:type="dxa"/>
          </w:tcPr>
          <w:p w:rsidR="00C64486" w:rsidRPr="00C64486" w:rsidRDefault="00C64486" w:rsidP="00C64486">
            <w:pPr>
              <w:ind w:left="-92"/>
              <w:jc w:val="center"/>
              <w:rPr>
                <w:rFonts w:ascii="Times New Roman" w:hAnsi="Times New Roman" w:cs="Times New Roman"/>
                <w:sz w:val="20"/>
                <w:szCs w:val="20"/>
              </w:rPr>
            </w:pPr>
            <w:r w:rsidRPr="00C64486">
              <w:rPr>
                <w:rFonts w:ascii="Times New Roman" w:hAnsi="Times New Roman" w:cs="Times New Roman"/>
                <w:sz w:val="20"/>
                <w:szCs w:val="20"/>
              </w:rPr>
              <w:t>% освоения</w:t>
            </w:r>
          </w:p>
        </w:tc>
        <w:tc>
          <w:tcPr>
            <w:tcW w:w="3117" w:type="dxa"/>
            <w:vMerge/>
          </w:tcPr>
          <w:p w:rsidR="00C64486" w:rsidRPr="00C64486" w:rsidRDefault="00C64486" w:rsidP="00C64486">
            <w:pPr>
              <w:ind w:left="-92"/>
              <w:jc w:val="center"/>
              <w:rPr>
                <w:rFonts w:ascii="Times New Roman" w:hAnsi="Times New Roman" w:cs="Times New Roman"/>
                <w:sz w:val="20"/>
                <w:szCs w:val="20"/>
              </w:rPr>
            </w:pPr>
          </w:p>
        </w:tc>
      </w:tr>
      <w:tr w:rsidR="00C64486" w:rsidRPr="00436C82" w:rsidTr="00C64486">
        <w:tc>
          <w:tcPr>
            <w:tcW w:w="534" w:type="dxa"/>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1</w:t>
            </w:r>
          </w:p>
        </w:tc>
        <w:tc>
          <w:tcPr>
            <w:tcW w:w="1985" w:type="dxa"/>
          </w:tcPr>
          <w:p w:rsidR="00C64486" w:rsidRPr="00C64486" w:rsidRDefault="00C64486" w:rsidP="00C64486">
            <w:pPr>
              <w:rPr>
                <w:rFonts w:ascii="Times New Roman" w:hAnsi="Times New Roman" w:cs="Times New Roman"/>
                <w:sz w:val="20"/>
                <w:szCs w:val="20"/>
              </w:rPr>
            </w:pPr>
            <w:r w:rsidRPr="00C64486">
              <w:rPr>
                <w:rFonts w:ascii="Times New Roman" w:hAnsi="Times New Roman" w:cs="Times New Roman"/>
                <w:sz w:val="20"/>
                <w:szCs w:val="20"/>
              </w:rPr>
              <w:t>Благоустройство территории Чебаркульского городского округа</w:t>
            </w:r>
          </w:p>
        </w:tc>
        <w:tc>
          <w:tcPr>
            <w:tcW w:w="1276" w:type="dxa"/>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37 740,60</w:t>
            </w:r>
          </w:p>
        </w:tc>
        <w:tc>
          <w:tcPr>
            <w:tcW w:w="1276" w:type="dxa"/>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51 150,57</w:t>
            </w:r>
          </w:p>
          <w:p w:rsidR="00C64486" w:rsidRPr="00C64486" w:rsidRDefault="00C64486" w:rsidP="00C64486">
            <w:pPr>
              <w:jc w:val="center"/>
              <w:rPr>
                <w:rFonts w:ascii="Times New Roman" w:hAnsi="Times New Roman" w:cs="Times New Roman"/>
                <w:sz w:val="20"/>
                <w:szCs w:val="20"/>
              </w:rPr>
            </w:pPr>
          </w:p>
        </w:tc>
        <w:tc>
          <w:tcPr>
            <w:tcW w:w="1276" w:type="dxa"/>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49 880,91</w:t>
            </w:r>
          </w:p>
          <w:p w:rsidR="00C64486" w:rsidRPr="00C64486" w:rsidRDefault="00C64486" w:rsidP="00C64486">
            <w:pPr>
              <w:jc w:val="center"/>
              <w:rPr>
                <w:rFonts w:ascii="Times New Roman" w:hAnsi="Times New Roman" w:cs="Times New Roman"/>
                <w:sz w:val="20"/>
                <w:szCs w:val="20"/>
              </w:rPr>
            </w:pPr>
          </w:p>
        </w:tc>
        <w:tc>
          <w:tcPr>
            <w:tcW w:w="992" w:type="dxa"/>
          </w:tcPr>
          <w:p w:rsidR="00C64486" w:rsidRPr="00C64486" w:rsidRDefault="00C64486" w:rsidP="00C64486">
            <w:pPr>
              <w:jc w:val="center"/>
              <w:rPr>
                <w:rFonts w:ascii="Times New Roman" w:hAnsi="Times New Roman" w:cs="Times New Roman"/>
                <w:sz w:val="20"/>
                <w:szCs w:val="20"/>
              </w:rPr>
            </w:pPr>
            <w:r w:rsidRPr="00C64486">
              <w:rPr>
                <w:rFonts w:ascii="Times New Roman" w:hAnsi="Times New Roman" w:cs="Times New Roman"/>
                <w:sz w:val="20"/>
                <w:szCs w:val="20"/>
              </w:rPr>
              <w:t>97,52</w:t>
            </w:r>
          </w:p>
        </w:tc>
        <w:tc>
          <w:tcPr>
            <w:tcW w:w="3117" w:type="dxa"/>
          </w:tcPr>
          <w:p w:rsidR="00C64486" w:rsidRDefault="00C64486" w:rsidP="00C64486">
            <w:pPr>
              <w:pStyle w:val="a3"/>
              <w:ind w:left="32"/>
              <w:rPr>
                <w:rFonts w:ascii="Times New Roman" w:hAnsi="Times New Roman" w:cs="Times New Roman"/>
                <w:sz w:val="20"/>
                <w:szCs w:val="20"/>
              </w:rPr>
            </w:pPr>
            <w:r>
              <w:rPr>
                <w:rFonts w:ascii="Times New Roman" w:hAnsi="Times New Roman" w:cs="Times New Roman"/>
                <w:sz w:val="20"/>
                <w:szCs w:val="20"/>
              </w:rPr>
              <w:t>1.</w:t>
            </w:r>
            <w:r w:rsidRPr="00C64486">
              <w:rPr>
                <w:rFonts w:ascii="Times New Roman" w:hAnsi="Times New Roman" w:cs="Times New Roman"/>
                <w:sz w:val="20"/>
                <w:szCs w:val="20"/>
              </w:rPr>
              <w:t>Работы выполнены и оплачены в соответствии с заключенными договорами по результатам торгов.</w:t>
            </w:r>
          </w:p>
          <w:p w:rsidR="00C64486" w:rsidRPr="00C64486" w:rsidRDefault="00C64486" w:rsidP="00C64486">
            <w:pPr>
              <w:rPr>
                <w:rFonts w:ascii="Times New Roman" w:hAnsi="Times New Roman" w:cs="Times New Roman"/>
                <w:sz w:val="20"/>
                <w:szCs w:val="20"/>
              </w:rPr>
            </w:pPr>
            <w:r>
              <w:rPr>
                <w:rFonts w:ascii="Times New Roman" w:hAnsi="Times New Roman" w:cs="Times New Roman"/>
                <w:sz w:val="20"/>
                <w:szCs w:val="20"/>
              </w:rPr>
              <w:t>2.Н</w:t>
            </w:r>
            <w:r w:rsidRPr="00C64486">
              <w:rPr>
                <w:rFonts w:ascii="Times New Roman" w:hAnsi="Times New Roman" w:cs="Times New Roman"/>
                <w:sz w:val="20"/>
                <w:szCs w:val="20"/>
              </w:rPr>
              <w:t>е использована субвенция на реализацию переданных государственных полномочий по установлению необходимости проведения капитального ремонта общего имущества в МКД, так как комиссия по установлению необходимости проведения кап. ремонта общего имущества в МКД не заключала соглашение на возмещение затрат (по факту затраты не производились)</w:t>
            </w:r>
            <w:r>
              <w:rPr>
                <w:rFonts w:ascii="Times New Roman" w:hAnsi="Times New Roman" w:cs="Times New Roman"/>
                <w:sz w:val="20"/>
                <w:szCs w:val="20"/>
              </w:rPr>
              <w:t>.</w:t>
            </w:r>
          </w:p>
        </w:tc>
      </w:tr>
      <w:tr w:rsidR="00786188" w:rsidRPr="00436C82" w:rsidTr="00C64486">
        <w:tc>
          <w:tcPr>
            <w:tcW w:w="534" w:type="dxa"/>
          </w:tcPr>
          <w:p w:rsidR="00786188" w:rsidRPr="00C64486" w:rsidRDefault="00786188" w:rsidP="00C64486">
            <w:pPr>
              <w:jc w:val="center"/>
              <w:rPr>
                <w:rFonts w:ascii="Times New Roman" w:hAnsi="Times New Roman" w:cs="Times New Roman"/>
                <w:sz w:val="20"/>
                <w:szCs w:val="20"/>
              </w:rPr>
            </w:pPr>
            <w:r w:rsidRPr="00C64486">
              <w:rPr>
                <w:rFonts w:ascii="Times New Roman" w:hAnsi="Times New Roman" w:cs="Times New Roman"/>
                <w:sz w:val="20"/>
                <w:szCs w:val="20"/>
              </w:rPr>
              <w:t>2</w:t>
            </w:r>
          </w:p>
        </w:tc>
        <w:tc>
          <w:tcPr>
            <w:tcW w:w="1985" w:type="dxa"/>
          </w:tcPr>
          <w:p w:rsidR="00786188" w:rsidRPr="00C64486" w:rsidRDefault="00786188" w:rsidP="00C64486">
            <w:pPr>
              <w:jc w:val="both"/>
              <w:rPr>
                <w:rFonts w:ascii="Times New Roman" w:hAnsi="Times New Roman" w:cs="Times New Roman"/>
                <w:sz w:val="20"/>
                <w:szCs w:val="20"/>
              </w:rPr>
            </w:pPr>
            <w:r w:rsidRPr="00C64486">
              <w:rPr>
                <w:rFonts w:ascii="Times New Roman" w:hAnsi="Times New Roman" w:cs="Times New Roman"/>
                <w:sz w:val="20"/>
                <w:szCs w:val="20"/>
              </w:rPr>
              <w:t>Формирование современной городской среды на территории Чебаркульского городского округа</w:t>
            </w:r>
          </w:p>
        </w:tc>
        <w:tc>
          <w:tcPr>
            <w:tcW w:w="1276" w:type="dxa"/>
          </w:tcPr>
          <w:p w:rsidR="00786188" w:rsidRPr="00C64486" w:rsidRDefault="00786188" w:rsidP="00C64486">
            <w:pPr>
              <w:jc w:val="center"/>
              <w:rPr>
                <w:rFonts w:ascii="Times New Roman" w:hAnsi="Times New Roman" w:cs="Times New Roman"/>
                <w:sz w:val="20"/>
                <w:szCs w:val="20"/>
              </w:rPr>
            </w:pPr>
            <w:r w:rsidRPr="00C64486">
              <w:rPr>
                <w:rFonts w:ascii="Times New Roman" w:hAnsi="Times New Roman" w:cs="Times New Roman"/>
                <w:sz w:val="20"/>
                <w:szCs w:val="20"/>
              </w:rPr>
              <w:t>162 277,27*</w:t>
            </w:r>
          </w:p>
        </w:tc>
        <w:tc>
          <w:tcPr>
            <w:tcW w:w="1276" w:type="dxa"/>
          </w:tcPr>
          <w:p w:rsidR="00786188" w:rsidRPr="00786188" w:rsidRDefault="00786188" w:rsidP="00712824">
            <w:pPr>
              <w:jc w:val="center"/>
              <w:rPr>
                <w:rFonts w:ascii="Times New Roman" w:hAnsi="Times New Roman" w:cs="Times New Roman"/>
                <w:sz w:val="20"/>
                <w:szCs w:val="20"/>
              </w:rPr>
            </w:pPr>
            <w:r w:rsidRPr="00786188">
              <w:rPr>
                <w:rFonts w:ascii="Times New Roman" w:hAnsi="Times New Roman" w:cs="Times New Roman"/>
                <w:sz w:val="20"/>
                <w:szCs w:val="20"/>
              </w:rPr>
              <w:t>29 311,30</w:t>
            </w:r>
          </w:p>
        </w:tc>
        <w:tc>
          <w:tcPr>
            <w:tcW w:w="1276" w:type="dxa"/>
          </w:tcPr>
          <w:p w:rsidR="00786188" w:rsidRPr="00786188" w:rsidRDefault="00786188" w:rsidP="00712824">
            <w:pPr>
              <w:jc w:val="center"/>
              <w:rPr>
                <w:rFonts w:ascii="Times New Roman" w:hAnsi="Times New Roman" w:cs="Times New Roman"/>
                <w:sz w:val="20"/>
                <w:szCs w:val="20"/>
              </w:rPr>
            </w:pPr>
            <w:r w:rsidRPr="00786188">
              <w:rPr>
                <w:rFonts w:ascii="Times New Roman" w:hAnsi="Times New Roman" w:cs="Times New Roman"/>
                <w:sz w:val="20"/>
                <w:szCs w:val="20"/>
              </w:rPr>
              <w:t>28 577,90</w:t>
            </w:r>
          </w:p>
        </w:tc>
        <w:tc>
          <w:tcPr>
            <w:tcW w:w="992" w:type="dxa"/>
          </w:tcPr>
          <w:p w:rsidR="00786188" w:rsidRPr="00C64486" w:rsidRDefault="00786188" w:rsidP="00C64486">
            <w:pPr>
              <w:jc w:val="center"/>
              <w:rPr>
                <w:rFonts w:ascii="Times New Roman" w:hAnsi="Times New Roman" w:cs="Times New Roman"/>
                <w:sz w:val="20"/>
                <w:szCs w:val="20"/>
              </w:rPr>
            </w:pPr>
            <w:r w:rsidRPr="00C64486">
              <w:rPr>
                <w:rFonts w:ascii="Times New Roman" w:hAnsi="Times New Roman" w:cs="Times New Roman"/>
                <w:sz w:val="20"/>
                <w:szCs w:val="20"/>
              </w:rPr>
              <w:t>95,88</w:t>
            </w:r>
          </w:p>
        </w:tc>
        <w:tc>
          <w:tcPr>
            <w:tcW w:w="3117" w:type="dxa"/>
          </w:tcPr>
          <w:p w:rsidR="00786188" w:rsidRPr="00C64486" w:rsidRDefault="00786188" w:rsidP="00C64486">
            <w:pPr>
              <w:rPr>
                <w:rFonts w:ascii="Times New Roman" w:hAnsi="Times New Roman" w:cs="Times New Roman"/>
                <w:sz w:val="20"/>
                <w:szCs w:val="20"/>
              </w:rPr>
            </w:pPr>
            <w:r w:rsidRPr="00C64486">
              <w:rPr>
                <w:rFonts w:ascii="Times New Roman" w:hAnsi="Times New Roman" w:cs="Times New Roman"/>
                <w:sz w:val="20"/>
                <w:szCs w:val="20"/>
              </w:rPr>
              <w:t>Работы выполнены и оплачены в соответствии с заключенными договорами по результатам торгов</w:t>
            </w:r>
            <w:r>
              <w:rPr>
                <w:rFonts w:ascii="Times New Roman" w:hAnsi="Times New Roman" w:cs="Times New Roman"/>
                <w:sz w:val="20"/>
                <w:szCs w:val="20"/>
              </w:rPr>
              <w:t>.</w:t>
            </w:r>
          </w:p>
        </w:tc>
      </w:tr>
      <w:tr w:rsidR="00643168" w:rsidRPr="00436C82" w:rsidTr="00C64486">
        <w:tc>
          <w:tcPr>
            <w:tcW w:w="534" w:type="dxa"/>
          </w:tcPr>
          <w:p w:rsidR="00643168" w:rsidRPr="00C64486" w:rsidRDefault="00643168" w:rsidP="00E034DB">
            <w:pPr>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643168" w:rsidRPr="00C64486" w:rsidRDefault="00643168" w:rsidP="00E034DB">
            <w:pPr>
              <w:jc w:val="both"/>
              <w:rPr>
                <w:rFonts w:ascii="Times New Roman" w:hAnsi="Times New Roman" w:cs="Times New Roman"/>
                <w:sz w:val="20"/>
                <w:szCs w:val="20"/>
              </w:rPr>
            </w:pPr>
            <w:r w:rsidRPr="00C64486">
              <w:rPr>
                <w:rFonts w:ascii="Times New Roman" w:hAnsi="Times New Roman" w:cs="Times New Roman"/>
                <w:sz w:val="20"/>
                <w:szCs w:val="20"/>
              </w:rPr>
              <w:t>Модернизация объектов коммунальной инфраструктуры</w:t>
            </w:r>
          </w:p>
        </w:tc>
        <w:tc>
          <w:tcPr>
            <w:tcW w:w="1276" w:type="dxa"/>
          </w:tcPr>
          <w:p w:rsidR="00643168" w:rsidRPr="00C64486" w:rsidRDefault="00643168" w:rsidP="00E034DB">
            <w:pPr>
              <w:jc w:val="center"/>
              <w:rPr>
                <w:rFonts w:ascii="Times New Roman" w:hAnsi="Times New Roman" w:cs="Times New Roman"/>
                <w:sz w:val="20"/>
                <w:szCs w:val="20"/>
              </w:rPr>
            </w:pPr>
            <w:r w:rsidRPr="00C64486">
              <w:rPr>
                <w:rFonts w:ascii="Times New Roman" w:hAnsi="Times New Roman" w:cs="Times New Roman"/>
                <w:sz w:val="20"/>
                <w:szCs w:val="20"/>
              </w:rPr>
              <w:t>19 055,08</w:t>
            </w:r>
          </w:p>
        </w:tc>
        <w:tc>
          <w:tcPr>
            <w:tcW w:w="1276" w:type="dxa"/>
          </w:tcPr>
          <w:p w:rsidR="00643168" w:rsidRPr="00C64486" w:rsidRDefault="00643168" w:rsidP="00E034DB">
            <w:pPr>
              <w:jc w:val="center"/>
              <w:rPr>
                <w:rFonts w:ascii="Times New Roman" w:eastAsia="Times New Roman" w:hAnsi="Times New Roman" w:cs="Times New Roman"/>
                <w:sz w:val="20"/>
                <w:szCs w:val="20"/>
              </w:rPr>
            </w:pPr>
            <w:r w:rsidRPr="00C64486">
              <w:rPr>
                <w:rFonts w:ascii="Times New Roman" w:hAnsi="Times New Roman" w:cs="Times New Roman"/>
                <w:sz w:val="20"/>
                <w:szCs w:val="20"/>
              </w:rPr>
              <w:t>22 540,91</w:t>
            </w:r>
          </w:p>
        </w:tc>
        <w:tc>
          <w:tcPr>
            <w:tcW w:w="1276" w:type="dxa"/>
          </w:tcPr>
          <w:p w:rsidR="00643168" w:rsidRPr="00C64486" w:rsidRDefault="00643168" w:rsidP="00E034DB">
            <w:pPr>
              <w:jc w:val="center"/>
              <w:rPr>
                <w:rFonts w:ascii="Times New Roman" w:hAnsi="Times New Roman" w:cs="Times New Roman"/>
                <w:sz w:val="20"/>
                <w:szCs w:val="20"/>
              </w:rPr>
            </w:pPr>
            <w:r w:rsidRPr="00C64486">
              <w:rPr>
                <w:rFonts w:ascii="Times New Roman" w:hAnsi="Times New Roman" w:cs="Times New Roman"/>
                <w:sz w:val="20"/>
                <w:szCs w:val="20"/>
              </w:rPr>
              <w:t>22 465,73</w:t>
            </w:r>
          </w:p>
        </w:tc>
        <w:tc>
          <w:tcPr>
            <w:tcW w:w="992" w:type="dxa"/>
          </w:tcPr>
          <w:p w:rsidR="00643168" w:rsidRPr="00C64486" w:rsidRDefault="00643168" w:rsidP="00E034DB">
            <w:pPr>
              <w:jc w:val="center"/>
              <w:rPr>
                <w:rFonts w:ascii="Times New Roman" w:hAnsi="Times New Roman" w:cs="Times New Roman"/>
                <w:sz w:val="20"/>
                <w:szCs w:val="20"/>
              </w:rPr>
            </w:pPr>
            <w:r w:rsidRPr="00C64486">
              <w:rPr>
                <w:rFonts w:ascii="Times New Roman" w:hAnsi="Times New Roman" w:cs="Times New Roman"/>
                <w:sz w:val="20"/>
                <w:szCs w:val="20"/>
              </w:rPr>
              <w:t>99,67</w:t>
            </w:r>
          </w:p>
        </w:tc>
        <w:tc>
          <w:tcPr>
            <w:tcW w:w="3117" w:type="dxa"/>
          </w:tcPr>
          <w:p w:rsidR="00643168" w:rsidRPr="00C64486" w:rsidRDefault="00643168" w:rsidP="00E034DB">
            <w:pPr>
              <w:rPr>
                <w:rFonts w:ascii="Times New Roman" w:hAnsi="Times New Roman" w:cs="Times New Roman"/>
                <w:sz w:val="20"/>
                <w:szCs w:val="20"/>
              </w:rPr>
            </w:pPr>
            <w:r w:rsidRPr="00C64486">
              <w:rPr>
                <w:rFonts w:ascii="Times New Roman" w:hAnsi="Times New Roman" w:cs="Times New Roman"/>
                <w:sz w:val="20"/>
                <w:szCs w:val="20"/>
              </w:rPr>
              <w:t>Работы выполнены и оплачены в соответствии с заключенными договорами по результатам торгов</w:t>
            </w:r>
            <w:r>
              <w:rPr>
                <w:rFonts w:ascii="Times New Roman" w:hAnsi="Times New Roman" w:cs="Times New Roman"/>
                <w:sz w:val="20"/>
                <w:szCs w:val="20"/>
              </w:rPr>
              <w:t>.</w:t>
            </w:r>
          </w:p>
        </w:tc>
      </w:tr>
      <w:tr w:rsidR="00643168" w:rsidRPr="00436C82" w:rsidTr="00C64486">
        <w:tc>
          <w:tcPr>
            <w:tcW w:w="534"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3</w:t>
            </w:r>
          </w:p>
        </w:tc>
        <w:tc>
          <w:tcPr>
            <w:tcW w:w="1985" w:type="dxa"/>
          </w:tcPr>
          <w:p w:rsidR="00643168" w:rsidRPr="00C64486" w:rsidRDefault="00643168" w:rsidP="00C64486">
            <w:pPr>
              <w:rPr>
                <w:rFonts w:ascii="Times New Roman" w:hAnsi="Times New Roman" w:cs="Times New Roman"/>
                <w:sz w:val="20"/>
                <w:szCs w:val="20"/>
              </w:rPr>
            </w:pPr>
            <w:r w:rsidRPr="00C64486">
              <w:rPr>
                <w:rFonts w:ascii="Times New Roman" w:hAnsi="Times New Roman" w:cs="Times New Roman"/>
                <w:sz w:val="20"/>
                <w:szCs w:val="20"/>
              </w:rPr>
              <w:t>Повышение безопасности дорожного движения и создание безопасных условий передвижения пешеходов в Чебаркульском городском округе</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40 194,52</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130 823,85</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128 973,33</w:t>
            </w:r>
          </w:p>
        </w:tc>
        <w:tc>
          <w:tcPr>
            <w:tcW w:w="992"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98,59</w:t>
            </w:r>
          </w:p>
        </w:tc>
        <w:tc>
          <w:tcPr>
            <w:tcW w:w="3117" w:type="dxa"/>
          </w:tcPr>
          <w:p w:rsidR="00643168" w:rsidRPr="00C64486" w:rsidRDefault="00643168" w:rsidP="00C64486">
            <w:pPr>
              <w:rPr>
                <w:rFonts w:ascii="Times New Roman" w:hAnsi="Times New Roman" w:cs="Times New Roman"/>
                <w:sz w:val="20"/>
                <w:szCs w:val="20"/>
              </w:rPr>
            </w:pPr>
            <w:r w:rsidRPr="00C64486">
              <w:rPr>
                <w:rFonts w:ascii="Times New Roman" w:hAnsi="Times New Roman" w:cs="Times New Roman"/>
                <w:sz w:val="20"/>
                <w:szCs w:val="20"/>
              </w:rPr>
              <w:t>Работы выполнены и оплачены в соответствии с заключенными договорами по результатам торгов</w:t>
            </w:r>
            <w:r>
              <w:rPr>
                <w:rFonts w:ascii="Times New Roman" w:hAnsi="Times New Roman" w:cs="Times New Roman"/>
                <w:sz w:val="20"/>
                <w:szCs w:val="20"/>
              </w:rPr>
              <w:t>.</w:t>
            </w:r>
          </w:p>
        </w:tc>
      </w:tr>
      <w:tr w:rsidR="00643168" w:rsidRPr="00436C82" w:rsidTr="00C64486">
        <w:tc>
          <w:tcPr>
            <w:tcW w:w="534"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5</w:t>
            </w:r>
          </w:p>
        </w:tc>
        <w:tc>
          <w:tcPr>
            <w:tcW w:w="1985" w:type="dxa"/>
          </w:tcPr>
          <w:p w:rsidR="00643168" w:rsidRPr="00C64486" w:rsidRDefault="00643168" w:rsidP="00C64486">
            <w:pPr>
              <w:rPr>
                <w:rFonts w:ascii="Times New Roman" w:hAnsi="Times New Roman" w:cs="Times New Roman"/>
                <w:sz w:val="20"/>
                <w:szCs w:val="20"/>
              </w:rPr>
            </w:pPr>
            <w:r w:rsidRPr="00C64486">
              <w:rPr>
                <w:rFonts w:ascii="Times New Roman" w:hAnsi="Times New Roman" w:cs="Times New Roman"/>
                <w:sz w:val="20"/>
                <w:szCs w:val="20"/>
              </w:rPr>
              <w:t>Противодействие незаконному обороту и потреблению наркотиков и их прекурсоров</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20,55</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72,00</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71,99</w:t>
            </w:r>
          </w:p>
        </w:tc>
        <w:tc>
          <w:tcPr>
            <w:tcW w:w="992"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99,99</w:t>
            </w:r>
          </w:p>
        </w:tc>
        <w:tc>
          <w:tcPr>
            <w:tcW w:w="3117" w:type="dxa"/>
          </w:tcPr>
          <w:p w:rsidR="00643168" w:rsidRPr="00C64486" w:rsidRDefault="00643168" w:rsidP="00C64486">
            <w:pPr>
              <w:rPr>
                <w:rFonts w:ascii="Times New Roman" w:hAnsi="Times New Roman" w:cs="Times New Roman"/>
                <w:sz w:val="20"/>
                <w:szCs w:val="20"/>
              </w:rPr>
            </w:pPr>
            <w:r w:rsidRPr="00C64486">
              <w:rPr>
                <w:rFonts w:ascii="Times New Roman" w:eastAsia="Times New Roman" w:hAnsi="Times New Roman" w:cs="Times New Roman"/>
                <w:sz w:val="20"/>
                <w:szCs w:val="20"/>
                <w:lang w:eastAsia="ar-SA"/>
              </w:rPr>
              <w:t>Экономия от проведения торгов</w:t>
            </w:r>
            <w:r>
              <w:rPr>
                <w:rFonts w:ascii="Times New Roman" w:eastAsia="Times New Roman" w:hAnsi="Times New Roman" w:cs="Times New Roman"/>
                <w:sz w:val="20"/>
                <w:szCs w:val="20"/>
                <w:lang w:eastAsia="ar-SA"/>
              </w:rPr>
              <w:t>.</w:t>
            </w:r>
            <w:r w:rsidRPr="00C64486">
              <w:rPr>
                <w:rFonts w:ascii="Times New Roman" w:eastAsia="Times New Roman" w:hAnsi="Times New Roman" w:cs="Times New Roman"/>
                <w:sz w:val="20"/>
                <w:szCs w:val="20"/>
                <w:lang w:eastAsia="ar-SA"/>
              </w:rPr>
              <w:t xml:space="preserve"> </w:t>
            </w:r>
          </w:p>
        </w:tc>
      </w:tr>
      <w:tr w:rsidR="00643168" w:rsidRPr="00436C82" w:rsidTr="00C64486">
        <w:tc>
          <w:tcPr>
            <w:tcW w:w="534" w:type="dxa"/>
          </w:tcPr>
          <w:p w:rsidR="00643168" w:rsidRPr="00C64486" w:rsidRDefault="00643168" w:rsidP="00C64486">
            <w:pPr>
              <w:jc w:val="center"/>
              <w:rPr>
                <w:rFonts w:ascii="Times New Roman" w:hAnsi="Times New Roman" w:cs="Times New Roman"/>
                <w:sz w:val="20"/>
                <w:szCs w:val="20"/>
              </w:rPr>
            </w:pPr>
          </w:p>
        </w:tc>
        <w:tc>
          <w:tcPr>
            <w:tcW w:w="1985" w:type="dxa"/>
          </w:tcPr>
          <w:p w:rsidR="00643168" w:rsidRPr="00C64486" w:rsidRDefault="00643168" w:rsidP="00C64486">
            <w:pPr>
              <w:rPr>
                <w:rFonts w:ascii="Times New Roman" w:hAnsi="Times New Roman" w:cs="Times New Roman"/>
                <w:sz w:val="20"/>
                <w:szCs w:val="20"/>
              </w:rPr>
            </w:pPr>
            <w:r w:rsidRPr="00C64486">
              <w:rPr>
                <w:rFonts w:ascii="Times New Roman" w:hAnsi="Times New Roman" w:cs="Times New Roman"/>
                <w:sz w:val="20"/>
                <w:szCs w:val="20"/>
              </w:rPr>
              <w:t>Итого:</w:t>
            </w:r>
          </w:p>
        </w:tc>
        <w:tc>
          <w:tcPr>
            <w:tcW w:w="1276" w:type="dxa"/>
          </w:tcPr>
          <w:p w:rsidR="00643168" w:rsidRPr="00C64486" w:rsidRDefault="00643168" w:rsidP="00C64486">
            <w:pPr>
              <w:jc w:val="center"/>
              <w:rPr>
                <w:rFonts w:ascii="Times New Roman" w:hAnsi="Times New Roman" w:cs="Times New Roman"/>
                <w:sz w:val="20"/>
                <w:szCs w:val="20"/>
              </w:rPr>
            </w:pPr>
            <w:r w:rsidRPr="00C64486">
              <w:rPr>
                <w:rFonts w:ascii="Times New Roman" w:hAnsi="Times New Roman" w:cs="Times New Roman"/>
                <w:sz w:val="20"/>
                <w:szCs w:val="20"/>
              </w:rPr>
              <w:t>259 288,01</w:t>
            </w:r>
          </w:p>
        </w:tc>
        <w:tc>
          <w:tcPr>
            <w:tcW w:w="1276" w:type="dxa"/>
          </w:tcPr>
          <w:p w:rsidR="00643168" w:rsidRPr="00786188" w:rsidRDefault="00643168" w:rsidP="00712824">
            <w:pPr>
              <w:rPr>
                <w:rFonts w:ascii="Times New Roman" w:hAnsi="Times New Roman" w:cs="Times New Roman"/>
                <w:sz w:val="20"/>
                <w:szCs w:val="20"/>
              </w:rPr>
            </w:pPr>
            <w:r w:rsidRPr="00786188">
              <w:rPr>
                <w:rFonts w:ascii="Times New Roman" w:hAnsi="Times New Roman" w:cs="Times New Roman"/>
                <w:sz w:val="20"/>
                <w:szCs w:val="20"/>
              </w:rPr>
              <w:t>233 898,63</w:t>
            </w:r>
          </w:p>
        </w:tc>
        <w:tc>
          <w:tcPr>
            <w:tcW w:w="1276" w:type="dxa"/>
          </w:tcPr>
          <w:p w:rsidR="00643168" w:rsidRPr="00786188" w:rsidRDefault="00643168" w:rsidP="00712824">
            <w:pPr>
              <w:jc w:val="center"/>
              <w:rPr>
                <w:rFonts w:ascii="Times New Roman" w:hAnsi="Times New Roman" w:cs="Times New Roman"/>
                <w:sz w:val="20"/>
                <w:szCs w:val="20"/>
              </w:rPr>
            </w:pPr>
            <w:r w:rsidRPr="00786188">
              <w:rPr>
                <w:rFonts w:ascii="Times New Roman" w:hAnsi="Times New Roman" w:cs="Times New Roman"/>
                <w:sz w:val="20"/>
                <w:szCs w:val="20"/>
              </w:rPr>
              <w:t>229 969,86</w:t>
            </w:r>
          </w:p>
        </w:tc>
        <w:tc>
          <w:tcPr>
            <w:tcW w:w="992" w:type="dxa"/>
          </w:tcPr>
          <w:p w:rsidR="00643168" w:rsidRPr="00786188" w:rsidRDefault="00643168" w:rsidP="00712824">
            <w:pPr>
              <w:jc w:val="center"/>
              <w:rPr>
                <w:rFonts w:ascii="Times New Roman" w:hAnsi="Times New Roman" w:cs="Times New Roman"/>
                <w:sz w:val="20"/>
                <w:szCs w:val="20"/>
              </w:rPr>
            </w:pPr>
            <w:r w:rsidRPr="00786188">
              <w:rPr>
                <w:rFonts w:ascii="Times New Roman" w:hAnsi="Times New Roman" w:cs="Times New Roman"/>
                <w:sz w:val="20"/>
                <w:szCs w:val="20"/>
              </w:rPr>
              <w:t>98,32</w:t>
            </w:r>
          </w:p>
        </w:tc>
        <w:tc>
          <w:tcPr>
            <w:tcW w:w="3117" w:type="dxa"/>
          </w:tcPr>
          <w:p w:rsidR="00643168" w:rsidRPr="00C64486" w:rsidRDefault="00643168" w:rsidP="00C64486">
            <w:pPr>
              <w:jc w:val="center"/>
              <w:rPr>
                <w:rFonts w:ascii="Times New Roman" w:hAnsi="Times New Roman" w:cs="Times New Roman"/>
                <w:sz w:val="20"/>
                <w:szCs w:val="20"/>
              </w:rPr>
            </w:pPr>
          </w:p>
        </w:tc>
      </w:tr>
    </w:tbl>
    <w:p w:rsidR="00C64486" w:rsidRPr="00C64486" w:rsidRDefault="00C64486" w:rsidP="00C64486">
      <w:pPr>
        <w:spacing w:after="0" w:line="240" w:lineRule="auto"/>
        <w:jc w:val="both"/>
        <w:rPr>
          <w:rFonts w:ascii="Times New Roman" w:hAnsi="Times New Roman" w:cs="Times New Roman"/>
          <w:sz w:val="20"/>
          <w:szCs w:val="20"/>
        </w:rPr>
      </w:pPr>
      <w:r w:rsidRPr="00C64486">
        <w:rPr>
          <w:rFonts w:ascii="Times New Roman" w:hAnsi="Times New Roman" w:cs="Times New Roman"/>
          <w:sz w:val="20"/>
          <w:szCs w:val="20"/>
        </w:rPr>
        <w:lastRenderedPageBreak/>
        <w:t xml:space="preserve">* Финансирование мероприятий в 2022 году по программе Формирование современной городской среды на территории Чебаркульского городского округа осуществлялось с учетом </w:t>
      </w:r>
      <w:r w:rsidRPr="00C64486">
        <w:rPr>
          <w:rFonts w:ascii="Times New Roman" w:eastAsia="Times New Roman" w:hAnsi="Times New Roman" w:cs="Times New Roman"/>
          <w:sz w:val="20"/>
          <w:szCs w:val="20"/>
          <w:lang w:eastAsia="ru-RU"/>
        </w:rPr>
        <w:t>дополнительно выделенной дотации из областного бюджета на благоустройство общественных территорий в городском округе.</w:t>
      </w:r>
    </w:p>
    <w:p w:rsidR="00BF20A4" w:rsidRPr="00070462" w:rsidRDefault="00BF20A4" w:rsidP="00786188">
      <w:pPr>
        <w:spacing w:before="240" w:after="0" w:line="240" w:lineRule="auto"/>
        <w:ind w:firstLine="720"/>
        <w:rPr>
          <w:rFonts w:ascii="Times New Roman" w:eastAsia="Times New Roman" w:hAnsi="Times New Roman" w:cs="Times New Roman"/>
          <w:b/>
          <w:sz w:val="24"/>
          <w:szCs w:val="24"/>
          <w:lang w:eastAsia="ru-RU"/>
        </w:rPr>
      </w:pPr>
      <w:r w:rsidRPr="00070462">
        <w:rPr>
          <w:rFonts w:ascii="Times New Roman" w:eastAsia="Times New Roman" w:hAnsi="Times New Roman" w:cs="Times New Roman"/>
          <w:b/>
          <w:sz w:val="24"/>
          <w:szCs w:val="24"/>
          <w:lang w:eastAsia="ru-RU"/>
        </w:rPr>
        <w:t>Благоустройство территории Чебаркульского городского округа.</w:t>
      </w:r>
    </w:p>
    <w:p w:rsidR="00786188" w:rsidRPr="00786188" w:rsidRDefault="00786188" w:rsidP="00786188">
      <w:pPr>
        <w:spacing w:after="0" w:line="240" w:lineRule="auto"/>
        <w:ind w:firstLine="720"/>
        <w:jc w:val="both"/>
        <w:rPr>
          <w:rFonts w:ascii="Times New Roman" w:eastAsia="Times New Roman" w:hAnsi="Times New Roman" w:cs="Times New Roman"/>
          <w:sz w:val="24"/>
          <w:szCs w:val="24"/>
          <w:lang w:eastAsia="ru-RU"/>
        </w:rPr>
      </w:pPr>
      <w:r w:rsidRPr="00786188">
        <w:rPr>
          <w:rFonts w:ascii="Times New Roman" w:eastAsia="Times New Roman" w:hAnsi="Times New Roman" w:cs="Times New Roman"/>
          <w:sz w:val="24"/>
          <w:szCs w:val="24"/>
          <w:lang w:eastAsia="ru-RU"/>
        </w:rPr>
        <w:t>Уровень благоустройства определяет комфортность проживания граждан, является одной из проблем, требующих каждодневного внимания и эффективного решения, которое включает в себя комплекс мероприятий по содержанию и уборке территорий, улиц и площадей, мест массового пребывания граждан и гостей города, освещения улиц, озеленению, содержанию мест захоронения, обработке территорий от клещей, содержанию и ремонту объектов благоустройства городского округа, содержанию ливневой канализации.</w:t>
      </w:r>
    </w:p>
    <w:p w:rsidR="00786188" w:rsidRPr="00786188" w:rsidRDefault="00786188" w:rsidP="00786188">
      <w:pPr>
        <w:spacing w:after="0" w:line="240" w:lineRule="auto"/>
        <w:ind w:firstLine="720"/>
        <w:jc w:val="both"/>
        <w:rPr>
          <w:rFonts w:ascii="Times New Roman" w:hAnsi="Times New Roman" w:cs="Times New Roman"/>
          <w:sz w:val="24"/>
          <w:szCs w:val="24"/>
        </w:rPr>
      </w:pPr>
      <w:r w:rsidRPr="00786188">
        <w:rPr>
          <w:rFonts w:ascii="Times New Roman" w:hAnsi="Times New Roman" w:cs="Times New Roman"/>
          <w:bCs/>
          <w:iCs/>
          <w:sz w:val="24"/>
          <w:szCs w:val="24"/>
        </w:rPr>
        <w:t>Для решения вопросов, связанных с организацией благоустройства, обеспечением чистоты и порядка, озеленением, повышением качества жизни населения в 2023 году Управлением жилищно-коммунального хозяйства осуществлялась реализация мероприятий</w:t>
      </w:r>
      <w:r w:rsidRPr="00786188">
        <w:rPr>
          <w:rFonts w:ascii="Times New Roman" w:eastAsia="Calibri" w:hAnsi="Times New Roman" w:cs="Times New Roman"/>
          <w:sz w:val="24"/>
          <w:szCs w:val="24"/>
        </w:rPr>
        <w:t xml:space="preserve"> муниципальной программы «Благоустройство территории Чебаркульского городского округа». Общий объем освоенных средств составил </w:t>
      </w:r>
      <w:r w:rsidRPr="00786188">
        <w:rPr>
          <w:rFonts w:ascii="Times New Roman" w:hAnsi="Times New Roman" w:cs="Times New Roman"/>
          <w:sz w:val="24"/>
          <w:szCs w:val="24"/>
        </w:rPr>
        <w:t>49 880,91</w:t>
      </w:r>
      <w:r w:rsidRPr="00786188">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 xml:space="preserve">лей или 97,52% от плановых назначений. </w:t>
      </w:r>
      <w:r w:rsidRPr="00786188">
        <w:rPr>
          <w:rFonts w:ascii="Times New Roman" w:eastAsia="Times New Roman" w:hAnsi="Times New Roman" w:cs="Times New Roman"/>
          <w:sz w:val="24"/>
          <w:szCs w:val="24"/>
          <w:lang w:eastAsia="ru-RU"/>
        </w:rPr>
        <w:t xml:space="preserve">Средства направлены на уборку 55,0 тыс. кв. м. улиц, на содержание 14337 п. м. ливневой канализации, содержание 54 тыс. кв. м. тротуаров и газонов, содержание 202,5 км электрических сетей наружного освещения, содержание 1811 электрических опор и 2028 светильников уличного освещения, содержание 403,2 тыс. кв. м. территории кладбища, и на обработку 742,1 тыс. кв. м. зеленых насаждений от клеща. </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 xml:space="preserve">В 2023 году установлены и внесены в реестр </w:t>
      </w:r>
      <w:r>
        <w:rPr>
          <w:rFonts w:ascii="Times New Roman" w:eastAsia="Times New Roman" w:hAnsi="Times New Roman" w:cs="Times New Roman"/>
          <w:iCs/>
          <w:sz w:val="24"/>
          <w:szCs w:val="24"/>
        </w:rPr>
        <w:t xml:space="preserve">15 </w:t>
      </w:r>
      <w:r w:rsidRPr="00786188">
        <w:rPr>
          <w:rFonts w:ascii="Times New Roman" w:eastAsia="Times New Roman" w:hAnsi="Times New Roman" w:cs="Times New Roman"/>
          <w:iCs/>
          <w:sz w:val="24"/>
          <w:szCs w:val="24"/>
        </w:rPr>
        <w:t>контейнерные площадки по следующим адресам: ул.Степная,7, ул.Комсомольская,111, ул. Куйбышева, 102, ул. Куйбышева, 109, ул.Осипенко,29, ул.Свердлова,62, ул.Пустозеровская,24, ул.Советская,166, ул. 2-я Северная¸33, ул.Советская, 269, пер.Тихий, 4, пер.Южный,7, санаторий Чебаркуль,15, ул. Мира 36а, ул. Электростальская, 34.</w:t>
      </w:r>
    </w:p>
    <w:p w:rsidR="00786188" w:rsidRPr="00786188" w:rsidRDefault="00C703FE" w:rsidP="00786188">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w:t>
      </w:r>
      <w:r w:rsidRPr="00786188">
        <w:rPr>
          <w:rFonts w:ascii="Times New Roman" w:eastAsia="Times New Roman" w:hAnsi="Times New Roman" w:cs="Times New Roman"/>
          <w:iCs/>
          <w:sz w:val="24"/>
          <w:szCs w:val="24"/>
        </w:rPr>
        <w:t>стается</w:t>
      </w:r>
      <w:r>
        <w:rPr>
          <w:rFonts w:ascii="Times New Roman" w:eastAsia="Times New Roman" w:hAnsi="Times New Roman" w:cs="Times New Roman"/>
          <w:iCs/>
          <w:sz w:val="24"/>
          <w:szCs w:val="24"/>
        </w:rPr>
        <w:t xml:space="preserve"> п</w:t>
      </w:r>
      <w:r w:rsidR="00786188" w:rsidRPr="00786188">
        <w:rPr>
          <w:rFonts w:ascii="Times New Roman" w:eastAsia="Times New Roman" w:hAnsi="Times New Roman" w:cs="Times New Roman"/>
          <w:iCs/>
          <w:sz w:val="24"/>
          <w:szCs w:val="24"/>
        </w:rPr>
        <w:t>роблема качественного санитарного состояния площадок накопления ТКО.</w:t>
      </w:r>
      <w:r>
        <w:rPr>
          <w:rFonts w:ascii="Times New Roman" w:eastAsia="Times New Roman" w:hAnsi="Times New Roman" w:cs="Times New Roman"/>
          <w:iCs/>
          <w:sz w:val="24"/>
          <w:szCs w:val="24"/>
        </w:rPr>
        <w:t xml:space="preserve"> В конце 2023 года Региональным оператором был допущен сбой по своевременному вывозу мусора с контейнерных площадок, из-за чего произошло большое скопление навалов твердых коммунальных отходов вокруг площадок. </w:t>
      </w:r>
      <w:r w:rsidR="005C4A00">
        <w:rPr>
          <w:rFonts w:ascii="Times New Roman" w:eastAsia="Times New Roman" w:hAnsi="Times New Roman" w:cs="Times New Roman"/>
          <w:iCs/>
          <w:sz w:val="24"/>
          <w:szCs w:val="24"/>
        </w:rPr>
        <w:t xml:space="preserve">Усилить контроль за качественным исполнением оказания услуги по вывозу твердых коммунальных отходов и крупногабаритного мусора было поручено Министерству экологии. </w:t>
      </w:r>
      <w:r>
        <w:rPr>
          <w:rFonts w:ascii="Times New Roman" w:eastAsia="Times New Roman" w:hAnsi="Times New Roman" w:cs="Times New Roman"/>
          <w:iCs/>
          <w:sz w:val="24"/>
          <w:szCs w:val="24"/>
        </w:rPr>
        <w:t>Из сложившейся ситуации получилось выйти путем привлечения дополнительных транспортных средств из других муниципальных образований.</w:t>
      </w:r>
      <w:r w:rsidR="005C4A00">
        <w:rPr>
          <w:rFonts w:ascii="Times New Roman" w:eastAsia="Times New Roman" w:hAnsi="Times New Roman" w:cs="Times New Roman"/>
          <w:iCs/>
          <w:sz w:val="24"/>
          <w:szCs w:val="24"/>
        </w:rPr>
        <w:t xml:space="preserve"> </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В 2023 году с кладбища из установленных контейнеров МКУ «Благоустройство» вывезено 698 м.</w:t>
      </w:r>
      <w:r>
        <w:rPr>
          <w:rFonts w:ascii="Times New Roman" w:eastAsia="Times New Roman" w:hAnsi="Times New Roman" w:cs="Times New Roman"/>
          <w:iCs/>
          <w:sz w:val="24"/>
          <w:szCs w:val="24"/>
        </w:rPr>
        <w:t xml:space="preserve"> </w:t>
      </w:r>
      <w:r w:rsidRPr="00786188">
        <w:rPr>
          <w:rFonts w:ascii="Times New Roman" w:eastAsia="Times New Roman" w:hAnsi="Times New Roman" w:cs="Times New Roman"/>
          <w:iCs/>
          <w:sz w:val="24"/>
          <w:szCs w:val="24"/>
        </w:rPr>
        <w:t>куб мусора. Кроме этого, дополнительно был вывезен мусор, ранее образованный и складируемый в несанкционированных местах на территории кладбища, и строительный мусор, а также ветки с территории города в количестве 861 м.</w:t>
      </w:r>
      <w:r>
        <w:rPr>
          <w:rFonts w:ascii="Times New Roman" w:eastAsia="Times New Roman" w:hAnsi="Times New Roman" w:cs="Times New Roman"/>
          <w:iCs/>
          <w:sz w:val="24"/>
          <w:szCs w:val="24"/>
        </w:rPr>
        <w:t xml:space="preserve"> </w:t>
      </w:r>
      <w:r w:rsidRPr="00786188">
        <w:rPr>
          <w:rFonts w:ascii="Times New Roman" w:eastAsia="Times New Roman" w:hAnsi="Times New Roman" w:cs="Times New Roman"/>
          <w:iCs/>
          <w:sz w:val="24"/>
          <w:szCs w:val="24"/>
        </w:rPr>
        <w:t>куб. Произведены работы по вырубке и вывозу аварийных деревьев в объеме 1492 м.</w:t>
      </w:r>
      <w:r>
        <w:rPr>
          <w:rFonts w:ascii="Times New Roman" w:eastAsia="Times New Roman" w:hAnsi="Times New Roman" w:cs="Times New Roman"/>
          <w:iCs/>
          <w:sz w:val="24"/>
          <w:szCs w:val="24"/>
        </w:rPr>
        <w:t xml:space="preserve"> </w:t>
      </w:r>
      <w:r w:rsidRPr="00786188">
        <w:rPr>
          <w:rFonts w:ascii="Times New Roman" w:eastAsia="Times New Roman" w:hAnsi="Times New Roman" w:cs="Times New Roman"/>
          <w:iCs/>
          <w:sz w:val="24"/>
          <w:szCs w:val="24"/>
        </w:rPr>
        <w:t>куб., а также вывоз и утилизация старых автомобильных шин в количестве 1168</w:t>
      </w:r>
      <w:r>
        <w:rPr>
          <w:rFonts w:ascii="Times New Roman" w:eastAsia="Times New Roman" w:hAnsi="Times New Roman" w:cs="Times New Roman"/>
          <w:iCs/>
          <w:sz w:val="24"/>
          <w:szCs w:val="24"/>
        </w:rPr>
        <w:t xml:space="preserve"> </w:t>
      </w:r>
      <w:r w:rsidRPr="00786188">
        <w:rPr>
          <w:rFonts w:ascii="Times New Roman" w:eastAsia="Times New Roman" w:hAnsi="Times New Roman" w:cs="Times New Roman"/>
          <w:iCs/>
          <w:sz w:val="24"/>
          <w:szCs w:val="24"/>
        </w:rPr>
        <w:t>шт.</w:t>
      </w:r>
    </w:p>
    <w:p w:rsidR="00786188" w:rsidRPr="00786188" w:rsidRDefault="005C4A00" w:rsidP="00786188">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Также</w:t>
      </w:r>
      <w:r w:rsidR="00786188" w:rsidRPr="00786188">
        <w:rPr>
          <w:rFonts w:ascii="Times New Roman" w:eastAsia="Times New Roman" w:hAnsi="Times New Roman" w:cs="Times New Roman"/>
          <w:iCs/>
          <w:sz w:val="24"/>
          <w:szCs w:val="24"/>
        </w:rPr>
        <w:t xml:space="preserve"> вывезен мусор после субботника в количестве 570 м.</w:t>
      </w:r>
      <w:r w:rsidR="00786188">
        <w:rPr>
          <w:rFonts w:ascii="Times New Roman" w:eastAsia="Times New Roman" w:hAnsi="Times New Roman" w:cs="Times New Roman"/>
          <w:iCs/>
          <w:sz w:val="24"/>
          <w:szCs w:val="24"/>
        </w:rPr>
        <w:t xml:space="preserve"> </w:t>
      </w:r>
      <w:r w:rsidR="00786188" w:rsidRPr="00786188">
        <w:rPr>
          <w:rFonts w:ascii="Times New Roman" w:eastAsia="Times New Roman" w:hAnsi="Times New Roman" w:cs="Times New Roman"/>
          <w:iCs/>
          <w:sz w:val="24"/>
          <w:szCs w:val="24"/>
        </w:rPr>
        <w:t>куб. (142,67 тонн) и мусор (растительные остатки, листва, собранная в мешки, поломанные ветки, строительный мусор и крупногабаритные отходы). За счет дополнительно заключенных договоров. произведен вывоз веток, строительного мусора с контейнерных площадок города –</w:t>
      </w:r>
      <w:r w:rsidR="00786188">
        <w:rPr>
          <w:rFonts w:ascii="Times New Roman" w:eastAsia="Times New Roman" w:hAnsi="Times New Roman" w:cs="Times New Roman"/>
          <w:iCs/>
          <w:sz w:val="24"/>
          <w:szCs w:val="24"/>
        </w:rPr>
        <w:t xml:space="preserve"> </w:t>
      </w:r>
      <w:r w:rsidR="00786188" w:rsidRPr="00786188">
        <w:rPr>
          <w:rFonts w:ascii="Times New Roman" w:eastAsia="Times New Roman" w:hAnsi="Times New Roman" w:cs="Times New Roman"/>
          <w:iCs/>
          <w:sz w:val="24"/>
          <w:szCs w:val="24"/>
        </w:rPr>
        <w:t>449 м.куб. (318,6 тонн).</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В 2023г. заключен контракт с ООО «Сервис Служба» на посадку и уход за цветами в количестве 4200 шт</w:t>
      </w:r>
      <w:r>
        <w:rPr>
          <w:rFonts w:ascii="Times New Roman" w:eastAsia="Times New Roman" w:hAnsi="Times New Roman" w:cs="Times New Roman"/>
          <w:iCs/>
          <w:sz w:val="24"/>
          <w:szCs w:val="24"/>
        </w:rPr>
        <w:t>.</w:t>
      </w:r>
      <w:r w:rsidRPr="00786188">
        <w:rPr>
          <w:rFonts w:ascii="Times New Roman" w:eastAsia="Times New Roman" w:hAnsi="Times New Roman" w:cs="Times New Roman"/>
          <w:iCs/>
          <w:sz w:val="24"/>
          <w:szCs w:val="24"/>
        </w:rPr>
        <w:t xml:space="preserve"> на пощади 273 кв.м.</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Установлены детские площадки по инициативному бюджетированию по адресу ул. Ленина, 30, приобретен фронтальный погрузчик в комплекте с навесным оборудованием</w:t>
      </w:r>
      <w:r>
        <w:rPr>
          <w:rFonts w:ascii="Times New Roman" w:eastAsia="Times New Roman" w:hAnsi="Times New Roman" w:cs="Times New Roman"/>
          <w:iCs/>
          <w:sz w:val="24"/>
          <w:szCs w:val="24"/>
        </w:rPr>
        <w:t xml:space="preserve"> для</w:t>
      </w:r>
      <w:r w:rsidRPr="00786188">
        <w:rPr>
          <w:rFonts w:ascii="Times New Roman" w:eastAsia="Times New Roman" w:hAnsi="Times New Roman" w:cs="Times New Roman"/>
          <w:iCs/>
          <w:sz w:val="24"/>
          <w:szCs w:val="24"/>
        </w:rPr>
        <w:t xml:space="preserve"> МКУ «Благоустройство». За счет средств экономии приобре</w:t>
      </w:r>
      <w:r>
        <w:rPr>
          <w:rFonts w:ascii="Times New Roman" w:eastAsia="Times New Roman" w:hAnsi="Times New Roman" w:cs="Times New Roman"/>
          <w:iCs/>
          <w:sz w:val="24"/>
          <w:szCs w:val="24"/>
        </w:rPr>
        <w:t>тена дробилка-</w:t>
      </w:r>
      <w:r w:rsidRPr="00786188">
        <w:rPr>
          <w:rFonts w:ascii="Times New Roman" w:eastAsia="Times New Roman" w:hAnsi="Times New Roman" w:cs="Times New Roman"/>
          <w:iCs/>
          <w:sz w:val="24"/>
          <w:szCs w:val="24"/>
        </w:rPr>
        <w:t>измельчитель веток.</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 xml:space="preserve">В 2023 году в Семейном парке на детской площадке произведено устройство резинового покрытия, проведены работы по устройству ограждения парка и входных групп. Кроме этого, в Семейном парке в октябре произведено устройство 4 дополнительных асфальтированных дорожек. </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w:t>
      </w:r>
      <w:r w:rsidRPr="00786188">
        <w:rPr>
          <w:rFonts w:ascii="Times New Roman" w:eastAsia="Times New Roman" w:hAnsi="Times New Roman" w:cs="Times New Roman"/>
          <w:iCs/>
          <w:sz w:val="24"/>
          <w:szCs w:val="24"/>
        </w:rPr>
        <w:t>а площади им. Ленина обеспечено функционирование фонтана, а также проведено благоустройство вокруг территории фонтана.</w:t>
      </w:r>
    </w:p>
    <w:p w:rsidR="00786188" w:rsidRPr="00786188" w:rsidRDefault="00786188" w:rsidP="00786188">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 xml:space="preserve">Разработан проект видеонаблюдения, в рамках программного комплекса «Безопасный город» на 3 общественных пространства: парк Победы, парк Семейный, площадь им. Ленина. </w:t>
      </w:r>
      <w:r w:rsidRPr="00786188">
        <w:rPr>
          <w:rFonts w:ascii="Times New Roman" w:eastAsia="Times New Roman" w:hAnsi="Times New Roman" w:cs="Times New Roman"/>
          <w:iCs/>
          <w:sz w:val="24"/>
          <w:szCs w:val="24"/>
        </w:rPr>
        <w:lastRenderedPageBreak/>
        <w:t>Данный проект согласован с курирующими министерствами и силов</w:t>
      </w:r>
      <w:r>
        <w:rPr>
          <w:rFonts w:ascii="Times New Roman" w:eastAsia="Times New Roman" w:hAnsi="Times New Roman" w:cs="Times New Roman"/>
          <w:iCs/>
          <w:sz w:val="24"/>
          <w:szCs w:val="24"/>
        </w:rPr>
        <w:t>ыми структурами</w:t>
      </w:r>
      <w:r w:rsidRPr="00786188">
        <w:rPr>
          <w:rFonts w:ascii="Times New Roman" w:eastAsia="Times New Roman" w:hAnsi="Times New Roman" w:cs="Times New Roman"/>
          <w:iCs/>
          <w:sz w:val="24"/>
          <w:szCs w:val="24"/>
        </w:rPr>
        <w:t xml:space="preserve">. Заявка на финансирование направлена в Министерство общественной безопасности.  </w:t>
      </w:r>
    </w:p>
    <w:p w:rsidR="00BF20A4" w:rsidRDefault="00786188" w:rsidP="00D458ED">
      <w:pPr>
        <w:spacing w:after="0" w:line="240" w:lineRule="auto"/>
        <w:ind w:firstLine="720"/>
        <w:jc w:val="both"/>
        <w:rPr>
          <w:rFonts w:ascii="Times New Roman" w:eastAsia="Times New Roman" w:hAnsi="Times New Roman" w:cs="Times New Roman"/>
          <w:iCs/>
          <w:sz w:val="24"/>
          <w:szCs w:val="24"/>
        </w:rPr>
      </w:pPr>
      <w:r w:rsidRPr="00786188">
        <w:rPr>
          <w:rFonts w:ascii="Times New Roman" w:eastAsia="Times New Roman" w:hAnsi="Times New Roman" w:cs="Times New Roman"/>
          <w:iCs/>
          <w:sz w:val="24"/>
          <w:szCs w:val="24"/>
        </w:rPr>
        <w:t>В рамках организации мероприятий за счет средств областного бюджета при осуществлении деятельности по обращению с животными без владельцев отловлено 159 собак, что составляет 220% по сравнению с 2022 годом.</w:t>
      </w:r>
    </w:p>
    <w:p w:rsidR="00FD7EF8" w:rsidRDefault="00FD7EF8" w:rsidP="00D458ED">
      <w:pPr>
        <w:spacing w:after="0" w:line="240" w:lineRule="auto"/>
        <w:ind w:firstLine="720"/>
        <w:jc w:val="both"/>
        <w:rPr>
          <w:rFonts w:ascii="Times New Roman" w:eastAsia="Times New Roman" w:hAnsi="Times New Roman" w:cs="Times New Roman"/>
          <w:iCs/>
          <w:sz w:val="24"/>
          <w:szCs w:val="24"/>
        </w:rPr>
      </w:pPr>
    </w:p>
    <w:p w:rsidR="00EB5504" w:rsidRPr="00EB5504" w:rsidRDefault="00EB5504" w:rsidP="00EB5504">
      <w:pPr>
        <w:spacing w:after="0" w:line="240" w:lineRule="auto"/>
        <w:ind w:firstLine="709"/>
        <w:jc w:val="both"/>
        <w:rPr>
          <w:rFonts w:ascii="Times New Roman" w:hAnsi="Times New Roman" w:cs="Times New Roman"/>
          <w:bCs/>
          <w:iCs/>
          <w:sz w:val="24"/>
          <w:szCs w:val="24"/>
        </w:rPr>
      </w:pPr>
      <w:r w:rsidRPr="00EB5504">
        <w:rPr>
          <w:rFonts w:ascii="Times New Roman" w:eastAsia="Times New Roman" w:hAnsi="Times New Roman" w:cs="Times New Roman"/>
          <w:iCs/>
          <w:sz w:val="24"/>
          <w:szCs w:val="24"/>
        </w:rPr>
        <w:t xml:space="preserve">В 2024 году </w:t>
      </w:r>
      <w:r w:rsidR="00003087">
        <w:rPr>
          <w:rFonts w:ascii="Times New Roman" w:eastAsia="Times New Roman" w:hAnsi="Times New Roman" w:cs="Times New Roman"/>
          <w:iCs/>
          <w:sz w:val="24"/>
          <w:szCs w:val="24"/>
        </w:rPr>
        <w:t>продолжи</w:t>
      </w:r>
      <w:r w:rsidRPr="00EB5504">
        <w:rPr>
          <w:rFonts w:ascii="Times New Roman" w:eastAsia="Times New Roman" w:hAnsi="Times New Roman" w:cs="Times New Roman"/>
          <w:iCs/>
          <w:sz w:val="24"/>
          <w:szCs w:val="24"/>
        </w:rPr>
        <w:t xml:space="preserve">тся проведение мероприятий по </w:t>
      </w:r>
      <w:r w:rsidRPr="00EB5504">
        <w:rPr>
          <w:rFonts w:ascii="Times New Roman" w:hAnsi="Times New Roman" w:cs="Times New Roman"/>
          <w:bCs/>
          <w:iCs/>
          <w:sz w:val="24"/>
          <w:szCs w:val="24"/>
        </w:rPr>
        <w:t>решению вопросов, связанных с организацией благоустройства</w:t>
      </w:r>
      <w:r w:rsidR="00B51996">
        <w:rPr>
          <w:rFonts w:ascii="Times New Roman" w:hAnsi="Times New Roman" w:cs="Times New Roman"/>
          <w:bCs/>
          <w:iCs/>
          <w:sz w:val="24"/>
          <w:szCs w:val="24"/>
        </w:rPr>
        <w:t>:</w:t>
      </w:r>
    </w:p>
    <w:p w:rsidR="00122CD8" w:rsidRPr="00980F5C" w:rsidRDefault="00BA0F92" w:rsidP="00122C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122CD8" w:rsidRPr="00980F5C">
        <w:rPr>
          <w:rFonts w:ascii="Times New Roman" w:hAnsi="Times New Roman" w:cs="Times New Roman"/>
          <w:sz w:val="24"/>
          <w:szCs w:val="24"/>
        </w:rPr>
        <w:t>б</w:t>
      </w:r>
      <w:r w:rsidR="00122CD8" w:rsidRPr="00980F5C">
        <w:rPr>
          <w:rFonts w:ascii="Times New Roman" w:hAnsi="Times New Roman" w:cs="Times New Roman"/>
          <w:bCs/>
          <w:sz w:val="24"/>
          <w:szCs w:val="24"/>
        </w:rPr>
        <w:t>лагоустройство пешеходной зоны ул. Карпенко от ул. 9 Мая до ул. Крылова  и ул. Ленина от</w:t>
      </w:r>
      <w:r w:rsidR="00B51996">
        <w:rPr>
          <w:rFonts w:ascii="Times New Roman" w:hAnsi="Times New Roman" w:cs="Times New Roman"/>
          <w:bCs/>
          <w:sz w:val="24"/>
          <w:szCs w:val="24"/>
        </w:rPr>
        <w:t xml:space="preserve"> дома №7 до дома №13 в рамках регионального проекта</w:t>
      </w:r>
      <w:r w:rsidR="00122CD8" w:rsidRPr="00980F5C">
        <w:rPr>
          <w:rFonts w:ascii="Times New Roman" w:hAnsi="Times New Roman" w:cs="Times New Roman"/>
          <w:bCs/>
          <w:sz w:val="24"/>
          <w:szCs w:val="24"/>
        </w:rPr>
        <w:t xml:space="preserve"> «Формирование комфортной городской среды»;</w:t>
      </w:r>
    </w:p>
    <w:p w:rsidR="00122CD8" w:rsidRPr="00972A71" w:rsidRDefault="00122CD8" w:rsidP="00122CD8">
      <w:pPr>
        <w:spacing w:after="0" w:line="240" w:lineRule="auto"/>
        <w:ind w:firstLine="709"/>
        <w:jc w:val="both"/>
        <w:rPr>
          <w:rFonts w:ascii="Times New Roman" w:hAnsi="Times New Roman" w:cs="Times New Roman"/>
          <w:sz w:val="24"/>
          <w:szCs w:val="24"/>
        </w:rPr>
      </w:pPr>
      <w:r w:rsidRPr="00972A71">
        <w:rPr>
          <w:rFonts w:ascii="Times New Roman" w:hAnsi="Times New Roman" w:cs="Times New Roman"/>
          <w:sz w:val="24"/>
          <w:szCs w:val="24"/>
        </w:rPr>
        <w:t>- благоустройство набережной на озере Чебаркуль «Метеоритный берег» в районе ул. Колхозная, на месте существующего пляжа;</w:t>
      </w:r>
    </w:p>
    <w:p w:rsidR="00972A71" w:rsidRPr="00972A71" w:rsidRDefault="00972A71" w:rsidP="00972A71">
      <w:pPr>
        <w:spacing w:after="0" w:line="240" w:lineRule="auto"/>
        <w:ind w:left="720"/>
        <w:rPr>
          <w:rFonts w:ascii="Times New Roman" w:hAnsi="Times New Roman" w:cs="Times New Roman"/>
          <w:sz w:val="24"/>
          <w:szCs w:val="24"/>
        </w:rPr>
      </w:pPr>
      <w:r w:rsidRPr="00972A71">
        <w:rPr>
          <w:rFonts w:ascii="Times New Roman" w:hAnsi="Times New Roman" w:cs="Times New Roman"/>
          <w:b/>
          <w:sz w:val="24"/>
          <w:szCs w:val="24"/>
        </w:rPr>
        <w:t xml:space="preserve">- </w:t>
      </w:r>
      <w:r w:rsidRPr="00972A71">
        <w:rPr>
          <w:rFonts w:ascii="Times New Roman" w:hAnsi="Times New Roman" w:cs="Times New Roman"/>
          <w:sz w:val="24"/>
          <w:szCs w:val="24"/>
        </w:rPr>
        <w:t>благоустройство территории этнографического комплекса «Крепость у озера Чебаркуль»;</w:t>
      </w:r>
    </w:p>
    <w:p w:rsidR="00122CD8" w:rsidRDefault="00122CD8" w:rsidP="00122CD8">
      <w:pPr>
        <w:spacing w:after="0" w:line="240" w:lineRule="auto"/>
        <w:ind w:firstLine="709"/>
        <w:jc w:val="both"/>
        <w:rPr>
          <w:rFonts w:ascii="Times New Roman" w:hAnsi="Times New Roman" w:cs="Times New Roman"/>
          <w:bCs/>
          <w:sz w:val="24"/>
          <w:szCs w:val="24"/>
        </w:rPr>
      </w:pPr>
      <w:r w:rsidRPr="00972A71">
        <w:rPr>
          <w:rFonts w:ascii="Times New Roman" w:hAnsi="Times New Roman" w:cs="Times New Roman"/>
          <w:sz w:val="24"/>
          <w:szCs w:val="24"/>
        </w:rPr>
        <w:t xml:space="preserve">- </w:t>
      </w:r>
      <w:r w:rsidRPr="00972A71">
        <w:rPr>
          <w:rFonts w:ascii="Times New Roman" w:hAnsi="Times New Roman" w:cs="Times New Roman"/>
          <w:bCs/>
          <w:sz w:val="24"/>
          <w:szCs w:val="24"/>
        </w:rPr>
        <w:t>обустройство пляжа на территории этнографического комплекса «Крепость у озера Чебаркуль»;</w:t>
      </w:r>
    </w:p>
    <w:p w:rsidR="000D260B" w:rsidRDefault="000D260B" w:rsidP="000D260B">
      <w:pPr>
        <w:spacing w:after="0" w:line="240" w:lineRule="auto"/>
        <w:ind w:firstLine="709"/>
        <w:jc w:val="both"/>
        <w:rPr>
          <w:rFonts w:ascii="Times New Roman" w:hAnsi="Times New Roman" w:cs="Times New Roman"/>
          <w:b/>
          <w:bCs/>
          <w:sz w:val="24"/>
          <w:szCs w:val="24"/>
        </w:rPr>
      </w:pPr>
      <w:r w:rsidRPr="000A5BD4">
        <w:rPr>
          <w:rFonts w:ascii="Times New Roman" w:hAnsi="Times New Roman" w:cs="Times New Roman"/>
          <w:bCs/>
          <w:sz w:val="24"/>
          <w:szCs w:val="24"/>
        </w:rPr>
        <w:t>- установка арт-объекта на площади им. Ленина;</w:t>
      </w:r>
    </w:p>
    <w:p w:rsidR="00EC493B" w:rsidRPr="000D260B" w:rsidRDefault="00E03728" w:rsidP="000D260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9004E">
        <w:rPr>
          <w:rFonts w:ascii="Times New Roman" w:hAnsi="Times New Roman" w:cs="Times New Roman"/>
          <w:bCs/>
          <w:sz w:val="24"/>
          <w:szCs w:val="24"/>
        </w:rPr>
        <w:t>строительство контейнерных площадок в частном секторе</w:t>
      </w:r>
      <w:r w:rsidR="0049004E" w:rsidRPr="0049004E">
        <w:rPr>
          <w:rFonts w:ascii="Times New Roman" w:hAnsi="Times New Roman" w:cs="Times New Roman"/>
          <w:bCs/>
          <w:sz w:val="24"/>
          <w:szCs w:val="24"/>
        </w:rPr>
        <w:t>;</w:t>
      </w:r>
    </w:p>
    <w:p w:rsidR="00122CD8" w:rsidRDefault="00122CD8" w:rsidP="00122CD8">
      <w:pPr>
        <w:spacing w:after="0" w:line="240" w:lineRule="auto"/>
        <w:ind w:firstLine="709"/>
        <w:jc w:val="both"/>
        <w:rPr>
          <w:rFonts w:ascii="Times New Roman" w:hAnsi="Times New Roman" w:cs="Times New Roman"/>
          <w:bCs/>
          <w:sz w:val="24"/>
          <w:szCs w:val="24"/>
        </w:rPr>
      </w:pPr>
      <w:r w:rsidRPr="000A5BD4">
        <w:rPr>
          <w:rFonts w:ascii="Times New Roman" w:hAnsi="Times New Roman" w:cs="Times New Roman"/>
          <w:bCs/>
          <w:sz w:val="24"/>
          <w:szCs w:val="24"/>
        </w:rPr>
        <w:t xml:space="preserve">- </w:t>
      </w:r>
      <w:r w:rsidRPr="000A5BD4">
        <w:rPr>
          <w:rFonts w:ascii="Times New Roman" w:hAnsi="Times New Roman" w:cs="Times New Roman"/>
          <w:sz w:val="24"/>
          <w:szCs w:val="24"/>
        </w:rPr>
        <w:t>участие в рейтинговом голосовании по отбору проектов благоустройства общественных территорий</w:t>
      </w:r>
      <w:r>
        <w:rPr>
          <w:rFonts w:ascii="Times New Roman" w:hAnsi="Times New Roman" w:cs="Times New Roman"/>
          <w:sz w:val="24"/>
          <w:szCs w:val="24"/>
        </w:rPr>
        <w:t xml:space="preserve"> на 2025 год</w:t>
      </w:r>
      <w:r w:rsidRPr="000A5BD4">
        <w:rPr>
          <w:rFonts w:ascii="Times New Roman" w:hAnsi="Times New Roman" w:cs="Times New Roman"/>
          <w:sz w:val="24"/>
          <w:szCs w:val="24"/>
        </w:rPr>
        <w:t>;</w:t>
      </w:r>
    </w:p>
    <w:p w:rsidR="00122CD8" w:rsidRDefault="00C42DC5" w:rsidP="00122C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инициативного бюджетирования</w:t>
      </w:r>
      <w:r w:rsidR="00122CD8">
        <w:rPr>
          <w:rFonts w:ascii="Times New Roman" w:hAnsi="Times New Roman" w:cs="Times New Roman"/>
          <w:sz w:val="24"/>
          <w:szCs w:val="24"/>
        </w:rPr>
        <w:t>:</w:t>
      </w:r>
    </w:p>
    <w:p w:rsidR="00122CD8" w:rsidRDefault="00122CD8" w:rsidP="00122CD8">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980F5C">
        <w:rPr>
          <w:rFonts w:ascii="Times New Roman" w:hAnsi="Times New Roman" w:cs="Times New Roman"/>
          <w:bCs/>
          <w:sz w:val="24"/>
          <w:szCs w:val="24"/>
        </w:rPr>
        <w:t>обустройство площадки для выгула и дрессировки собак по адресу: г. Чебаркуль, по смежеству с западной стороны от территории ГПК №4</w:t>
      </w:r>
      <w:r>
        <w:rPr>
          <w:rFonts w:ascii="Times New Roman" w:hAnsi="Times New Roman" w:cs="Times New Roman"/>
          <w:bCs/>
          <w:sz w:val="24"/>
          <w:szCs w:val="24"/>
        </w:rPr>
        <w:t>;</w:t>
      </w:r>
    </w:p>
    <w:p w:rsidR="00122CD8" w:rsidRDefault="00122CD8" w:rsidP="00122CD8">
      <w:pPr>
        <w:spacing w:after="0" w:line="240" w:lineRule="auto"/>
        <w:ind w:firstLine="709"/>
        <w:jc w:val="both"/>
        <w:rPr>
          <w:rFonts w:ascii="Times New Roman" w:hAnsi="Times New Roman" w:cs="Times New Roman"/>
          <w:sz w:val="24"/>
          <w:szCs w:val="24"/>
        </w:rPr>
      </w:pPr>
      <w:r w:rsidRPr="00BE744A">
        <w:rPr>
          <w:rFonts w:ascii="Times New Roman" w:hAnsi="Times New Roman" w:cs="Times New Roman"/>
          <w:sz w:val="24"/>
          <w:szCs w:val="24"/>
        </w:rPr>
        <w:t>- устройство спортивно-игрового центра по адресу: г. Чебаркуль, ул. Крылова,д.20 и д.20А;</w:t>
      </w:r>
    </w:p>
    <w:p w:rsidR="00122CD8" w:rsidRDefault="00122CD8" w:rsidP="00122C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 с устройством тротуара от дома 475 по у</w:t>
      </w:r>
      <w:r w:rsidR="00EA3B60">
        <w:rPr>
          <w:rFonts w:ascii="Times New Roman" w:hAnsi="Times New Roman" w:cs="Times New Roman"/>
          <w:sz w:val="24"/>
          <w:szCs w:val="24"/>
        </w:rPr>
        <w:t>лице Елагина до улицы Шоссейная.</w:t>
      </w:r>
    </w:p>
    <w:p w:rsidR="00D458ED" w:rsidRPr="003B7B31" w:rsidRDefault="00D458ED" w:rsidP="00D458ED">
      <w:pPr>
        <w:spacing w:after="0" w:line="240" w:lineRule="auto"/>
        <w:ind w:firstLine="720"/>
        <w:jc w:val="both"/>
        <w:rPr>
          <w:rFonts w:ascii="Times New Roman" w:hAnsi="Times New Roman" w:cs="Times New Roman"/>
          <w:sz w:val="24"/>
          <w:szCs w:val="24"/>
          <w:highlight w:val="yellow"/>
        </w:rPr>
      </w:pPr>
    </w:p>
    <w:p w:rsidR="00BF20A4" w:rsidRPr="00070462" w:rsidRDefault="00BF20A4" w:rsidP="00BF20A4">
      <w:pPr>
        <w:spacing w:after="0" w:line="240" w:lineRule="auto"/>
        <w:ind w:firstLine="709"/>
        <w:rPr>
          <w:rFonts w:ascii="Times New Roman" w:eastAsia="Times New Roman" w:hAnsi="Times New Roman" w:cs="Times New Roman"/>
          <w:b/>
          <w:sz w:val="24"/>
          <w:szCs w:val="24"/>
          <w:lang w:eastAsia="ru-RU"/>
        </w:rPr>
      </w:pPr>
      <w:r w:rsidRPr="00070462">
        <w:rPr>
          <w:rFonts w:ascii="Times New Roman" w:eastAsia="Times New Roman" w:hAnsi="Times New Roman" w:cs="Times New Roman"/>
          <w:b/>
          <w:sz w:val="24"/>
          <w:szCs w:val="24"/>
          <w:lang w:eastAsia="ru-RU"/>
        </w:rPr>
        <w:t>Формирование современной городской среды.</w:t>
      </w:r>
    </w:p>
    <w:p w:rsidR="00972A71" w:rsidRPr="00972A71" w:rsidRDefault="00972A71" w:rsidP="00972A71">
      <w:pPr>
        <w:spacing w:after="0" w:line="240" w:lineRule="auto"/>
        <w:ind w:firstLine="709"/>
        <w:jc w:val="both"/>
        <w:rPr>
          <w:rFonts w:ascii="Times New Roman" w:hAnsi="Times New Roman" w:cs="Times New Roman"/>
          <w:sz w:val="24"/>
          <w:szCs w:val="24"/>
        </w:rPr>
      </w:pPr>
      <w:r w:rsidRPr="00643168">
        <w:rPr>
          <w:rFonts w:ascii="Times New Roman" w:hAnsi="Times New Roman" w:cs="Times New Roman"/>
          <w:sz w:val="24"/>
          <w:szCs w:val="24"/>
        </w:rPr>
        <w:t>С целью обеспечения комплексного развития современной</w:t>
      </w:r>
      <w:r w:rsidRPr="00972A71">
        <w:rPr>
          <w:rFonts w:ascii="Times New Roman" w:hAnsi="Times New Roman" w:cs="Times New Roman"/>
          <w:sz w:val="24"/>
          <w:szCs w:val="24"/>
        </w:rPr>
        <w:t xml:space="preserve"> городской инфраструктуры городской округ не первый год участвует в региональном проекте «Формирование комфортной городской среды», реализуемом в рамках национального проекта «Жилье и городская среда». </w:t>
      </w:r>
    </w:p>
    <w:tbl>
      <w:tblPr>
        <w:tblStyle w:val="51"/>
        <w:tblW w:w="10587" w:type="dxa"/>
        <w:tblLayout w:type="fixed"/>
        <w:tblLook w:val="04A0"/>
      </w:tblPr>
      <w:tblGrid>
        <w:gridCol w:w="1809"/>
        <w:gridCol w:w="1254"/>
        <w:gridCol w:w="1254"/>
        <w:gridCol w:w="1254"/>
        <w:gridCol w:w="1254"/>
        <w:gridCol w:w="1254"/>
        <w:gridCol w:w="1254"/>
        <w:gridCol w:w="1254"/>
      </w:tblGrid>
      <w:tr w:rsidR="00972A71" w:rsidRPr="00972A71" w:rsidTr="00972A71">
        <w:tc>
          <w:tcPr>
            <w:tcW w:w="1809" w:type="dxa"/>
          </w:tcPr>
          <w:p w:rsidR="00972A71" w:rsidRPr="00972A71" w:rsidRDefault="00972A71" w:rsidP="00712824">
            <w:pPr>
              <w:jc w:val="both"/>
              <w:rPr>
                <w:rFonts w:ascii="Times New Roman" w:hAnsi="Times New Roman" w:cs="Times New Roman"/>
                <w:sz w:val="20"/>
                <w:szCs w:val="20"/>
              </w:rPr>
            </w:pP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2017г.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2018г.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2019г.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2020г.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2021г.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2022г.</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2023г.</w:t>
            </w:r>
          </w:p>
        </w:tc>
      </w:tr>
      <w:tr w:rsidR="00972A71" w:rsidRPr="00972A71" w:rsidTr="00972A71">
        <w:tc>
          <w:tcPr>
            <w:tcW w:w="1809" w:type="dxa"/>
          </w:tcPr>
          <w:p w:rsidR="00972A71" w:rsidRPr="00972A71" w:rsidRDefault="00972A71" w:rsidP="00712824">
            <w:pPr>
              <w:jc w:val="both"/>
              <w:rPr>
                <w:rFonts w:ascii="Times New Roman" w:hAnsi="Times New Roman" w:cs="Times New Roman"/>
                <w:sz w:val="20"/>
                <w:szCs w:val="20"/>
              </w:rPr>
            </w:pPr>
            <w:r w:rsidRPr="00972A71">
              <w:rPr>
                <w:rFonts w:ascii="Times New Roman" w:hAnsi="Times New Roman" w:cs="Times New Roman"/>
                <w:sz w:val="20"/>
                <w:szCs w:val="20"/>
              </w:rPr>
              <w:t>Федеральный бюджет</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10 964,30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9 521,50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13 918,50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11 668,80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11 167,20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14 175,30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14 128,13</w:t>
            </w:r>
          </w:p>
        </w:tc>
      </w:tr>
      <w:tr w:rsidR="00972A71" w:rsidRPr="00972A71" w:rsidTr="00972A71">
        <w:tc>
          <w:tcPr>
            <w:tcW w:w="1809" w:type="dxa"/>
          </w:tcPr>
          <w:p w:rsidR="00972A71" w:rsidRPr="00972A71" w:rsidRDefault="00972A71" w:rsidP="00712824">
            <w:pPr>
              <w:jc w:val="both"/>
              <w:rPr>
                <w:rFonts w:ascii="Times New Roman" w:hAnsi="Times New Roman" w:cs="Times New Roman"/>
                <w:sz w:val="20"/>
                <w:szCs w:val="20"/>
              </w:rPr>
            </w:pPr>
            <w:r w:rsidRPr="00972A71">
              <w:rPr>
                <w:rFonts w:ascii="Times New Roman" w:hAnsi="Times New Roman" w:cs="Times New Roman"/>
                <w:sz w:val="20"/>
                <w:szCs w:val="20"/>
              </w:rPr>
              <w:t>Областной бюджет</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4 699,00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2 233,40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579,90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1 975,30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489,00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723,50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729,50</w:t>
            </w:r>
          </w:p>
        </w:tc>
      </w:tr>
      <w:tr w:rsidR="00972A71" w:rsidRPr="00972A71" w:rsidTr="00972A71">
        <w:tc>
          <w:tcPr>
            <w:tcW w:w="1809" w:type="dxa"/>
          </w:tcPr>
          <w:p w:rsidR="00972A71" w:rsidRPr="00972A71" w:rsidRDefault="00972A71" w:rsidP="00712824">
            <w:pPr>
              <w:jc w:val="both"/>
              <w:rPr>
                <w:rFonts w:ascii="Times New Roman" w:hAnsi="Times New Roman" w:cs="Times New Roman"/>
                <w:sz w:val="20"/>
                <w:szCs w:val="20"/>
              </w:rPr>
            </w:pPr>
            <w:r w:rsidRPr="00972A71">
              <w:rPr>
                <w:rFonts w:ascii="Times New Roman" w:hAnsi="Times New Roman" w:cs="Times New Roman"/>
                <w:sz w:val="20"/>
                <w:szCs w:val="20"/>
              </w:rPr>
              <w:t>Местный бюджет</w:t>
            </w:r>
          </w:p>
        </w:tc>
        <w:tc>
          <w:tcPr>
            <w:tcW w:w="1254" w:type="dxa"/>
          </w:tcPr>
          <w:p w:rsidR="00972A71" w:rsidRPr="00972A71" w:rsidRDefault="00972A71" w:rsidP="00972A71">
            <w:pPr>
              <w:jc w:val="center"/>
              <w:rPr>
                <w:rFonts w:ascii="Times New Roman" w:hAnsi="Times New Roman" w:cs="Times New Roman"/>
                <w:sz w:val="20"/>
                <w:szCs w:val="20"/>
              </w:rPr>
            </w:pP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300,00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100,00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140,40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118,93</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784,10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781,98</w:t>
            </w:r>
          </w:p>
        </w:tc>
      </w:tr>
      <w:tr w:rsidR="00972A71" w:rsidRPr="00972A71" w:rsidTr="00972A71">
        <w:tc>
          <w:tcPr>
            <w:tcW w:w="1809" w:type="dxa"/>
          </w:tcPr>
          <w:p w:rsidR="00972A71" w:rsidRPr="00972A71" w:rsidRDefault="00972A71" w:rsidP="00712824">
            <w:pPr>
              <w:jc w:val="both"/>
              <w:rPr>
                <w:rFonts w:ascii="Times New Roman" w:hAnsi="Times New Roman" w:cs="Times New Roman"/>
                <w:sz w:val="20"/>
                <w:szCs w:val="20"/>
              </w:rPr>
            </w:pPr>
            <w:r w:rsidRPr="00972A71">
              <w:rPr>
                <w:rFonts w:ascii="Times New Roman" w:hAnsi="Times New Roman" w:cs="Times New Roman"/>
                <w:sz w:val="20"/>
                <w:szCs w:val="20"/>
              </w:rPr>
              <w:t>Всего</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15 663,30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12 054,90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14 598,40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13 784,50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11 775,13</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15 682,90</w:t>
            </w:r>
          </w:p>
        </w:tc>
        <w:tc>
          <w:tcPr>
            <w:tcW w:w="1254" w:type="dxa"/>
          </w:tcPr>
          <w:p w:rsidR="00972A71" w:rsidRPr="00972A71" w:rsidRDefault="00972A71" w:rsidP="00972A71">
            <w:pPr>
              <w:jc w:val="center"/>
              <w:rPr>
                <w:rFonts w:ascii="Times New Roman" w:hAnsi="Times New Roman" w:cs="Times New Roman"/>
                <w:sz w:val="20"/>
                <w:szCs w:val="20"/>
              </w:rPr>
            </w:pPr>
            <w:r w:rsidRPr="00972A71">
              <w:rPr>
                <w:rFonts w:ascii="Times New Roman" w:hAnsi="Times New Roman" w:cs="Times New Roman"/>
                <w:sz w:val="20"/>
                <w:szCs w:val="20"/>
              </w:rPr>
              <w:t>15 639,61</w:t>
            </w:r>
          </w:p>
        </w:tc>
      </w:tr>
    </w:tbl>
    <w:p w:rsidR="00972A71" w:rsidRPr="00972A71" w:rsidRDefault="00972A71" w:rsidP="00972A71">
      <w:pPr>
        <w:spacing w:after="0" w:line="240" w:lineRule="auto"/>
        <w:ind w:firstLine="709"/>
        <w:jc w:val="both"/>
        <w:rPr>
          <w:rFonts w:ascii="Times New Roman" w:eastAsia="Times New Roman" w:hAnsi="Times New Roman" w:cs="Times New Roman"/>
          <w:iCs/>
          <w:sz w:val="24"/>
          <w:szCs w:val="24"/>
        </w:rPr>
      </w:pPr>
      <w:r w:rsidRPr="00972A71">
        <w:rPr>
          <w:rFonts w:ascii="Times New Roman" w:eastAsia="Times New Roman" w:hAnsi="Times New Roman" w:cs="Times New Roman"/>
          <w:iCs/>
          <w:sz w:val="24"/>
          <w:szCs w:val="24"/>
        </w:rPr>
        <w:t>В рамках реализации проекта «Формирование комфортной городской среды» на территории Чебаркульского городского округа в 2023 году проведены работы по благоустройству улицы Карпенко в городе Чебаркуль:</w:t>
      </w:r>
    </w:p>
    <w:p w:rsidR="00972A71" w:rsidRPr="00972A71" w:rsidRDefault="00972A71" w:rsidP="00972A71">
      <w:pPr>
        <w:spacing w:after="0" w:line="240" w:lineRule="auto"/>
        <w:ind w:firstLine="709"/>
        <w:jc w:val="both"/>
        <w:rPr>
          <w:rFonts w:ascii="Times New Roman" w:eastAsia="Times New Roman" w:hAnsi="Times New Roman" w:cs="Times New Roman"/>
          <w:iCs/>
          <w:sz w:val="24"/>
          <w:szCs w:val="24"/>
        </w:rPr>
      </w:pPr>
      <w:r w:rsidRPr="00972A71">
        <w:rPr>
          <w:rFonts w:ascii="Times New Roman" w:eastAsia="Times New Roman" w:hAnsi="Times New Roman" w:cs="Times New Roman"/>
          <w:iCs/>
          <w:sz w:val="24"/>
          <w:szCs w:val="24"/>
        </w:rPr>
        <w:t>- устройство тротуаров из тротуарной плитки 2 097,5 м2, устройство тротуара из асфал</w:t>
      </w:r>
      <w:r>
        <w:rPr>
          <w:rFonts w:ascii="Times New Roman" w:eastAsia="Times New Roman" w:hAnsi="Times New Roman" w:cs="Times New Roman"/>
          <w:iCs/>
          <w:sz w:val="24"/>
          <w:szCs w:val="24"/>
        </w:rPr>
        <w:t>ьтобетона 441,9 кв.м.,</w:t>
      </w:r>
      <w:r w:rsidRPr="00972A71">
        <w:rPr>
          <w:rFonts w:ascii="Times New Roman" w:eastAsia="Times New Roman" w:hAnsi="Times New Roman" w:cs="Times New Roman"/>
          <w:iCs/>
          <w:sz w:val="24"/>
          <w:szCs w:val="24"/>
        </w:rPr>
        <w:t xml:space="preserve"> а также устройство дополнительных парковочных мест от ул. Калинина до ул. 9 Мая 560,1 м2, устройство ограждения, подготовлены газоны под высадку зеленых насаждений, высажены кустарники 324 шт</w:t>
      </w:r>
      <w:r>
        <w:rPr>
          <w:rFonts w:ascii="Times New Roman" w:eastAsia="Times New Roman" w:hAnsi="Times New Roman" w:cs="Times New Roman"/>
          <w:iCs/>
          <w:sz w:val="24"/>
          <w:szCs w:val="24"/>
        </w:rPr>
        <w:t>.</w:t>
      </w:r>
      <w:r w:rsidRPr="00972A71">
        <w:rPr>
          <w:rFonts w:ascii="Times New Roman" w:eastAsia="Times New Roman" w:hAnsi="Times New Roman" w:cs="Times New Roman"/>
          <w:iCs/>
          <w:sz w:val="24"/>
          <w:szCs w:val="24"/>
        </w:rPr>
        <w:t>,</w:t>
      </w:r>
    </w:p>
    <w:p w:rsidR="00972A71" w:rsidRPr="00972A71" w:rsidRDefault="00972A71" w:rsidP="00972A71">
      <w:pPr>
        <w:spacing w:after="0" w:line="240" w:lineRule="auto"/>
        <w:ind w:firstLine="709"/>
        <w:jc w:val="both"/>
        <w:rPr>
          <w:rFonts w:ascii="Times New Roman" w:eastAsia="Times New Roman" w:hAnsi="Times New Roman" w:cs="Times New Roman"/>
          <w:iCs/>
          <w:sz w:val="24"/>
          <w:szCs w:val="24"/>
        </w:rPr>
      </w:pPr>
      <w:r w:rsidRPr="00972A71">
        <w:rPr>
          <w:rFonts w:ascii="Times New Roman" w:eastAsia="Times New Roman" w:hAnsi="Times New Roman" w:cs="Times New Roman"/>
          <w:iCs/>
          <w:sz w:val="24"/>
          <w:szCs w:val="24"/>
        </w:rPr>
        <w:t>- устройство освещения с установкой новых опор и светильников 15 шт</w:t>
      </w:r>
      <w:r>
        <w:rPr>
          <w:rFonts w:ascii="Times New Roman" w:eastAsia="Times New Roman" w:hAnsi="Times New Roman" w:cs="Times New Roman"/>
          <w:iCs/>
          <w:sz w:val="24"/>
          <w:szCs w:val="24"/>
        </w:rPr>
        <w:t>.</w:t>
      </w:r>
      <w:r w:rsidRPr="00972A71">
        <w:rPr>
          <w:rFonts w:ascii="Times New Roman" w:eastAsia="Times New Roman" w:hAnsi="Times New Roman" w:cs="Times New Roman"/>
          <w:iCs/>
          <w:sz w:val="24"/>
          <w:szCs w:val="24"/>
        </w:rPr>
        <w:t>,</w:t>
      </w:r>
    </w:p>
    <w:p w:rsidR="00972A71" w:rsidRPr="00972A71" w:rsidRDefault="00972A71" w:rsidP="00972A71">
      <w:pPr>
        <w:spacing w:after="0" w:line="240" w:lineRule="auto"/>
        <w:ind w:firstLine="709"/>
        <w:jc w:val="both"/>
        <w:rPr>
          <w:rFonts w:ascii="Times New Roman" w:eastAsia="Times New Roman" w:hAnsi="Times New Roman" w:cs="Times New Roman"/>
          <w:iCs/>
          <w:sz w:val="24"/>
          <w:szCs w:val="24"/>
        </w:rPr>
      </w:pPr>
      <w:r w:rsidRPr="00972A71">
        <w:rPr>
          <w:rFonts w:ascii="Times New Roman" w:eastAsia="Times New Roman" w:hAnsi="Times New Roman" w:cs="Times New Roman"/>
          <w:iCs/>
          <w:sz w:val="24"/>
          <w:szCs w:val="24"/>
        </w:rPr>
        <w:t xml:space="preserve">- благоустройство пешеходных зон по </w:t>
      </w:r>
      <w:r>
        <w:rPr>
          <w:rFonts w:ascii="Times New Roman" w:eastAsia="Times New Roman" w:hAnsi="Times New Roman" w:cs="Times New Roman"/>
          <w:iCs/>
          <w:sz w:val="24"/>
          <w:szCs w:val="24"/>
        </w:rPr>
        <w:t xml:space="preserve">ул. </w:t>
      </w:r>
      <w:r w:rsidRPr="00972A71">
        <w:rPr>
          <w:rFonts w:ascii="Times New Roman" w:eastAsia="Times New Roman" w:hAnsi="Times New Roman" w:cs="Times New Roman"/>
          <w:iCs/>
          <w:sz w:val="24"/>
          <w:szCs w:val="24"/>
        </w:rPr>
        <w:t xml:space="preserve">Карпенко от ТК </w:t>
      </w:r>
      <w:r>
        <w:rPr>
          <w:rFonts w:ascii="Times New Roman" w:eastAsia="Times New Roman" w:hAnsi="Times New Roman" w:cs="Times New Roman"/>
          <w:iCs/>
          <w:sz w:val="24"/>
          <w:szCs w:val="24"/>
        </w:rPr>
        <w:t>«</w:t>
      </w:r>
      <w:r w:rsidRPr="00972A71">
        <w:rPr>
          <w:rFonts w:ascii="Times New Roman" w:eastAsia="Times New Roman" w:hAnsi="Times New Roman" w:cs="Times New Roman"/>
          <w:iCs/>
          <w:sz w:val="24"/>
          <w:szCs w:val="24"/>
        </w:rPr>
        <w:t>Алисы</w:t>
      </w:r>
      <w:r>
        <w:rPr>
          <w:rFonts w:ascii="Times New Roman" w:eastAsia="Times New Roman" w:hAnsi="Times New Roman" w:cs="Times New Roman"/>
          <w:iCs/>
          <w:sz w:val="24"/>
          <w:szCs w:val="24"/>
        </w:rPr>
        <w:t>»</w:t>
      </w:r>
      <w:r w:rsidRPr="00972A71">
        <w:rPr>
          <w:rFonts w:ascii="Times New Roman" w:eastAsia="Times New Roman" w:hAnsi="Times New Roman" w:cs="Times New Roman"/>
          <w:iCs/>
          <w:sz w:val="24"/>
          <w:szCs w:val="24"/>
        </w:rPr>
        <w:t xml:space="preserve"> до мини рынка с озеленением и установкой малых архитектурных форм.</w:t>
      </w:r>
    </w:p>
    <w:p w:rsidR="00972A71" w:rsidRPr="00972A71" w:rsidRDefault="00972A71" w:rsidP="00972A71">
      <w:pPr>
        <w:spacing w:after="0" w:line="240" w:lineRule="auto"/>
        <w:ind w:firstLine="709"/>
        <w:jc w:val="both"/>
        <w:rPr>
          <w:rFonts w:ascii="Times New Roman" w:eastAsia="Times New Roman" w:hAnsi="Times New Roman" w:cs="Times New Roman"/>
          <w:iCs/>
          <w:sz w:val="24"/>
          <w:szCs w:val="24"/>
        </w:rPr>
      </w:pPr>
    </w:p>
    <w:p w:rsidR="005C4A00" w:rsidRPr="008579B1" w:rsidRDefault="00972A71" w:rsidP="00972A71">
      <w:pPr>
        <w:spacing w:after="0" w:line="240" w:lineRule="auto"/>
        <w:ind w:firstLine="709"/>
        <w:jc w:val="both"/>
        <w:rPr>
          <w:rFonts w:ascii="Times New Roman" w:eastAsia="Times New Roman" w:hAnsi="Times New Roman" w:cs="Times New Roman"/>
          <w:b/>
          <w:iCs/>
          <w:sz w:val="24"/>
          <w:szCs w:val="24"/>
        </w:rPr>
      </w:pPr>
      <w:r w:rsidRPr="009454AF">
        <w:rPr>
          <w:rFonts w:ascii="Times New Roman" w:eastAsia="Times New Roman" w:hAnsi="Times New Roman" w:cs="Times New Roman"/>
          <w:b/>
          <w:iCs/>
          <w:sz w:val="24"/>
          <w:szCs w:val="24"/>
        </w:rPr>
        <w:t>Кроме этого</w:t>
      </w:r>
      <w:r w:rsidR="005C4A00" w:rsidRPr="009454AF">
        <w:rPr>
          <w:rFonts w:ascii="Times New Roman" w:eastAsia="Times New Roman" w:hAnsi="Times New Roman" w:cs="Times New Roman"/>
          <w:b/>
          <w:iCs/>
          <w:sz w:val="24"/>
          <w:szCs w:val="24"/>
        </w:rPr>
        <w:t>,</w:t>
      </w:r>
      <w:r w:rsidRPr="009454AF">
        <w:rPr>
          <w:rFonts w:ascii="Times New Roman" w:eastAsia="Times New Roman" w:hAnsi="Times New Roman" w:cs="Times New Roman"/>
          <w:b/>
          <w:iCs/>
          <w:sz w:val="24"/>
          <w:szCs w:val="24"/>
        </w:rPr>
        <w:t xml:space="preserve"> проведены следующие мероприятия:</w:t>
      </w:r>
    </w:p>
    <w:p w:rsidR="00972A71" w:rsidRPr="00972A71" w:rsidRDefault="00972A71" w:rsidP="00972A71">
      <w:pPr>
        <w:spacing w:after="0" w:line="240" w:lineRule="auto"/>
        <w:jc w:val="both"/>
        <w:rPr>
          <w:rFonts w:ascii="Times New Roman" w:eastAsia="Times New Roman" w:hAnsi="Times New Roman" w:cs="Times New Roman"/>
          <w:iCs/>
          <w:sz w:val="24"/>
          <w:szCs w:val="24"/>
        </w:rPr>
      </w:pPr>
    </w:p>
    <w:tbl>
      <w:tblPr>
        <w:tblStyle w:val="ab"/>
        <w:tblW w:w="5000" w:type="pct"/>
        <w:tblLook w:val="04A0"/>
      </w:tblPr>
      <w:tblGrid>
        <w:gridCol w:w="8817"/>
        <w:gridCol w:w="1747"/>
      </w:tblGrid>
      <w:tr w:rsidR="00972A71" w:rsidRPr="00972A71" w:rsidTr="00972A71">
        <w:trPr>
          <w:trHeight w:val="310"/>
        </w:trPr>
        <w:tc>
          <w:tcPr>
            <w:tcW w:w="4173" w:type="pct"/>
            <w:shd w:val="clear" w:color="auto" w:fill="auto"/>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Наименование мероприятия</w:t>
            </w:r>
          </w:p>
        </w:tc>
        <w:tc>
          <w:tcPr>
            <w:tcW w:w="827" w:type="pct"/>
            <w:shd w:val="clear" w:color="auto" w:fill="auto"/>
            <w:noWrap/>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Стоимость,</w:t>
            </w:r>
          </w:p>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тыс. руб.</w:t>
            </w:r>
          </w:p>
        </w:tc>
      </w:tr>
      <w:tr w:rsidR="00972A71" w:rsidRPr="00972A71" w:rsidTr="00972A71">
        <w:trPr>
          <w:trHeight w:val="273"/>
        </w:trPr>
        <w:tc>
          <w:tcPr>
            <w:tcW w:w="4173" w:type="pct"/>
            <w:hideMark/>
          </w:tcPr>
          <w:p w:rsidR="00972A71" w:rsidRPr="005C4A00" w:rsidRDefault="00972A71" w:rsidP="00712824">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Благоустройство площади Ленина (фонтанный комплекс)</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4 847, 67</w:t>
            </w:r>
          </w:p>
        </w:tc>
      </w:tr>
      <w:tr w:rsidR="00972A71" w:rsidRPr="00972A71" w:rsidTr="00972A71">
        <w:trPr>
          <w:trHeight w:val="277"/>
        </w:trPr>
        <w:tc>
          <w:tcPr>
            <w:tcW w:w="4173" w:type="pct"/>
            <w:hideMark/>
          </w:tcPr>
          <w:p w:rsidR="00972A71" w:rsidRPr="005C4A00" w:rsidRDefault="00972A71" w:rsidP="00712824">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Актуализация проекта «Реконструкция пл. Ленина»</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100,00</w:t>
            </w:r>
          </w:p>
        </w:tc>
      </w:tr>
      <w:tr w:rsidR="00972A71" w:rsidRPr="00972A71" w:rsidTr="00972A71">
        <w:trPr>
          <w:trHeight w:val="267"/>
        </w:trPr>
        <w:tc>
          <w:tcPr>
            <w:tcW w:w="4173" w:type="pct"/>
            <w:hideMark/>
          </w:tcPr>
          <w:p w:rsidR="00972A71" w:rsidRPr="005C4A00" w:rsidRDefault="00972A71" w:rsidP="00712824">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lastRenderedPageBreak/>
              <w:t>Обслуживание и благоустройство фонтанного комплекса</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891,43</w:t>
            </w:r>
          </w:p>
        </w:tc>
      </w:tr>
      <w:tr w:rsidR="00972A71" w:rsidRPr="00972A71" w:rsidTr="00972A71">
        <w:trPr>
          <w:trHeight w:val="143"/>
        </w:trPr>
        <w:tc>
          <w:tcPr>
            <w:tcW w:w="4173" w:type="pct"/>
            <w:hideMark/>
          </w:tcPr>
          <w:p w:rsidR="00972A71" w:rsidRPr="005C4A00" w:rsidRDefault="00972A71" w:rsidP="00712824">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Посадка искусственных деревьев</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449,00</w:t>
            </w:r>
          </w:p>
        </w:tc>
      </w:tr>
      <w:tr w:rsidR="00972A71" w:rsidRPr="00972A71" w:rsidTr="00972A71">
        <w:trPr>
          <w:trHeight w:val="316"/>
        </w:trPr>
        <w:tc>
          <w:tcPr>
            <w:tcW w:w="4173" w:type="pct"/>
            <w:hideMark/>
          </w:tcPr>
          <w:p w:rsidR="00972A71" w:rsidRPr="005C4A00" w:rsidRDefault="00972A71" w:rsidP="00972A71">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Благоустройство Семейного парка</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5 390,11</w:t>
            </w:r>
          </w:p>
        </w:tc>
      </w:tr>
      <w:tr w:rsidR="00972A71" w:rsidRPr="00972A71" w:rsidTr="00972A71">
        <w:trPr>
          <w:trHeight w:val="279"/>
        </w:trPr>
        <w:tc>
          <w:tcPr>
            <w:tcW w:w="4173" w:type="pct"/>
            <w:hideMark/>
          </w:tcPr>
          <w:p w:rsidR="00972A71" w:rsidRPr="005C4A00" w:rsidRDefault="00972A71" w:rsidP="00972A71">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Установка стойки под бетонирование с комплектом креплений для 3D ограждения</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661,08</w:t>
            </w:r>
          </w:p>
        </w:tc>
      </w:tr>
      <w:tr w:rsidR="00972A71" w:rsidRPr="00972A71" w:rsidTr="00972A71">
        <w:trPr>
          <w:trHeight w:val="269"/>
        </w:trPr>
        <w:tc>
          <w:tcPr>
            <w:tcW w:w="4173" w:type="pct"/>
            <w:hideMark/>
          </w:tcPr>
          <w:p w:rsidR="00972A71" w:rsidRPr="005C4A00" w:rsidRDefault="00972A71" w:rsidP="00972A71">
            <w:pPr>
              <w:jc w:val="both"/>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 xml:space="preserve">Разработка ПСД на установку видеонаблюдения в Семейном парке, парке Победы, на пл. Ленина </w:t>
            </w:r>
          </w:p>
        </w:tc>
        <w:tc>
          <w:tcPr>
            <w:tcW w:w="827" w:type="pct"/>
            <w:noWrap/>
            <w:hideMark/>
          </w:tcPr>
          <w:p w:rsidR="00972A71" w:rsidRPr="005C4A00" w:rsidRDefault="00972A71" w:rsidP="00972A71">
            <w:pPr>
              <w:jc w:val="center"/>
              <w:rPr>
                <w:rFonts w:ascii="Times New Roman" w:eastAsia="Times New Roman" w:hAnsi="Times New Roman" w:cs="Times New Roman"/>
                <w:iCs/>
                <w:sz w:val="24"/>
                <w:szCs w:val="24"/>
              </w:rPr>
            </w:pPr>
            <w:r w:rsidRPr="005C4A00">
              <w:rPr>
                <w:rFonts w:ascii="Times New Roman" w:eastAsia="Times New Roman" w:hAnsi="Times New Roman" w:cs="Times New Roman"/>
                <w:iCs/>
                <w:sz w:val="24"/>
                <w:szCs w:val="24"/>
              </w:rPr>
              <w:t>599,00</w:t>
            </w:r>
          </w:p>
        </w:tc>
      </w:tr>
    </w:tbl>
    <w:p w:rsidR="00BF24FC" w:rsidRPr="00972A71" w:rsidRDefault="00BF24FC" w:rsidP="00712824">
      <w:pPr>
        <w:spacing w:after="0" w:line="240" w:lineRule="auto"/>
        <w:ind w:firstLine="709"/>
        <w:jc w:val="both"/>
        <w:rPr>
          <w:rFonts w:ascii="Times New Roman" w:eastAsia="Times New Roman" w:hAnsi="Times New Roman" w:cs="Times New Roman"/>
          <w:sz w:val="24"/>
          <w:szCs w:val="24"/>
          <w:highlight w:val="yellow"/>
          <w:lang w:eastAsia="ru-RU"/>
        </w:rPr>
      </w:pPr>
    </w:p>
    <w:p w:rsidR="00BF20A4" w:rsidRPr="00070462" w:rsidRDefault="00BF20A4" w:rsidP="00BF20A4">
      <w:pPr>
        <w:spacing w:after="0" w:line="240" w:lineRule="auto"/>
        <w:ind w:firstLine="709"/>
        <w:jc w:val="both"/>
        <w:rPr>
          <w:rFonts w:ascii="Times New Roman" w:eastAsia="Times New Roman" w:hAnsi="Times New Roman" w:cs="Times New Roman"/>
          <w:b/>
          <w:sz w:val="24"/>
          <w:szCs w:val="24"/>
          <w:lang w:eastAsia="ru-RU"/>
        </w:rPr>
      </w:pPr>
      <w:r w:rsidRPr="00070462">
        <w:rPr>
          <w:rFonts w:ascii="Times New Roman" w:eastAsia="Times New Roman" w:hAnsi="Times New Roman" w:cs="Times New Roman"/>
          <w:b/>
          <w:sz w:val="24"/>
          <w:szCs w:val="24"/>
          <w:lang w:eastAsia="ru-RU"/>
        </w:rPr>
        <w:t>Модернизация систем коммунальной инфраструктуры.</w:t>
      </w:r>
    </w:p>
    <w:p w:rsidR="00712824" w:rsidRPr="00712824" w:rsidRDefault="00712824" w:rsidP="00712824">
      <w:pPr>
        <w:spacing w:after="0" w:line="240" w:lineRule="auto"/>
        <w:ind w:firstLine="709"/>
        <w:jc w:val="both"/>
        <w:rPr>
          <w:rFonts w:ascii="Times New Roman" w:eastAsia="Times New Roman" w:hAnsi="Times New Roman" w:cs="Times New Roman"/>
          <w:iCs/>
          <w:sz w:val="24"/>
          <w:szCs w:val="24"/>
        </w:rPr>
      </w:pPr>
      <w:r w:rsidRPr="00786188">
        <w:rPr>
          <w:rFonts w:ascii="Times New Roman" w:eastAsia="Calibri" w:hAnsi="Times New Roman" w:cs="Times New Roman"/>
          <w:sz w:val="24"/>
          <w:szCs w:val="24"/>
        </w:rPr>
        <w:t>Общий объем освоенных средств</w:t>
      </w:r>
      <w:r>
        <w:rPr>
          <w:rFonts w:ascii="Times New Roman" w:eastAsia="Calibri" w:hAnsi="Times New Roman" w:cs="Times New Roman"/>
          <w:sz w:val="24"/>
          <w:szCs w:val="24"/>
        </w:rPr>
        <w:t xml:space="preserve"> в рамках муниципальной программы «Модернизация объектов коммунальной инфраструктуры»</w:t>
      </w:r>
      <w:r w:rsidRPr="007861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712824">
        <w:rPr>
          <w:rFonts w:ascii="Times New Roman" w:eastAsia="Times New Roman" w:hAnsi="Times New Roman" w:cs="Times New Roman"/>
          <w:iCs/>
          <w:sz w:val="24"/>
          <w:szCs w:val="24"/>
        </w:rPr>
        <w:t>мероприятия по капитальному ремонту и строительству инженерных сетей</w:t>
      </w:r>
      <w:r w:rsidRPr="00786188">
        <w:rPr>
          <w:rFonts w:ascii="Times New Roman" w:eastAsia="Calibri" w:hAnsi="Times New Roman" w:cs="Times New Roman"/>
          <w:sz w:val="24"/>
          <w:szCs w:val="24"/>
        </w:rPr>
        <w:t xml:space="preserve"> составил </w:t>
      </w:r>
      <w:r w:rsidRPr="00712824">
        <w:rPr>
          <w:rFonts w:ascii="Times New Roman" w:hAnsi="Times New Roman" w:cs="Times New Roman"/>
          <w:sz w:val="24"/>
          <w:szCs w:val="24"/>
        </w:rPr>
        <w:t xml:space="preserve">22 465,73 </w:t>
      </w:r>
      <w:r w:rsidRPr="00712824">
        <w:rPr>
          <w:rFonts w:ascii="Times New Roman" w:eastAsia="Calibri" w:hAnsi="Times New Roman" w:cs="Times New Roman"/>
          <w:sz w:val="24"/>
          <w:szCs w:val="24"/>
        </w:rPr>
        <w:t>тыс</w:t>
      </w:r>
      <w:r w:rsidRPr="00786188">
        <w:rPr>
          <w:rFonts w:ascii="Times New Roman" w:eastAsia="Calibri" w:hAnsi="Times New Roman" w:cs="Times New Roman"/>
          <w:sz w:val="24"/>
          <w:szCs w:val="24"/>
        </w:rPr>
        <w:t>. руб</w:t>
      </w:r>
      <w:r>
        <w:rPr>
          <w:rFonts w:ascii="Times New Roman" w:eastAsia="Calibri" w:hAnsi="Times New Roman" w:cs="Times New Roman"/>
          <w:sz w:val="24"/>
          <w:szCs w:val="24"/>
        </w:rPr>
        <w:t>лей или 99,67% от плановых назначений.</w:t>
      </w:r>
      <w:r w:rsidRPr="00712824">
        <w:rPr>
          <w:rFonts w:ascii="Times New Roman" w:eastAsia="Times New Roman" w:hAnsi="Times New Roman" w:cs="Times New Roman"/>
          <w:iCs/>
          <w:sz w:val="24"/>
          <w:szCs w:val="24"/>
        </w:rPr>
        <w:t xml:space="preserve"> Программа реализ</w:t>
      </w:r>
      <w:r>
        <w:rPr>
          <w:rFonts w:ascii="Times New Roman" w:eastAsia="Times New Roman" w:hAnsi="Times New Roman" w:cs="Times New Roman"/>
          <w:iCs/>
          <w:sz w:val="24"/>
          <w:szCs w:val="24"/>
        </w:rPr>
        <w:t>овывалась</w:t>
      </w:r>
      <w:r w:rsidRPr="00712824">
        <w:rPr>
          <w:rFonts w:ascii="Times New Roman" w:eastAsia="Times New Roman" w:hAnsi="Times New Roman" w:cs="Times New Roman"/>
          <w:iCs/>
          <w:sz w:val="24"/>
          <w:szCs w:val="24"/>
        </w:rPr>
        <w:t xml:space="preserve"> с привлечением средств областного бюджета на условиях софинансирования</w:t>
      </w:r>
      <w:r>
        <w:rPr>
          <w:rFonts w:ascii="Times New Roman" w:eastAsia="Times New Roman" w:hAnsi="Times New Roman" w:cs="Times New Roman"/>
          <w:iCs/>
          <w:sz w:val="24"/>
          <w:szCs w:val="24"/>
        </w:rPr>
        <w:t xml:space="preserve"> из бюджета Чебаркульского городского округа</w:t>
      </w:r>
      <w:r w:rsidRPr="00712824">
        <w:rPr>
          <w:rFonts w:ascii="Times New Roman" w:eastAsia="Times New Roman" w:hAnsi="Times New Roman" w:cs="Times New Roman"/>
          <w:iCs/>
          <w:sz w:val="24"/>
          <w:szCs w:val="24"/>
        </w:rPr>
        <w:t>.</w:t>
      </w:r>
    </w:p>
    <w:p w:rsidR="00712824" w:rsidRPr="00712824" w:rsidRDefault="00712824" w:rsidP="00712824">
      <w:pPr>
        <w:spacing w:after="0" w:line="240" w:lineRule="auto"/>
        <w:ind w:firstLine="709"/>
        <w:jc w:val="both"/>
        <w:rPr>
          <w:rFonts w:ascii="Times New Roman" w:eastAsia="Times New Roman" w:hAnsi="Times New Roman" w:cs="Times New Roman"/>
          <w:b/>
          <w:sz w:val="24"/>
          <w:szCs w:val="24"/>
          <w:lang w:eastAsia="ru-RU"/>
        </w:rPr>
      </w:pPr>
      <w:r w:rsidRPr="00712824">
        <w:rPr>
          <w:rFonts w:ascii="Times New Roman" w:eastAsia="Times New Roman" w:hAnsi="Times New Roman" w:cs="Times New Roman"/>
          <w:iCs/>
          <w:sz w:val="24"/>
          <w:szCs w:val="24"/>
        </w:rPr>
        <w:t xml:space="preserve">В рамках данной программы ведется подготовка документации для направления в целях получения тех. паспортов по </w:t>
      </w:r>
      <w:r w:rsidR="005C4A00">
        <w:rPr>
          <w:rFonts w:ascii="Times New Roman" w:eastAsia="Times New Roman" w:hAnsi="Times New Roman" w:cs="Times New Roman"/>
          <w:iCs/>
          <w:sz w:val="24"/>
          <w:szCs w:val="24"/>
        </w:rPr>
        <w:t>незавершенным объектам, а также</w:t>
      </w:r>
      <w:r w:rsidRPr="00712824">
        <w:rPr>
          <w:rFonts w:ascii="Times New Roman" w:eastAsia="Times New Roman" w:hAnsi="Times New Roman" w:cs="Times New Roman"/>
          <w:iCs/>
          <w:sz w:val="24"/>
          <w:szCs w:val="24"/>
        </w:rPr>
        <w:t xml:space="preserve"> работа п</w:t>
      </w:r>
      <w:r w:rsidRPr="00712824">
        <w:rPr>
          <w:rFonts w:ascii="Times New Roman" w:eastAsia="Times New Roman" w:hAnsi="Times New Roman" w:cs="Times New Roman"/>
          <w:sz w:val="24"/>
          <w:szCs w:val="24"/>
          <w:lang w:eastAsia="ru-RU"/>
        </w:rPr>
        <w:t>о повышению надёжности электро, -тепло, -водоснабжения и водоотведения на территории городского округа и подготовке объектов ЖКХ, энергетики и социальной сферы, а также по получению паспорта готовности города</w:t>
      </w:r>
      <w:r w:rsidR="005B1358">
        <w:rPr>
          <w:rFonts w:ascii="Times New Roman" w:eastAsia="Times New Roman" w:hAnsi="Times New Roman" w:cs="Times New Roman"/>
          <w:sz w:val="24"/>
          <w:szCs w:val="24"/>
          <w:lang w:eastAsia="ru-RU"/>
        </w:rPr>
        <w:t>.</w:t>
      </w:r>
    </w:p>
    <w:p w:rsidR="00712824" w:rsidRPr="00070462" w:rsidRDefault="00712824" w:rsidP="00712824">
      <w:pPr>
        <w:spacing w:after="0" w:line="240" w:lineRule="auto"/>
        <w:ind w:firstLine="709"/>
        <w:jc w:val="both"/>
        <w:rPr>
          <w:rFonts w:ascii="Times New Roman" w:eastAsia="Times New Roman" w:hAnsi="Times New Roman" w:cs="Times New Roman"/>
          <w:b/>
          <w:sz w:val="24"/>
          <w:szCs w:val="24"/>
          <w:lang w:eastAsia="ru-RU"/>
        </w:rPr>
      </w:pPr>
      <w:r w:rsidRPr="00070462">
        <w:rPr>
          <w:rFonts w:ascii="Times New Roman" w:eastAsia="Times New Roman" w:hAnsi="Times New Roman" w:cs="Times New Roman"/>
          <w:b/>
          <w:sz w:val="24"/>
          <w:szCs w:val="24"/>
          <w:lang w:eastAsia="ru-RU"/>
        </w:rPr>
        <w:t>Электроснабжение.</w:t>
      </w:r>
    </w:p>
    <w:p w:rsidR="00712824" w:rsidRPr="00712824" w:rsidRDefault="00712824" w:rsidP="00712824">
      <w:pPr>
        <w:spacing w:after="0" w:line="240" w:lineRule="auto"/>
        <w:ind w:firstLine="709"/>
        <w:jc w:val="both"/>
        <w:rPr>
          <w:rFonts w:ascii="Times New Roman" w:eastAsia="Times New Roman" w:hAnsi="Times New Roman" w:cs="Times New Roman"/>
          <w:sz w:val="24"/>
          <w:szCs w:val="24"/>
          <w:lang w:eastAsia="ru-RU"/>
        </w:rPr>
      </w:pPr>
      <w:r w:rsidRPr="00712824">
        <w:rPr>
          <w:rFonts w:ascii="Times New Roman" w:eastAsia="Times New Roman" w:hAnsi="Times New Roman" w:cs="Times New Roman"/>
          <w:sz w:val="24"/>
          <w:szCs w:val="24"/>
          <w:lang w:eastAsia="ru-RU"/>
        </w:rPr>
        <w:t>Восстановлено уличное освещение санатория Кисегач, произведено восстановление существующего уличного освещения ул. Суворова - 400 метров, установлено 34 светильника. Установлены дополнительные светильники по ул. Тими</w:t>
      </w:r>
      <w:r w:rsidR="00165E83">
        <w:rPr>
          <w:rFonts w:ascii="Times New Roman" w:eastAsia="Times New Roman" w:hAnsi="Times New Roman" w:cs="Times New Roman"/>
          <w:sz w:val="24"/>
          <w:szCs w:val="24"/>
          <w:lang w:eastAsia="ru-RU"/>
        </w:rPr>
        <w:t>рязева, Ломоносова, Лермонтова</w:t>
      </w:r>
      <w:r w:rsidRPr="00712824">
        <w:rPr>
          <w:rFonts w:ascii="Times New Roman" w:eastAsia="Times New Roman" w:hAnsi="Times New Roman" w:cs="Times New Roman"/>
          <w:sz w:val="24"/>
          <w:szCs w:val="24"/>
          <w:lang w:eastAsia="ru-RU"/>
        </w:rPr>
        <w:t>, Победы, Металургической, Осипенко, Лизы Чайкиной, Мира, Карпенко, Электростальской, 9 Мая, Калинина в количестве 24 штук.</w:t>
      </w:r>
    </w:p>
    <w:p w:rsidR="00712824" w:rsidRPr="00070462" w:rsidRDefault="00712824" w:rsidP="00712824">
      <w:pPr>
        <w:spacing w:after="0" w:line="240" w:lineRule="auto"/>
        <w:ind w:firstLine="709"/>
        <w:jc w:val="both"/>
        <w:rPr>
          <w:rFonts w:ascii="Times New Roman" w:eastAsia="Calibri" w:hAnsi="Times New Roman" w:cs="Times New Roman"/>
          <w:b/>
          <w:sz w:val="24"/>
          <w:szCs w:val="24"/>
        </w:rPr>
      </w:pPr>
      <w:r w:rsidRPr="00070462">
        <w:rPr>
          <w:rFonts w:ascii="Times New Roman" w:eastAsia="Calibri" w:hAnsi="Times New Roman" w:cs="Times New Roman"/>
          <w:b/>
          <w:sz w:val="24"/>
          <w:szCs w:val="24"/>
        </w:rPr>
        <w:t>Тепло-водоснабжение и водоотведение.</w:t>
      </w:r>
    </w:p>
    <w:p w:rsidR="00165E83" w:rsidRDefault="00712824" w:rsidP="00643168">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Подготовлены к отопительному сезону 15 котельных по всем видам собственности. Получены акты готовности, выдан</w:t>
      </w:r>
      <w:r w:rsidR="005B1358">
        <w:rPr>
          <w:rFonts w:ascii="Times New Roman" w:eastAsia="Calibri" w:hAnsi="Times New Roman" w:cs="Times New Roman"/>
          <w:sz w:val="24"/>
          <w:szCs w:val="24"/>
        </w:rPr>
        <w:t xml:space="preserve">ы паспорта готовности. </w:t>
      </w:r>
      <w:r w:rsidR="005B1358" w:rsidRPr="00712824">
        <w:rPr>
          <w:rFonts w:ascii="Times New Roman" w:eastAsia="Calibri" w:hAnsi="Times New Roman" w:cs="Times New Roman"/>
          <w:sz w:val="24"/>
          <w:szCs w:val="24"/>
        </w:rPr>
        <w:t>Подготовлены жилые дома города</w:t>
      </w:r>
      <w:r w:rsidR="00165E83">
        <w:rPr>
          <w:rFonts w:ascii="Times New Roman" w:eastAsia="Calibri" w:hAnsi="Times New Roman" w:cs="Times New Roman"/>
          <w:sz w:val="24"/>
          <w:szCs w:val="24"/>
        </w:rPr>
        <w:t>.</w:t>
      </w:r>
      <w:r w:rsidR="005B1358" w:rsidRPr="00712824">
        <w:rPr>
          <w:rFonts w:ascii="Times New Roman" w:eastAsia="Calibri" w:hAnsi="Times New Roman" w:cs="Times New Roman"/>
          <w:sz w:val="24"/>
          <w:szCs w:val="24"/>
        </w:rPr>
        <w:t xml:space="preserve"> </w:t>
      </w:r>
    </w:p>
    <w:p w:rsidR="005B1358" w:rsidRPr="00712824" w:rsidRDefault="005B1358" w:rsidP="00643168">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 xml:space="preserve">По итогам проверки готовности городского </w:t>
      </w:r>
      <w:r w:rsidR="00643168">
        <w:rPr>
          <w:rFonts w:ascii="Times New Roman" w:eastAsia="Calibri" w:hAnsi="Times New Roman" w:cs="Times New Roman"/>
          <w:sz w:val="24"/>
          <w:szCs w:val="24"/>
        </w:rPr>
        <w:t>округа Ростехнадзором, замечания</w:t>
      </w:r>
      <w:r w:rsidRPr="00712824">
        <w:rPr>
          <w:rFonts w:ascii="Times New Roman" w:eastAsia="Calibri" w:hAnsi="Times New Roman" w:cs="Times New Roman"/>
          <w:sz w:val="24"/>
          <w:szCs w:val="24"/>
        </w:rPr>
        <w:t xml:space="preserve"> к администрации, предприятиям и организаци</w:t>
      </w:r>
      <w:r w:rsidR="00643168">
        <w:rPr>
          <w:rFonts w:ascii="Times New Roman" w:eastAsia="Calibri" w:hAnsi="Times New Roman" w:cs="Times New Roman"/>
          <w:sz w:val="24"/>
          <w:szCs w:val="24"/>
        </w:rPr>
        <w:t>ям городского округа отсутствовали</w:t>
      </w:r>
      <w:r w:rsidRPr="00712824">
        <w:rPr>
          <w:rFonts w:ascii="Times New Roman" w:eastAsia="Calibri" w:hAnsi="Times New Roman" w:cs="Times New Roman"/>
          <w:sz w:val="24"/>
          <w:szCs w:val="24"/>
        </w:rPr>
        <w:t>.</w:t>
      </w:r>
      <w:r w:rsidR="00643168">
        <w:rPr>
          <w:rFonts w:ascii="Times New Roman" w:eastAsia="Calibri" w:hAnsi="Times New Roman" w:cs="Times New Roman"/>
          <w:sz w:val="24"/>
          <w:szCs w:val="24"/>
        </w:rPr>
        <w:t xml:space="preserve"> </w:t>
      </w:r>
      <w:r w:rsidRPr="00712824">
        <w:rPr>
          <w:rFonts w:ascii="Times New Roman" w:eastAsia="Calibri" w:hAnsi="Times New Roman" w:cs="Times New Roman"/>
          <w:sz w:val="24"/>
          <w:szCs w:val="24"/>
        </w:rPr>
        <w:t>Наиболее остро сто</w:t>
      </w:r>
      <w:r>
        <w:rPr>
          <w:rFonts w:ascii="Times New Roman" w:eastAsia="Calibri" w:hAnsi="Times New Roman" w:cs="Times New Roman"/>
          <w:sz w:val="24"/>
          <w:szCs w:val="24"/>
        </w:rPr>
        <w:t xml:space="preserve">ял </w:t>
      </w:r>
      <w:r w:rsidRPr="00712824">
        <w:rPr>
          <w:rFonts w:ascii="Times New Roman" w:eastAsia="Calibri" w:hAnsi="Times New Roman" w:cs="Times New Roman"/>
          <w:sz w:val="24"/>
          <w:szCs w:val="24"/>
        </w:rPr>
        <w:t>вопрос по домам ул. Каширина. В связи с большим износом системы отопления, подача теплоносителя для жителей улицы была осуществлена с отставанием от графика. Собран пакет документов на жилые дома ул. Каширина, для включения данных домов в программу капитального ремонта жилых домов Челябинской области. Данный пакет направлен в Министерство строительства и инфраструктуры Челя</w:t>
      </w:r>
      <w:r>
        <w:rPr>
          <w:rFonts w:ascii="Times New Roman" w:eastAsia="Calibri" w:hAnsi="Times New Roman" w:cs="Times New Roman"/>
          <w:sz w:val="24"/>
          <w:szCs w:val="24"/>
        </w:rPr>
        <w:t>бинской области</w:t>
      </w:r>
      <w:r w:rsidR="00165E83">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 Региональному</w:t>
      </w:r>
      <w:r w:rsidRPr="00712824">
        <w:rPr>
          <w:rFonts w:ascii="Times New Roman" w:eastAsia="Calibri" w:hAnsi="Times New Roman" w:cs="Times New Roman"/>
          <w:sz w:val="24"/>
          <w:szCs w:val="24"/>
        </w:rPr>
        <w:t xml:space="preserve"> оператор</w:t>
      </w:r>
      <w:r>
        <w:rPr>
          <w:rFonts w:ascii="Times New Roman" w:eastAsia="Calibri" w:hAnsi="Times New Roman" w:cs="Times New Roman"/>
          <w:sz w:val="24"/>
          <w:szCs w:val="24"/>
        </w:rPr>
        <w:t>у</w:t>
      </w:r>
      <w:r w:rsidRPr="00712824">
        <w:rPr>
          <w:rFonts w:ascii="Times New Roman" w:eastAsia="Calibri" w:hAnsi="Times New Roman" w:cs="Times New Roman"/>
          <w:sz w:val="24"/>
          <w:szCs w:val="24"/>
        </w:rPr>
        <w:t xml:space="preserve"> капитального ремонта </w:t>
      </w:r>
      <w:r w:rsidR="00165E83">
        <w:rPr>
          <w:rFonts w:ascii="Times New Roman" w:eastAsia="Calibri" w:hAnsi="Times New Roman" w:cs="Times New Roman"/>
          <w:sz w:val="24"/>
          <w:szCs w:val="24"/>
        </w:rPr>
        <w:t>многоквартирных жилых</w:t>
      </w:r>
      <w:r w:rsidRPr="00712824">
        <w:rPr>
          <w:rFonts w:ascii="Times New Roman" w:eastAsia="Calibri" w:hAnsi="Times New Roman" w:cs="Times New Roman"/>
          <w:sz w:val="24"/>
          <w:szCs w:val="24"/>
        </w:rPr>
        <w:t xml:space="preserve"> домов. </w:t>
      </w:r>
    </w:p>
    <w:p w:rsidR="005B1358" w:rsidRPr="005B1358" w:rsidRDefault="005B1358" w:rsidP="005B1358">
      <w:pPr>
        <w:spacing w:after="0" w:line="240" w:lineRule="auto"/>
        <w:ind w:firstLine="709"/>
        <w:jc w:val="both"/>
        <w:rPr>
          <w:rFonts w:ascii="Times New Roman" w:eastAsia="Times New Roman" w:hAnsi="Times New Roman" w:cs="Times New Roman"/>
          <w:iCs/>
          <w:sz w:val="24"/>
          <w:szCs w:val="24"/>
        </w:rPr>
      </w:pPr>
      <w:r>
        <w:rPr>
          <w:rFonts w:ascii="Times New Roman" w:eastAsia="Calibri" w:hAnsi="Times New Roman" w:cs="Times New Roman"/>
          <w:sz w:val="24"/>
          <w:szCs w:val="24"/>
        </w:rPr>
        <w:t>В рамках программы в отчетном периоде завершено</w:t>
      </w:r>
      <w:r w:rsidR="00712824" w:rsidRPr="00712824">
        <w:rPr>
          <w:rFonts w:ascii="Times New Roman" w:eastAsia="Calibri" w:hAnsi="Times New Roman" w:cs="Times New Roman"/>
          <w:sz w:val="24"/>
          <w:szCs w:val="24"/>
        </w:rPr>
        <w:t xml:space="preserve"> строительство блочной газовой котельной </w:t>
      </w:r>
      <w:r w:rsidRPr="00712824">
        <w:rPr>
          <w:rFonts w:ascii="Times New Roman" w:eastAsia="Times New Roman" w:hAnsi="Times New Roman" w:cs="Times New Roman"/>
          <w:iCs/>
          <w:sz w:val="24"/>
          <w:szCs w:val="24"/>
        </w:rPr>
        <w:t>и работы по</w:t>
      </w:r>
      <w:r>
        <w:rPr>
          <w:rFonts w:ascii="Times New Roman" w:eastAsia="Times New Roman" w:hAnsi="Times New Roman" w:cs="Times New Roman"/>
          <w:iCs/>
          <w:sz w:val="24"/>
          <w:szCs w:val="24"/>
        </w:rPr>
        <w:t xml:space="preserve"> </w:t>
      </w:r>
      <w:r w:rsidRPr="00712824">
        <w:rPr>
          <w:rFonts w:ascii="Times New Roman" w:eastAsia="Times New Roman" w:hAnsi="Times New Roman" w:cs="Times New Roman"/>
          <w:iCs/>
          <w:sz w:val="24"/>
          <w:szCs w:val="24"/>
        </w:rPr>
        <w:t>капитальному ремонту теплотрассы в п. Мисяш Чебаркульского городского округа.</w:t>
      </w:r>
    </w:p>
    <w:p w:rsidR="00712824" w:rsidRPr="00712824" w:rsidRDefault="00712824" w:rsidP="005B1358">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В целях повышения надежности водоснабжения и водоотведения, а также возникшей проблемой, связанной с обмелением озера Чебаркуль, разработан план реконструкции и строительства объектов водоснабжения и водоотведения в Чебаркульском городском округе на 2023-2025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1699"/>
        <w:gridCol w:w="2197"/>
      </w:tblGrid>
      <w:tr w:rsidR="00643168" w:rsidRPr="00712824" w:rsidTr="00712824">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2024</w:t>
            </w:r>
          </w:p>
        </w:tc>
      </w:tr>
      <w:tr w:rsidR="00643168" w:rsidRPr="00712824" w:rsidTr="00643168">
        <w:trPr>
          <w:trHeight w:val="840"/>
        </w:trPr>
        <w:tc>
          <w:tcPr>
            <w:tcW w:w="0" w:type="auto"/>
            <w:tcBorders>
              <w:top w:val="single" w:sz="4" w:space="0" w:color="auto"/>
              <w:left w:val="single" w:sz="4" w:space="0" w:color="auto"/>
              <w:bottom w:val="single" w:sz="4" w:space="0" w:color="auto"/>
              <w:right w:val="single" w:sz="4" w:space="0" w:color="auto"/>
            </w:tcBorders>
            <w:vAlign w:val="center"/>
            <w:hideMark/>
          </w:tcPr>
          <w:p w:rsidR="00643168" w:rsidRPr="00643168" w:rsidRDefault="00643168" w:rsidP="00643168">
            <w:pPr>
              <w:spacing w:after="0" w:line="240" w:lineRule="auto"/>
              <w:rPr>
                <w:rFonts w:ascii="Times New Roman" w:eastAsia="Calibri" w:hAnsi="Times New Roman" w:cs="Times New Roman"/>
                <w:sz w:val="20"/>
                <w:szCs w:val="20"/>
              </w:rPr>
            </w:pPr>
            <w:r w:rsidRPr="00643168">
              <w:rPr>
                <w:rFonts w:ascii="Times New Roman" w:eastAsia="Calibri" w:hAnsi="Times New Roman" w:cs="Times New Roman"/>
                <w:sz w:val="20"/>
                <w:szCs w:val="20"/>
              </w:rPr>
              <w:t>Реконструкция водозаборных очистных сооружений г. Чебаркуль</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Предпроектные</w:t>
            </w:r>
          </w:p>
          <w:p w:rsidR="00643168" w:rsidRPr="00643168" w:rsidRDefault="00643168" w:rsidP="006431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работы выполнены</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Разработка</w:t>
            </w:r>
          </w:p>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проектно-сметной</w:t>
            </w:r>
          </w:p>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документации</w:t>
            </w:r>
          </w:p>
        </w:tc>
      </w:tr>
      <w:tr w:rsidR="00643168" w:rsidRPr="00712824" w:rsidTr="00643168">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rsidR="00643168" w:rsidRPr="00643168" w:rsidRDefault="00643168" w:rsidP="00643168">
            <w:pPr>
              <w:spacing w:after="0" w:line="240" w:lineRule="auto"/>
              <w:rPr>
                <w:rFonts w:ascii="Times New Roman" w:eastAsia="Calibri" w:hAnsi="Times New Roman" w:cs="Times New Roman"/>
                <w:sz w:val="20"/>
                <w:szCs w:val="20"/>
              </w:rPr>
            </w:pPr>
            <w:r w:rsidRPr="00643168">
              <w:rPr>
                <w:rFonts w:ascii="Times New Roman" w:eastAsia="Calibri" w:hAnsi="Times New Roman" w:cs="Times New Roman"/>
                <w:sz w:val="20"/>
                <w:szCs w:val="20"/>
              </w:rPr>
              <w:t>Реконструкция канализационных очистных сооружений г. Чебаркуль</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Предпроектные</w:t>
            </w:r>
          </w:p>
          <w:p w:rsidR="00643168" w:rsidRPr="00643168" w:rsidRDefault="00643168" w:rsidP="006431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работы выполнены</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Разработка</w:t>
            </w:r>
          </w:p>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проектно-сметной</w:t>
            </w:r>
          </w:p>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документации</w:t>
            </w:r>
          </w:p>
        </w:tc>
      </w:tr>
      <w:tr w:rsidR="00643168" w:rsidRPr="00712824" w:rsidTr="00643168">
        <w:tc>
          <w:tcPr>
            <w:tcW w:w="0" w:type="auto"/>
            <w:tcBorders>
              <w:top w:val="single" w:sz="4" w:space="0" w:color="auto"/>
              <w:left w:val="single" w:sz="4" w:space="0" w:color="auto"/>
              <w:bottom w:val="single" w:sz="4" w:space="0" w:color="auto"/>
              <w:right w:val="single" w:sz="4" w:space="0" w:color="auto"/>
            </w:tcBorders>
            <w:vAlign w:val="center"/>
            <w:hideMark/>
          </w:tcPr>
          <w:p w:rsidR="00643168" w:rsidRPr="00643168" w:rsidRDefault="00643168" w:rsidP="00643168">
            <w:pPr>
              <w:spacing w:after="0" w:line="240" w:lineRule="auto"/>
              <w:rPr>
                <w:rFonts w:ascii="Times New Roman" w:eastAsia="Calibri" w:hAnsi="Times New Roman" w:cs="Times New Roman"/>
                <w:sz w:val="20"/>
                <w:szCs w:val="20"/>
              </w:rPr>
            </w:pPr>
            <w:r w:rsidRPr="00643168">
              <w:rPr>
                <w:rFonts w:ascii="Times New Roman" w:eastAsia="Calibri" w:hAnsi="Times New Roman" w:cs="Times New Roman"/>
                <w:sz w:val="20"/>
                <w:szCs w:val="20"/>
              </w:rPr>
              <w:t>Строительство напорного коллектора с насосными станциями от поворота на оз. Табанкуль до колодца-гасителя по ул. 1 Мая г. Чебаркуль.</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Предпроектные</w:t>
            </w:r>
          </w:p>
          <w:p w:rsidR="00643168" w:rsidRPr="00643168" w:rsidRDefault="00643168" w:rsidP="006431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работы выполнены</w:t>
            </w:r>
          </w:p>
        </w:tc>
        <w:tc>
          <w:tcPr>
            <w:tcW w:w="0" w:type="auto"/>
            <w:tcBorders>
              <w:top w:val="single" w:sz="4" w:space="0" w:color="auto"/>
              <w:left w:val="single" w:sz="4" w:space="0" w:color="auto"/>
              <w:bottom w:val="single" w:sz="4" w:space="0" w:color="auto"/>
              <w:right w:val="single" w:sz="4" w:space="0" w:color="auto"/>
            </w:tcBorders>
            <w:hideMark/>
          </w:tcPr>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Разработка</w:t>
            </w:r>
          </w:p>
          <w:p w:rsidR="00643168" w:rsidRPr="00643168" w:rsidRDefault="00643168" w:rsidP="00643168">
            <w:pPr>
              <w:spacing w:after="0" w:line="240" w:lineRule="auto"/>
              <w:jc w:val="center"/>
              <w:rPr>
                <w:rFonts w:ascii="Times New Roman" w:eastAsia="Calibri" w:hAnsi="Times New Roman" w:cs="Times New Roman"/>
                <w:sz w:val="20"/>
                <w:szCs w:val="20"/>
              </w:rPr>
            </w:pPr>
            <w:r w:rsidRPr="00643168">
              <w:rPr>
                <w:rFonts w:ascii="Times New Roman" w:eastAsia="Calibri" w:hAnsi="Times New Roman" w:cs="Times New Roman"/>
                <w:sz w:val="20"/>
                <w:szCs w:val="20"/>
              </w:rPr>
              <w:t>проектно-сметной документации</w:t>
            </w:r>
          </w:p>
        </w:tc>
      </w:tr>
    </w:tbl>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 xml:space="preserve">Направлены заявки о включении МО Чебаркульский городской округ в Федеральные и Региональные программы: </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 xml:space="preserve">- </w:t>
      </w:r>
      <w:r w:rsidR="00643168">
        <w:rPr>
          <w:rFonts w:ascii="Times New Roman" w:eastAsia="Calibri" w:hAnsi="Times New Roman" w:cs="Times New Roman"/>
          <w:sz w:val="24"/>
          <w:szCs w:val="24"/>
        </w:rPr>
        <w:t>«</w:t>
      </w:r>
      <w:r w:rsidRPr="00712824">
        <w:rPr>
          <w:rFonts w:ascii="Times New Roman" w:eastAsia="Calibri" w:hAnsi="Times New Roman" w:cs="Times New Roman"/>
          <w:sz w:val="24"/>
          <w:szCs w:val="24"/>
        </w:rPr>
        <w:t>Модернизация коммунальной инфраструктуры</w:t>
      </w:r>
      <w:r w:rsidR="00643168">
        <w:rPr>
          <w:rFonts w:ascii="Times New Roman" w:eastAsia="Calibri" w:hAnsi="Times New Roman" w:cs="Times New Roman"/>
          <w:sz w:val="24"/>
          <w:szCs w:val="24"/>
        </w:rPr>
        <w:t>»</w:t>
      </w:r>
      <w:r w:rsidRPr="00712824">
        <w:rPr>
          <w:rFonts w:ascii="Times New Roman" w:eastAsia="Calibri" w:hAnsi="Times New Roman" w:cs="Times New Roman"/>
          <w:sz w:val="24"/>
          <w:szCs w:val="24"/>
        </w:rPr>
        <w:t>;</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lastRenderedPageBreak/>
        <w:t xml:space="preserve">- </w:t>
      </w:r>
      <w:r w:rsidR="00643168">
        <w:rPr>
          <w:rFonts w:ascii="Times New Roman" w:eastAsia="Calibri" w:hAnsi="Times New Roman" w:cs="Times New Roman"/>
          <w:sz w:val="24"/>
          <w:szCs w:val="24"/>
        </w:rPr>
        <w:t>«</w:t>
      </w:r>
      <w:r w:rsidRPr="00712824">
        <w:rPr>
          <w:rFonts w:ascii="Times New Roman" w:eastAsia="Calibri" w:hAnsi="Times New Roman" w:cs="Times New Roman"/>
          <w:sz w:val="24"/>
          <w:szCs w:val="24"/>
        </w:rPr>
        <w:t>Оздоровление водных объектов</w:t>
      </w:r>
      <w:r w:rsidR="00643168">
        <w:rPr>
          <w:rFonts w:ascii="Times New Roman" w:eastAsia="Calibri" w:hAnsi="Times New Roman" w:cs="Times New Roman"/>
          <w:sz w:val="24"/>
          <w:szCs w:val="24"/>
        </w:rPr>
        <w:t>»</w:t>
      </w:r>
      <w:r w:rsidRPr="00712824">
        <w:rPr>
          <w:rFonts w:ascii="Times New Roman" w:eastAsia="Calibri" w:hAnsi="Times New Roman" w:cs="Times New Roman"/>
          <w:sz w:val="24"/>
          <w:szCs w:val="24"/>
        </w:rPr>
        <w:t>.</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Согласно поданны</w:t>
      </w:r>
      <w:r w:rsidR="00165E83">
        <w:rPr>
          <w:rFonts w:ascii="Times New Roman" w:eastAsia="Calibri" w:hAnsi="Times New Roman" w:cs="Times New Roman"/>
          <w:sz w:val="24"/>
          <w:szCs w:val="24"/>
        </w:rPr>
        <w:t>м</w:t>
      </w:r>
      <w:r w:rsidRPr="00712824">
        <w:rPr>
          <w:rFonts w:ascii="Times New Roman" w:eastAsia="Calibri" w:hAnsi="Times New Roman" w:cs="Times New Roman"/>
          <w:sz w:val="24"/>
          <w:szCs w:val="24"/>
        </w:rPr>
        <w:t xml:space="preserve"> заяв</w:t>
      </w:r>
      <w:r w:rsidR="00165E83">
        <w:rPr>
          <w:rFonts w:ascii="Times New Roman" w:eastAsia="Calibri" w:hAnsi="Times New Roman" w:cs="Times New Roman"/>
          <w:sz w:val="24"/>
          <w:szCs w:val="24"/>
        </w:rPr>
        <w:t>кам</w:t>
      </w:r>
      <w:r w:rsidRPr="00712824">
        <w:rPr>
          <w:rFonts w:ascii="Times New Roman" w:eastAsia="Calibri" w:hAnsi="Times New Roman" w:cs="Times New Roman"/>
          <w:sz w:val="24"/>
          <w:szCs w:val="24"/>
        </w:rPr>
        <w:t>, Чебаркульский городской округ вошел в указанные программы на 2023-2027 годы. Запланировано строительство новых очистных сооружений канализации, фильтровальной станции, перекладка напорного коллектора с территории курорта Кисегач в централизованные сети водоотведения. Ежегодно предусмотрено выделение денежных средств на   ремонт тепловых сетей.</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 xml:space="preserve">В целях уменьшения потерь при транспортировке воды по сетям в период июнь-июль были проведены мероприятия по ремонту сетей водоснабжения с привлечением специализированной организации по поиску утечек. В результате удалось снизить водозабор из </w:t>
      </w:r>
      <w:r w:rsidR="00643168">
        <w:rPr>
          <w:rFonts w:ascii="Times New Roman" w:eastAsia="Calibri" w:hAnsi="Times New Roman" w:cs="Times New Roman"/>
          <w:sz w:val="24"/>
          <w:szCs w:val="24"/>
        </w:rPr>
        <w:t>озера Чебаркуль с 11 тыс.м3/сутки до 9 тыс.м3/сутки.</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По итогам выездного совещания с участие</w:t>
      </w:r>
      <w:r w:rsidR="00165E83">
        <w:rPr>
          <w:rFonts w:ascii="Times New Roman" w:eastAsia="Calibri" w:hAnsi="Times New Roman" w:cs="Times New Roman"/>
          <w:sz w:val="24"/>
          <w:szCs w:val="24"/>
        </w:rPr>
        <w:t>м</w:t>
      </w:r>
      <w:r w:rsidRPr="00712824">
        <w:rPr>
          <w:rFonts w:ascii="Times New Roman" w:eastAsia="Calibri" w:hAnsi="Times New Roman" w:cs="Times New Roman"/>
          <w:sz w:val="24"/>
          <w:szCs w:val="24"/>
        </w:rPr>
        <w:t xml:space="preserve"> руководства ПАО «Уралкуз» разработана программа мероприятий по снижению забора воды из городского водопровода, где планируется до октября поэтапно, начиная с августа</w:t>
      </w:r>
      <w:r w:rsidR="00070462">
        <w:rPr>
          <w:rFonts w:ascii="Times New Roman" w:eastAsia="Calibri" w:hAnsi="Times New Roman" w:cs="Times New Roman"/>
          <w:sz w:val="24"/>
          <w:szCs w:val="24"/>
        </w:rPr>
        <w:t>,</w:t>
      </w:r>
      <w:r w:rsidRPr="00712824">
        <w:rPr>
          <w:rFonts w:ascii="Times New Roman" w:eastAsia="Calibri" w:hAnsi="Times New Roman" w:cs="Times New Roman"/>
          <w:sz w:val="24"/>
          <w:szCs w:val="24"/>
        </w:rPr>
        <w:t xml:space="preserve"> сократить потребление воды из городского водопровода на 155</w:t>
      </w:r>
      <w:r w:rsidR="00643168">
        <w:rPr>
          <w:rFonts w:ascii="Times New Roman" w:eastAsia="Calibri" w:hAnsi="Times New Roman" w:cs="Times New Roman"/>
          <w:sz w:val="24"/>
          <w:szCs w:val="24"/>
        </w:rPr>
        <w:t>,85 тыс.</w:t>
      </w:r>
      <w:r w:rsidRPr="00712824">
        <w:rPr>
          <w:rFonts w:ascii="Times New Roman" w:eastAsia="Calibri" w:hAnsi="Times New Roman" w:cs="Times New Roman"/>
          <w:sz w:val="24"/>
          <w:szCs w:val="24"/>
        </w:rPr>
        <w:t>м3/год, путем изменения технологического процесса и бурения дополнительной скважины. Существующий рас</w:t>
      </w:r>
      <w:r w:rsidR="00643168">
        <w:rPr>
          <w:rFonts w:ascii="Times New Roman" w:eastAsia="Calibri" w:hAnsi="Times New Roman" w:cs="Times New Roman"/>
          <w:sz w:val="24"/>
          <w:szCs w:val="24"/>
        </w:rPr>
        <w:t xml:space="preserve">ход воды 252,5 тыс. </w:t>
      </w:r>
      <w:r w:rsidRPr="00712824">
        <w:rPr>
          <w:rFonts w:ascii="Times New Roman" w:eastAsia="Calibri" w:hAnsi="Times New Roman" w:cs="Times New Roman"/>
          <w:sz w:val="24"/>
          <w:szCs w:val="24"/>
        </w:rPr>
        <w:t>м3/год.</w:t>
      </w:r>
    </w:p>
    <w:p w:rsidR="00712824" w:rsidRPr="00712824" w:rsidRDefault="00712824" w:rsidP="00712824">
      <w:pPr>
        <w:spacing w:after="0" w:line="240" w:lineRule="auto"/>
        <w:ind w:firstLine="709"/>
        <w:jc w:val="both"/>
        <w:rPr>
          <w:rFonts w:ascii="Times New Roman" w:eastAsia="Calibri" w:hAnsi="Times New Roman" w:cs="Times New Roman"/>
          <w:sz w:val="24"/>
          <w:szCs w:val="24"/>
        </w:rPr>
      </w:pPr>
      <w:r w:rsidRPr="00712824">
        <w:rPr>
          <w:rFonts w:ascii="Times New Roman" w:eastAsia="Calibri" w:hAnsi="Times New Roman" w:cs="Times New Roman"/>
          <w:sz w:val="24"/>
          <w:szCs w:val="24"/>
        </w:rPr>
        <w:t>В 2024 году планир</w:t>
      </w:r>
      <w:r w:rsidR="00165E83">
        <w:rPr>
          <w:rFonts w:ascii="Times New Roman" w:eastAsia="Calibri" w:hAnsi="Times New Roman" w:cs="Times New Roman"/>
          <w:sz w:val="24"/>
          <w:szCs w:val="24"/>
        </w:rPr>
        <w:t>овалось</w:t>
      </w:r>
      <w:r w:rsidRPr="00712824">
        <w:rPr>
          <w:rFonts w:ascii="Times New Roman" w:eastAsia="Calibri" w:hAnsi="Times New Roman" w:cs="Times New Roman"/>
          <w:sz w:val="24"/>
          <w:szCs w:val="24"/>
        </w:rPr>
        <w:t xml:space="preserve"> произвести ремонт тепловых сетей санатория Еловое и по ул. Крупская от ул. Ленина до ул. Калинина, ремонт тепловой камеры по ул. Электростальская</w:t>
      </w:r>
      <w:r w:rsidR="00643168">
        <w:rPr>
          <w:rFonts w:ascii="Times New Roman" w:eastAsia="Calibri" w:hAnsi="Times New Roman" w:cs="Times New Roman"/>
          <w:sz w:val="24"/>
          <w:szCs w:val="24"/>
        </w:rPr>
        <w:t>.</w:t>
      </w:r>
      <w:r w:rsidR="00165E83">
        <w:rPr>
          <w:rFonts w:ascii="Times New Roman" w:eastAsia="Calibri" w:hAnsi="Times New Roman" w:cs="Times New Roman"/>
          <w:sz w:val="24"/>
          <w:szCs w:val="24"/>
        </w:rPr>
        <w:t xml:space="preserve"> На данный момент финансирование не открыто.</w:t>
      </w:r>
    </w:p>
    <w:p w:rsidR="00BF20A4" w:rsidRPr="00070462" w:rsidRDefault="00BF20A4" w:rsidP="00BF20A4">
      <w:pPr>
        <w:spacing w:after="0" w:line="240" w:lineRule="auto"/>
        <w:jc w:val="both"/>
        <w:rPr>
          <w:rFonts w:ascii="Times New Roman" w:hAnsi="Times New Roman" w:cs="Times New Roman"/>
          <w:b/>
          <w:sz w:val="24"/>
          <w:szCs w:val="24"/>
          <w:highlight w:val="yellow"/>
        </w:rPr>
      </w:pPr>
    </w:p>
    <w:p w:rsidR="00165E83" w:rsidRPr="009454AF" w:rsidRDefault="00BF20A4" w:rsidP="00BF20A4">
      <w:pPr>
        <w:spacing w:after="0" w:line="240" w:lineRule="auto"/>
        <w:ind w:firstLine="709"/>
        <w:jc w:val="both"/>
        <w:rPr>
          <w:rFonts w:ascii="Times New Roman" w:eastAsia="Times New Roman" w:hAnsi="Times New Roman" w:cs="Times New Roman"/>
          <w:b/>
          <w:sz w:val="24"/>
          <w:szCs w:val="24"/>
          <w:lang w:eastAsia="ru-RU"/>
        </w:rPr>
      </w:pPr>
      <w:r w:rsidRPr="00070462">
        <w:rPr>
          <w:rFonts w:ascii="Times New Roman" w:eastAsia="Times New Roman" w:hAnsi="Times New Roman" w:cs="Times New Roman"/>
          <w:b/>
          <w:sz w:val="24"/>
          <w:szCs w:val="24"/>
          <w:lang w:eastAsia="ru-RU"/>
        </w:rPr>
        <w:t>Безопасность дорожного движения.</w:t>
      </w:r>
    </w:p>
    <w:p w:rsidR="00643168" w:rsidRPr="00643168"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Финансирование мероприятий муниципальной программы</w:t>
      </w:r>
      <w:r>
        <w:rPr>
          <w:rFonts w:ascii="Times New Roman" w:eastAsia="Times New Roman" w:hAnsi="Times New Roman" w:cs="Times New Roman"/>
          <w:sz w:val="24"/>
          <w:szCs w:val="24"/>
          <w:lang w:eastAsia="ru-RU"/>
        </w:rPr>
        <w:t xml:space="preserve"> «Безопасность дорожного движения…» </w:t>
      </w:r>
      <w:r w:rsidRPr="00797F0C">
        <w:rPr>
          <w:rFonts w:ascii="Times New Roman" w:eastAsia="Times New Roman" w:hAnsi="Times New Roman" w:cs="Times New Roman"/>
          <w:sz w:val="24"/>
          <w:szCs w:val="24"/>
          <w:lang w:eastAsia="ru-RU"/>
        </w:rPr>
        <w:t xml:space="preserve"> осуществля</w:t>
      </w:r>
      <w:r>
        <w:rPr>
          <w:rFonts w:ascii="Times New Roman" w:eastAsia="Times New Roman" w:hAnsi="Times New Roman" w:cs="Times New Roman"/>
          <w:sz w:val="24"/>
          <w:szCs w:val="24"/>
          <w:lang w:eastAsia="ru-RU"/>
        </w:rPr>
        <w:t>лось</w:t>
      </w:r>
      <w:r w:rsidRPr="00797F0C">
        <w:rPr>
          <w:rFonts w:ascii="Times New Roman" w:eastAsia="Times New Roman" w:hAnsi="Times New Roman" w:cs="Times New Roman"/>
          <w:sz w:val="24"/>
          <w:szCs w:val="24"/>
          <w:lang w:eastAsia="ru-RU"/>
        </w:rPr>
        <w:t xml:space="preserve"> за счет средств местного и областного  бюджетов, в том числе за счет акцизов на автомобильный бензин, поступающих </w:t>
      </w:r>
      <w:r w:rsidR="00165E83">
        <w:rPr>
          <w:rFonts w:ascii="Times New Roman" w:eastAsia="Times New Roman" w:hAnsi="Times New Roman" w:cs="Times New Roman"/>
          <w:sz w:val="24"/>
          <w:szCs w:val="24"/>
          <w:lang w:eastAsia="ru-RU"/>
        </w:rPr>
        <w:t>в доход местного бюджета, а так</w:t>
      </w:r>
      <w:r w:rsidRPr="00797F0C">
        <w:rPr>
          <w:rFonts w:ascii="Times New Roman" w:eastAsia="Times New Roman" w:hAnsi="Times New Roman" w:cs="Times New Roman"/>
          <w:sz w:val="24"/>
          <w:szCs w:val="24"/>
          <w:lang w:eastAsia="ru-RU"/>
        </w:rPr>
        <w:t>же субсидии из областного бюджета на капитальный ремонт, ремонт и содержание автомобильных дорог.</w:t>
      </w:r>
      <w:r>
        <w:rPr>
          <w:rFonts w:ascii="Times New Roman" w:eastAsia="Times New Roman" w:hAnsi="Times New Roman" w:cs="Times New Roman"/>
          <w:sz w:val="24"/>
          <w:szCs w:val="24"/>
          <w:lang w:eastAsia="ru-RU"/>
        </w:rPr>
        <w:t xml:space="preserve"> Общий объем освоенных средств </w:t>
      </w:r>
      <w:r w:rsidRPr="00643168">
        <w:rPr>
          <w:rFonts w:ascii="Times New Roman" w:eastAsia="Times New Roman" w:hAnsi="Times New Roman" w:cs="Times New Roman"/>
          <w:sz w:val="24"/>
          <w:szCs w:val="24"/>
          <w:lang w:eastAsia="ru-RU"/>
        </w:rPr>
        <w:t xml:space="preserve">составил </w:t>
      </w:r>
      <w:r w:rsidRPr="00643168">
        <w:rPr>
          <w:rFonts w:ascii="Times New Roman" w:hAnsi="Times New Roman" w:cs="Times New Roman"/>
          <w:sz w:val="24"/>
          <w:szCs w:val="24"/>
        </w:rPr>
        <w:t>128 973,33 или 98,59% от плановых назначений.</w:t>
      </w:r>
    </w:p>
    <w:p w:rsidR="00643168" w:rsidRPr="00797F0C"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 xml:space="preserve">Реализация программных мероприятий </w:t>
      </w:r>
      <w:r>
        <w:rPr>
          <w:rFonts w:ascii="Times New Roman" w:eastAsia="Times New Roman" w:hAnsi="Times New Roman" w:cs="Times New Roman"/>
          <w:sz w:val="24"/>
          <w:szCs w:val="24"/>
          <w:lang w:eastAsia="ru-RU"/>
        </w:rPr>
        <w:t>включила</w:t>
      </w:r>
      <w:r w:rsidRPr="00797F0C">
        <w:rPr>
          <w:rFonts w:ascii="Times New Roman" w:eastAsia="Times New Roman" w:hAnsi="Times New Roman" w:cs="Times New Roman"/>
          <w:sz w:val="24"/>
          <w:szCs w:val="24"/>
          <w:lang w:eastAsia="ru-RU"/>
        </w:rPr>
        <w:t xml:space="preserve"> следующие работы:</w:t>
      </w:r>
    </w:p>
    <w:p w:rsidR="00643168" w:rsidRPr="00797F0C"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 xml:space="preserve">- очистка дорожного полотна в зимний и летний период; </w:t>
      </w:r>
    </w:p>
    <w:p w:rsidR="00643168" w:rsidRPr="00797F0C"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 обслуживание светофорных объектов, дорожных знаков;</w:t>
      </w:r>
    </w:p>
    <w:p w:rsidR="00643168" w:rsidRPr="00797F0C"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 установка и ремонт пешеходных ограждений и переходов, нанесение дорожной разметки;</w:t>
      </w:r>
    </w:p>
    <w:p w:rsidR="00643168" w:rsidRDefault="00643168" w:rsidP="00643168">
      <w:pPr>
        <w:spacing w:after="0" w:line="240" w:lineRule="auto"/>
        <w:ind w:firstLine="709"/>
        <w:jc w:val="both"/>
        <w:rPr>
          <w:rFonts w:ascii="Times New Roman" w:eastAsia="Times New Roman" w:hAnsi="Times New Roman" w:cs="Times New Roman"/>
          <w:sz w:val="24"/>
          <w:szCs w:val="24"/>
          <w:lang w:eastAsia="ru-RU"/>
        </w:rPr>
      </w:pPr>
      <w:r w:rsidRPr="00797F0C">
        <w:rPr>
          <w:rFonts w:ascii="Times New Roman" w:eastAsia="Times New Roman" w:hAnsi="Times New Roman" w:cs="Times New Roman"/>
          <w:sz w:val="24"/>
          <w:szCs w:val="24"/>
          <w:lang w:eastAsia="ru-RU"/>
        </w:rPr>
        <w:t>- капитальный и те</w:t>
      </w:r>
      <w:r w:rsidR="00165E83">
        <w:rPr>
          <w:rFonts w:ascii="Times New Roman" w:eastAsia="Times New Roman" w:hAnsi="Times New Roman" w:cs="Times New Roman"/>
          <w:sz w:val="24"/>
          <w:szCs w:val="24"/>
          <w:lang w:eastAsia="ru-RU"/>
        </w:rPr>
        <w:t>кущий ремонт дорожного покрытия;</w:t>
      </w:r>
    </w:p>
    <w:p w:rsidR="002A2907" w:rsidRDefault="00643168" w:rsidP="002A2907">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я</w:t>
      </w:r>
      <w:r w:rsidRPr="00E93350">
        <w:rPr>
          <w:rFonts w:ascii="Times New Roman" w:eastAsia="Times New Roman" w:hAnsi="Times New Roman" w:cs="Times New Roman"/>
          <w:sz w:val="24"/>
          <w:szCs w:val="24"/>
          <w:lang w:eastAsia="ru-RU"/>
        </w:rPr>
        <w:t>мочный ремонт.</w:t>
      </w:r>
    </w:p>
    <w:p w:rsidR="002A2907" w:rsidRPr="002A2907" w:rsidRDefault="002A2907" w:rsidP="002A2907">
      <w:pPr>
        <w:spacing w:after="0" w:line="240" w:lineRule="auto"/>
        <w:ind w:firstLine="709"/>
        <w:jc w:val="both"/>
        <w:rPr>
          <w:rFonts w:ascii="Times New Roman" w:eastAsia="Times New Roman" w:hAnsi="Times New Roman" w:cs="Times New Roman"/>
          <w:sz w:val="24"/>
          <w:szCs w:val="24"/>
          <w:lang w:eastAsia="ru-RU"/>
        </w:rPr>
      </w:pPr>
      <w:r w:rsidRPr="002A2907">
        <w:rPr>
          <w:rFonts w:ascii="Times New Roman" w:eastAsia="Times New Roman" w:hAnsi="Times New Roman" w:cs="Times New Roman"/>
          <w:sz w:val="24"/>
          <w:szCs w:val="24"/>
          <w:lang w:eastAsia="ru-RU"/>
        </w:rPr>
        <w:t>В рамках муниципальной программы в 2023 году произведен:</w:t>
      </w:r>
    </w:p>
    <w:p w:rsidR="002A2907"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156127">
        <w:rPr>
          <w:rFonts w:ascii="Times New Roman" w:eastAsia="Times New Roman" w:hAnsi="Times New Roman" w:cs="Times New Roman"/>
          <w:sz w:val="24"/>
          <w:szCs w:val="24"/>
          <w:lang w:eastAsia="ru-RU"/>
        </w:rPr>
        <w:t>- ремонт автомобильной дороги по ул. Октябрьская (от ул. Северная до ул. Советск</w:t>
      </w:r>
      <w:r>
        <w:rPr>
          <w:rFonts w:ascii="Times New Roman" w:eastAsia="Times New Roman" w:hAnsi="Times New Roman" w:cs="Times New Roman"/>
          <w:sz w:val="24"/>
          <w:szCs w:val="24"/>
          <w:lang w:eastAsia="ru-RU"/>
        </w:rPr>
        <w:t>ая) в г. Чебаркуле -  1,358 км;</w:t>
      </w:r>
    </w:p>
    <w:p w:rsidR="002A2907"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156127">
        <w:rPr>
          <w:rFonts w:ascii="Times New Roman" w:eastAsia="Times New Roman" w:hAnsi="Times New Roman" w:cs="Times New Roman"/>
          <w:sz w:val="24"/>
          <w:szCs w:val="24"/>
          <w:lang w:eastAsia="ru-RU"/>
        </w:rPr>
        <w:t xml:space="preserve">- ремонт </w:t>
      </w:r>
      <w:r w:rsidRPr="00156127">
        <w:rPr>
          <w:rFonts w:ascii="Times New Roman" w:eastAsia="Times New Roman" w:hAnsi="Times New Roman" w:cs="Times New Roman"/>
          <w:bCs/>
          <w:sz w:val="24"/>
          <w:szCs w:val="24"/>
          <w:lang w:eastAsia="ru-RU"/>
        </w:rPr>
        <w:t>дорожного асфальтобетонного покрытия по ул. Мира (от дома № 22 до ул. Крылова) в г. Чебаркуль</w:t>
      </w:r>
      <w:r w:rsidRPr="00156127">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Cs/>
          <w:sz w:val="24"/>
          <w:szCs w:val="24"/>
          <w:lang w:eastAsia="ru-RU"/>
        </w:rPr>
        <w:t>0.516 км;</w:t>
      </w:r>
      <w:r w:rsidRPr="00156127">
        <w:rPr>
          <w:rFonts w:ascii="Times New Roman" w:eastAsia="Times New Roman" w:hAnsi="Times New Roman" w:cs="Times New Roman"/>
          <w:sz w:val="24"/>
          <w:szCs w:val="24"/>
          <w:lang w:eastAsia="ru-RU"/>
        </w:rPr>
        <w:t xml:space="preserve"> </w:t>
      </w:r>
    </w:p>
    <w:p w:rsidR="002A2907" w:rsidRPr="00156127"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156127">
        <w:rPr>
          <w:rFonts w:ascii="Times New Roman" w:eastAsia="Times New Roman" w:hAnsi="Times New Roman" w:cs="Times New Roman"/>
          <w:sz w:val="24"/>
          <w:szCs w:val="24"/>
          <w:lang w:eastAsia="ru-RU"/>
        </w:rPr>
        <w:t xml:space="preserve">- ремонт </w:t>
      </w:r>
      <w:r w:rsidRPr="00156127">
        <w:rPr>
          <w:rFonts w:ascii="Times New Roman" w:eastAsia="Times New Roman" w:hAnsi="Times New Roman" w:cs="Times New Roman"/>
          <w:bCs/>
          <w:sz w:val="24"/>
          <w:szCs w:val="24"/>
          <w:lang w:eastAsia="ru-RU"/>
        </w:rPr>
        <w:t>дорожного асфальтобетонного покрытия по ул. Советская  в г. Чебаркуль – 1,933 км</w:t>
      </w:r>
      <w:r w:rsidRPr="00156127">
        <w:rPr>
          <w:rFonts w:ascii="Times New Roman" w:eastAsia="Times New Roman" w:hAnsi="Times New Roman" w:cs="Times New Roman"/>
          <w:sz w:val="24"/>
          <w:szCs w:val="24"/>
          <w:lang w:eastAsia="ru-RU"/>
        </w:rPr>
        <w:t xml:space="preserve"> </w:t>
      </w:r>
      <w:r w:rsidR="005F337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устройством тротуара и освещения;</w:t>
      </w:r>
    </w:p>
    <w:p w:rsidR="002A2907" w:rsidRPr="00156127"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156127">
        <w:rPr>
          <w:rFonts w:ascii="Times New Roman" w:eastAsia="Times New Roman" w:hAnsi="Times New Roman" w:cs="Times New Roman"/>
          <w:sz w:val="24"/>
          <w:szCs w:val="24"/>
          <w:lang w:eastAsia="ru-RU"/>
        </w:rPr>
        <w:t xml:space="preserve">- </w:t>
      </w:r>
      <w:r w:rsidRPr="00156127">
        <w:rPr>
          <w:rFonts w:ascii="Times New Roman" w:eastAsia="Times New Roman" w:hAnsi="Times New Roman" w:cs="Times New Roman"/>
          <w:bCs/>
          <w:sz w:val="24"/>
          <w:szCs w:val="24"/>
          <w:lang w:eastAsia="ru-RU"/>
        </w:rPr>
        <w:t xml:space="preserve">строительство объекта: </w:t>
      </w:r>
      <w:r w:rsidRPr="00156127">
        <w:rPr>
          <w:rFonts w:ascii="Times New Roman" w:eastAsia="Times New Roman" w:hAnsi="Times New Roman" w:cs="Times New Roman"/>
          <w:sz w:val="24"/>
          <w:szCs w:val="24"/>
          <w:lang w:eastAsia="ru-RU"/>
        </w:rPr>
        <w:t>«Автодорога к территории историко-этнографического комплекса «Крепость при озере Чебаркуль»</w:t>
      </w:r>
      <w:r w:rsidRPr="00156127">
        <w:rPr>
          <w:rFonts w:ascii="Times New Roman" w:eastAsia="Times New Roman" w:hAnsi="Times New Roman" w:cs="Times New Roman"/>
          <w:b/>
          <w:bCs/>
          <w:sz w:val="24"/>
          <w:szCs w:val="24"/>
          <w:lang w:eastAsia="ru-RU"/>
        </w:rPr>
        <w:t xml:space="preserve"> (</w:t>
      </w:r>
      <w:r w:rsidRPr="00156127">
        <w:rPr>
          <w:rFonts w:ascii="Times New Roman" w:eastAsia="Times New Roman" w:hAnsi="Times New Roman" w:cs="Times New Roman"/>
          <w:sz w:val="24"/>
          <w:szCs w:val="24"/>
          <w:lang w:eastAsia="ru-RU"/>
        </w:rPr>
        <w:t xml:space="preserve">участок от ул. Советская и по ул. Больничная, ул. Колхозная) </w:t>
      </w:r>
      <w:r w:rsidRPr="00156127">
        <w:rPr>
          <w:rFonts w:ascii="Times New Roman" w:eastAsia="Times New Roman" w:hAnsi="Times New Roman" w:cs="Times New Roman"/>
          <w:bCs/>
          <w:sz w:val="24"/>
          <w:szCs w:val="24"/>
          <w:lang w:eastAsia="ru-RU"/>
        </w:rPr>
        <w:t xml:space="preserve"> -0,63 км.</w:t>
      </w:r>
      <w:r w:rsidRPr="001561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устройством тротуара;</w:t>
      </w:r>
    </w:p>
    <w:p w:rsidR="002A2907" w:rsidRPr="00156127"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156127">
        <w:rPr>
          <w:rFonts w:ascii="Times New Roman" w:eastAsia="Times New Roman" w:hAnsi="Times New Roman" w:cs="Times New Roman"/>
          <w:sz w:val="24"/>
          <w:szCs w:val="24"/>
          <w:lang w:eastAsia="ru-RU"/>
        </w:rPr>
        <w:t xml:space="preserve">- </w:t>
      </w:r>
      <w:r w:rsidRPr="00156127">
        <w:rPr>
          <w:rFonts w:ascii="Times New Roman" w:eastAsia="Times New Roman" w:hAnsi="Times New Roman" w:cs="Times New Roman"/>
          <w:bCs/>
          <w:sz w:val="24"/>
          <w:szCs w:val="24"/>
          <w:lang w:eastAsia="ru-RU"/>
        </w:rPr>
        <w:t>капитальный ремонт «Подъездная дорога к территории историко-этнографического комплекса «Крепость при озере Чебаркуль» - 0,260 км.</w:t>
      </w:r>
      <w:r w:rsidRPr="001561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устройством тротуара и автопарковки;</w:t>
      </w:r>
    </w:p>
    <w:p w:rsidR="002A2907" w:rsidRDefault="002A2907" w:rsidP="002A290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56127">
        <w:rPr>
          <w:rFonts w:ascii="Times New Roman" w:eastAsia="Times New Roman" w:hAnsi="Times New Roman" w:cs="Times New Roman"/>
          <w:bCs/>
          <w:sz w:val="24"/>
          <w:szCs w:val="24"/>
          <w:lang w:eastAsia="ru-RU"/>
        </w:rPr>
        <w:t xml:space="preserve">- ремонт автомобильной дороги «Подъезд к автодороге Чебаркуль- Мисяш – М-5 «Урал» </w:t>
      </w:r>
      <w:r>
        <w:rPr>
          <w:rFonts w:ascii="Times New Roman" w:eastAsia="Times New Roman" w:hAnsi="Times New Roman" w:cs="Times New Roman"/>
          <w:bCs/>
          <w:sz w:val="24"/>
          <w:szCs w:val="24"/>
          <w:lang w:eastAsia="ru-RU"/>
        </w:rPr>
        <w:t>ул. Суворова (устранение пучин);</w:t>
      </w:r>
    </w:p>
    <w:p w:rsidR="002A2907" w:rsidRDefault="002A2907" w:rsidP="002A2907">
      <w:pPr>
        <w:spacing w:after="0" w:line="240" w:lineRule="auto"/>
        <w:ind w:firstLine="709"/>
        <w:jc w:val="both"/>
        <w:rPr>
          <w:rFonts w:ascii="Times New Roman" w:eastAsia="Times New Roman" w:hAnsi="Times New Roman" w:cs="Times New Roman"/>
          <w:sz w:val="24"/>
          <w:szCs w:val="24"/>
          <w:lang w:eastAsia="ru-RU"/>
        </w:rPr>
      </w:pPr>
      <w:r w:rsidRPr="00637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Выполнены работы по </w:t>
      </w:r>
      <w:r w:rsidRPr="00E93350">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у</w:t>
      </w:r>
      <w:r w:rsidRPr="00E93350">
        <w:rPr>
          <w:rFonts w:ascii="Times New Roman" w:eastAsia="Times New Roman" w:hAnsi="Times New Roman" w:cs="Times New Roman"/>
          <w:sz w:val="24"/>
          <w:szCs w:val="24"/>
          <w:lang w:eastAsia="ru-RU"/>
        </w:rPr>
        <w:t xml:space="preserve"> на ремонт асфальтобетонных покрытий по адресам:</w:t>
      </w:r>
    </w:p>
    <w:p w:rsidR="002A2907" w:rsidRPr="00E93350" w:rsidRDefault="002A2907" w:rsidP="002A29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 ремонт дорожного полотна-въезд к МБОУ СОШ №6 по ул. Мира с устройством тротуара.</w:t>
      </w:r>
    </w:p>
    <w:p w:rsidR="002A2907" w:rsidRPr="00E93350" w:rsidRDefault="002A2907" w:rsidP="002A29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Выполнены работы по </w:t>
      </w:r>
      <w:r w:rsidRPr="00E93350">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у</w:t>
      </w:r>
      <w:r w:rsidRPr="00E93350">
        <w:rPr>
          <w:rFonts w:ascii="Times New Roman" w:eastAsia="Times New Roman" w:hAnsi="Times New Roman" w:cs="Times New Roman"/>
          <w:sz w:val="24"/>
          <w:szCs w:val="24"/>
          <w:lang w:eastAsia="ru-RU"/>
        </w:rPr>
        <w:t xml:space="preserve"> по ремонту улично-дорожной сети в г. Чебаркуль по адресам:</w:t>
      </w:r>
    </w:p>
    <w:p w:rsidR="002A2907" w:rsidRPr="00E93350"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E93350">
        <w:rPr>
          <w:rFonts w:ascii="Times New Roman" w:eastAsia="Times New Roman" w:hAnsi="Times New Roman" w:cs="Times New Roman"/>
          <w:sz w:val="24"/>
          <w:szCs w:val="24"/>
          <w:lang w:eastAsia="ru-RU"/>
        </w:rPr>
        <w:t>- ремонт внутриквартального проезда ул. Карпенко, 6-6А;</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 Карпенко, 10 а;</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ул.Карпенко,13Б,15, 17А-17Б;  Крылова</w:t>
      </w:r>
      <w:r w:rsidR="00165E83">
        <w:rPr>
          <w:rFonts w:ascii="Times New Roman" w:eastAsia="Times New Roman" w:hAnsi="Times New Roman" w:cs="Times New Roman"/>
          <w:sz w:val="24"/>
          <w:szCs w:val="24"/>
          <w:lang w:eastAsia="ru-RU"/>
        </w:rPr>
        <w:t>,</w:t>
      </w:r>
      <w:r w:rsidRPr="00E93350">
        <w:rPr>
          <w:rFonts w:ascii="Times New Roman" w:eastAsia="Times New Roman" w:hAnsi="Times New Roman" w:cs="Times New Roman"/>
          <w:sz w:val="24"/>
          <w:szCs w:val="24"/>
          <w:lang w:eastAsia="ru-RU"/>
        </w:rPr>
        <w:t xml:space="preserve"> 20Б, 20;</w:t>
      </w:r>
    </w:p>
    <w:p w:rsidR="002A2907" w:rsidRPr="00E93350" w:rsidRDefault="002A2907" w:rsidP="002A2907">
      <w:pPr>
        <w:spacing w:after="0" w:line="240" w:lineRule="auto"/>
        <w:ind w:firstLine="567"/>
        <w:jc w:val="both"/>
        <w:rPr>
          <w:rFonts w:ascii="Times New Roman" w:eastAsia="Times New Roman" w:hAnsi="Times New Roman" w:cs="Times New Roman"/>
          <w:sz w:val="24"/>
          <w:szCs w:val="24"/>
          <w:lang w:eastAsia="ru-RU"/>
        </w:rPr>
      </w:pPr>
      <w:r w:rsidRPr="00E93350">
        <w:rPr>
          <w:rFonts w:ascii="Times New Roman" w:eastAsia="Times New Roman" w:hAnsi="Times New Roman" w:cs="Times New Roman"/>
          <w:sz w:val="24"/>
          <w:szCs w:val="24"/>
          <w:lang w:eastAsia="ru-RU"/>
        </w:rPr>
        <w:t>- ремонт дороги ул. Советская, от 48 до д.48 а;</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 Электростальская, 2;</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ул.Кирова,9 ул.Каширина,32;</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 Каширина от д. 19 до д. 25, дом 50;</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в районе домов, 53, 55,45 по ул. Каширина.</w:t>
      </w:r>
    </w:p>
    <w:p w:rsidR="002A2907" w:rsidRDefault="002A2907" w:rsidP="002A29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тротуара Мира, 1 А;</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ул.Крылова, 12; ул.Мира, 36А;</w:t>
      </w:r>
      <w:r w:rsidRPr="005C58DF">
        <w:rPr>
          <w:rFonts w:ascii="Times New Roman" w:eastAsia="Times New Roman" w:hAnsi="Times New Roman" w:cs="Times New Roman"/>
          <w:sz w:val="24"/>
          <w:szCs w:val="24"/>
          <w:lang w:eastAsia="ru-RU"/>
        </w:rPr>
        <w:t xml:space="preserve"> </w:t>
      </w:r>
      <w:r w:rsidRPr="00E93350">
        <w:rPr>
          <w:rFonts w:ascii="Times New Roman" w:eastAsia="Times New Roman" w:hAnsi="Times New Roman" w:cs="Times New Roman"/>
          <w:sz w:val="24"/>
          <w:szCs w:val="24"/>
          <w:lang w:eastAsia="ru-RU"/>
        </w:rPr>
        <w:t>ул. Восточная</w:t>
      </w:r>
      <w:r>
        <w:rPr>
          <w:rFonts w:ascii="Times New Roman" w:eastAsia="Times New Roman" w:hAnsi="Times New Roman" w:cs="Times New Roman"/>
          <w:sz w:val="24"/>
          <w:szCs w:val="24"/>
          <w:lang w:eastAsia="ru-RU"/>
        </w:rPr>
        <w:t>;</w:t>
      </w:r>
      <w:r w:rsidRPr="005C58DF">
        <w:rPr>
          <w:rFonts w:ascii="Times New Roman" w:eastAsia="Times New Roman" w:hAnsi="Times New Roman" w:cs="Times New Roman"/>
          <w:sz w:val="24"/>
          <w:szCs w:val="24"/>
          <w:lang w:eastAsia="ru-RU"/>
        </w:rPr>
        <w:t xml:space="preserve"> </w:t>
      </w:r>
      <w:r w:rsidR="00165E83">
        <w:rPr>
          <w:rFonts w:ascii="Times New Roman" w:eastAsia="Times New Roman" w:hAnsi="Times New Roman" w:cs="Times New Roman"/>
          <w:sz w:val="24"/>
          <w:szCs w:val="24"/>
          <w:lang w:eastAsia="ru-RU"/>
        </w:rPr>
        <w:t>ул.Октябрьская, 3-</w:t>
      </w:r>
    </w:p>
    <w:p w:rsidR="00165E83" w:rsidRPr="00E93350" w:rsidRDefault="00165E83" w:rsidP="002A2907">
      <w:pPr>
        <w:spacing w:after="0" w:line="240" w:lineRule="auto"/>
        <w:ind w:firstLine="567"/>
        <w:jc w:val="both"/>
        <w:rPr>
          <w:rFonts w:ascii="Times New Roman" w:eastAsia="Times New Roman" w:hAnsi="Times New Roman" w:cs="Times New Roman"/>
          <w:sz w:val="24"/>
          <w:szCs w:val="24"/>
          <w:lang w:eastAsia="ru-RU"/>
        </w:rPr>
      </w:pPr>
    </w:p>
    <w:p w:rsidR="002A2907" w:rsidRPr="002A2907" w:rsidRDefault="002A2907" w:rsidP="00EA3B60">
      <w:pPr>
        <w:spacing w:after="0" w:line="240" w:lineRule="auto"/>
        <w:ind w:firstLine="567"/>
        <w:jc w:val="both"/>
        <w:rPr>
          <w:rFonts w:ascii="Times New Roman" w:eastAsia="Times New Roman" w:hAnsi="Times New Roman" w:cs="Times New Roman"/>
          <w:sz w:val="24"/>
          <w:szCs w:val="24"/>
          <w:lang w:eastAsia="ru-RU"/>
        </w:rPr>
      </w:pPr>
      <w:r w:rsidRPr="002A2907">
        <w:rPr>
          <w:rFonts w:ascii="Times New Roman" w:eastAsia="Times New Roman" w:hAnsi="Times New Roman" w:cs="Times New Roman"/>
          <w:sz w:val="24"/>
          <w:szCs w:val="24"/>
          <w:lang w:eastAsia="ru-RU"/>
        </w:rPr>
        <w:t>В 2024 году будет произведен:</w:t>
      </w:r>
    </w:p>
    <w:p w:rsidR="002A2907" w:rsidRPr="002A2907" w:rsidRDefault="002A2907" w:rsidP="00EA3B60">
      <w:pPr>
        <w:spacing w:after="0" w:line="240" w:lineRule="auto"/>
        <w:ind w:firstLine="709"/>
        <w:jc w:val="both"/>
        <w:rPr>
          <w:rFonts w:ascii="Times New Roman" w:eastAsia="Times New Roman" w:hAnsi="Times New Roman" w:cs="Times New Roman"/>
          <w:sz w:val="24"/>
          <w:szCs w:val="24"/>
          <w:lang w:eastAsia="ru-RU"/>
        </w:rPr>
      </w:pPr>
      <w:r w:rsidRPr="002A2907">
        <w:rPr>
          <w:rFonts w:ascii="Times New Roman" w:eastAsia="Times New Roman" w:hAnsi="Times New Roman" w:cs="Times New Roman"/>
          <w:sz w:val="24"/>
          <w:szCs w:val="24"/>
          <w:lang w:eastAsia="ru-RU"/>
        </w:rPr>
        <w:t>-  ремонт дорожного полотна по ул. Куйбышева (от ул. Дзержинского до ул. Светлая);</w:t>
      </w:r>
    </w:p>
    <w:p w:rsidR="00BF20A4" w:rsidRDefault="00EA3B60" w:rsidP="00EA3B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2907" w:rsidRPr="002A2907">
        <w:rPr>
          <w:rFonts w:ascii="Times New Roman" w:eastAsia="Times New Roman" w:hAnsi="Times New Roman" w:cs="Times New Roman"/>
          <w:sz w:val="24"/>
          <w:szCs w:val="24"/>
          <w:lang w:eastAsia="ru-RU"/>
        </w:rPr>
        <w:t>ремонт дорожного полотна с устройством тротуара по ул. Крылова;</w:t>
      </w:r>
    </w:p>
    <w:p w:rsidR="00EA3B60" w:rsidRPr="002A2907" w:rsidRDefault="00EA3B60" w:rsidP="00EA3B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инициативного бюджетирования:</w:t>
      </w:r>
    </w:p>
    <w:p w:rsidR="002A2907" w:rsidRPr="00131CF9" w:rsidRDefault="002A2907" w:rsidP="00EA3B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5BD4">
        <w:rPr>
          <w:rFonts w:ascii="Times New Roman" w:hAnsi="Times New Roman" w:cs="Times New Roman"/>
          <w:bCs/>
          <w:sz w:val="24"/>
          <w:szCs w:val="24"/>
        </w:rPr>
        <w:t>устройство парковки с северной стороны от территории ГБУЗ «Районная больница г.Чебаркуль»</w:t>
      </w:r>
      <w:r>
        <w:rPr>
          <w:rFonts w:ascii="Times New Roman" w:hAnsi="Times New Roman" w:cs="Times New Roman"/>
          <w:bCs/>
          <w:sz w:val="24"/>
          <w:szCs w:val="24"/>
        </w:rPr>
        <w:t>;</w:t>
      </w:r>
    </w:p>
    <w:p w:rsidR="002A2907" w:rsidRDefault="002A2907" w:rsidP="00EA3B60">
      <w:pPr>
        <w:spacing w:after="0" w:line="240" w:lineRule="auto"/>
        <w:ind w:firstLine="709"/>
        <w:jc w:val="both"/>
      </w:pPr>
      <w:r>
        <w:rPr>
          <w:rFonts w:ascii="Times New Roman" w:hAnsi="Times New Roman" w:cs="Times New Roman"/>
          <w:sz w:val="24"/>
          <w:szCs w:val="24"/>
        </w:rPr>
        <w:t>- ремонт внутриквартальных проездов от ул. Октябрьская,7 до школы №7, с тротуарами</w:t>
      </w:r>
      <w:r w:rsidR="00EA3B60">
        <w:rPr>
          <w:rFonts w:ascii="Times New Roman" w:hAnsi="Times New Roman" w:cs="Times New Roman"/>
          <w:bCs/>
          <w:sz w:val="24"/>
          <w:szCs w:val="24"/>
        </w:rPr>
        <w:t>;</w:t>
      </w:r>
    </w:p>
    <w:p w:rsidR="002A2907" w:rsidRDefault="002A2907" w:rsidP="00EA3B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парковки автомобильного транспорта на земельном участке придомовой территории дома №10</w:t>
      </w:r>
      <w:r w:rsidR="00165E83">
        <w:rPr>
          <w:rFonts w:ascii="Times New Roman" w:hAnsi="Times New Roman" w:cs="Times New Roman"/>
          <w:sz w:val="24"/>
          <w:szCs w:val="24"/>
        </w:rPr>
        <w:t xml:space="preserve"> «б»,</w:t>
      </w:r>
      <w:r>
        <w:rPr>
          <w:rFonts w:ascii="Times New Roman" w:hAnsi="Times New Roman" w:cs="Times New Roman"/>
          <w:sz w:val="24"/>
          <w:szCs w:val="24"/>
        </w:rPr>
        <w:t xml:space="preserve"> ул. Карпенко</w:t>
      </w:r>
      <w:r w:rsidR="00EA3B60">
        <w:rPr>
          <w:rFonts w:ascii="Times New Roman" w:hAnsi="Times New Roman" w:cs="Times New Roman"/>
          <w:sz w:val="24"/>
          <w:szCs w:val="24"/>
        </w:rPr>
        <w:t>.</w:t>
      </w:r>
    </w:p>
    <w:p w:rsidR="00643168" w:rsidRPr="003B7B31" w:rsidRDefault="00643168" w:rsidP="00BF20A4">
      <w:pPr>
        <w:spacing w:after="0" w:line="240" w:lineRule="auto"/>
        <w:jc w:val="both"/>
        <w:rPr>
          <w:rFonts w:ascii="Times New Roman" w:eastAsia="Arial Unicode MS" w:hAnsi="Times New Roman" w:cs="Times New Roman"/>
          <w:sz w:val="24"/>
          <w:szCs w:val="24"/>
          <w:highlight w:val="yellow"/>
          <w:lang w:eastAsia="ru-RU"/>
        </w:rPr>
      </w:pPr>
    </w:p>
    <w:p w:rsidR="00BF20A4" w:rsidRPr="00EA3B60" w:rsidRDefault="00BF20A4" w:rsidP="00BF20A4">
      <w:pPr>
        <w:pStyle w:val="a3"/>
        <w:spacing w:after="0" w:line="240" w:lineRule="auto"/>
        <w:ind w:left="0" w:firstLine="720"/>
        <w:jc w:val="both"/>
        <w:rPr>
          <w:rFonts w:ascii="Times New Roman" w:hAnsi="Times New Roman" w:cs="Times New Roman"/>
          <w:sz w:val="24"/>
          <w:szCs w:val="24"/>
        </w:rPr>
      </w:pPr>
      <w:r w:rsidRPr="00EA3B60">
        <w:rPr>
          <w:rFonts w:ascii="Times New Roman" w:hAnsi="Times New Roman" w:cs="Times New Roman"/>
          <w:sz w:val="24"/>
          <w:szCs w:val="24"/>
        </w:rPr>
        <w:t>Реализация муниципальной программы «Противодействие незаконному обороту и потреблению наркотиков и их прекурсоров».</w:t>
      </w:r>
    </w:p>
    <w:p w:rsidR="00EA3B60" w:rsidRPr="00EA3B60" w:rsidRDefault="00EA3B60" w:rsidP="00EA3B60">
      <w:pPr>
        <w:spacing w:after="0" w:line="240" w:lineRule="auto"/>
        <w:ind w:firstLine="708"/>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В 2023 году площадь земель, очищенных от дикорастущих наркосодержащих растений на территории Чебаркульского городского округа</w:t>
      </w:r>
      <w:r w:rsidR="00165E83">
        <w:rPr>
          <w:rFonts w:ascii="Times New Roman" w:eastAsia="Times New Roman" w:hAnsi="Times New Roman" w:cs="Times New Roman"/>
          <w:sz w:val="24"/>
          <w:szCs w:val="24"/>
          <w:lang w:eastAsia="ru-RU"/>
        </w:rPr>
        <w:t>,</w:t>
      </w:r>
      <w:r w:rsidRPr="00EA3B60">
        <w:rPr>
          <w:rFonts w:ascii="Times New Roman" w:eastAsia="Times New Roman" w:hAnsi="Times New Roman" w:cs="Times New Roman"/>
          <w:sz w:val="24"/>
          <w:szCs w:val="24"/>
          <w:lang w:eastAsia="ru-RU"/>
        </w:rPr>
        <w:t xml:space="preserve"> составил</w:t>
      </w:r>
      <w:r w:rsidR="00165E83">
        <w:rPr>
          <w:rFonts w:ascii="Times New Roman" w:eastAsia="Times New Roman" w:hAnsi="Times New Roman" w:cs="Times New Roman"/>
          <w:sz w:val="24"/>
          <w:szCs w:val="24"/>
          <w:lang w:eastAsia="ru-RU"/>
        </w:rPr>
        <w:t>а</w:t>
      </w:r>
      <w:r w:rsidRPr="00EA3B60">
        <w:rPr>
          <w:rFonts w:ascii="Times New Roman" w:eastAsia="Times New Roman" w:hAnsi="Times New Roman" w:cs="Times New Roman"/>
          <w:sz w:val="24"/>
          <w:szCs w:val="24"/>
          <w:lang w:eastAsia="ru-RU"/>
        </w:rPr>
        <w:t xml:space="preserve"> 3 800 кв.м. Работы выполнены в соответствии с предписаниями МО МВД России «Чебаркульский». Проведено 4 заседания комиссии. В </w:t>
      </w:r>
      <w:r w:rsidRPr="00EA3B60">
        <w:rPr>
          <w:rFonts w:ascii="Times New Roman" w:eastAsia="Times New Roman" w:hAnsi="Times New Roman" w:cs="Times New Roman"/>
          <w:sz w:val="24"/>
          <w:szCs w:val="24"/>
          <w:lang w:val="en-US" w:eastAsia="ru-RU"/>
        </w:rPr>
        <w:t>IV</w:t>
      </w:r>
      <w:r w:rsidRPr="00EA3B60">
        <w:rPr>
          <w:rFonts w:ascii="Times New Roman" w:eastAsia="Times New Roman" w:hAnsi="Times New Roman" w:cs="Times New Roman"/>
          <w:sz w:val="24"/>
          <w:szCs w:val="24"/>
          <w:lang w:eastAsia="ru-RU"/>
        </w:rPr>
        <w:t xml:space="preserve"> квартале были изготовлены и распространены 373 листовки на антинаркотическую тему на сумму 5 222 руб</w:t>
      </w:r>
      <w:r>
        <w:rPr>
          <w:rFonts w:ascii="Times New Roman" w:eastAsia="Times New Roman" w:hAnsi="Times New Roman" w:cs="Times New Roman"/>
          <w:sz w:val="24"/>
          <w:szCs w:val="24"/>
          <w:lang w:eastAsia="ru-RU"/>
        </w:rPr>
        <w:t>л</w:t>
      </w:r>
      <w:r w:rsidR="00165E83">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rsidR="00EA3B60" w:rsidRDefault="00EA3B60" w:rsidP="00EA3B60">
      <w:pPr>
        <w:pStyle w:val="a3"/>
        <w:spacing w:after="0" w:line="240" w:lineRule="auto"/>
        <w:ind w:left="0" w:firstLine="708"/>
        <w:jc w:val="both"/>
        <w:rPr>
          <w:rFonts w:ascii="Times New Roman" w:eastAsia="Times New Roman" w:hAnsi="Times New Roman" w:cs="Times New Roman"/>
          <w:iCs/>
          <w:sz w:val="24"/>
          <w:szCs w:val="24"/>
        </w:rPr>
      </w:pPr>
      <w:r w:rsidRPr="00EA3B60">
        <w:rPr>
          <w:rFonts w:ascii="Times New Roman" w:eastAsia="Times New Roman" w:hAnsi="Times New Roman" w:cs="Times New Roman"/>
          <w:iCs/>
          <w:sz w:val="24"/>
          <w:szCs w:val="24"/>
        </w:rPr>
        <w:t>На 2024 год запланированы аналогичные работы</w:t>
      </w:r>
      <w:r>
        <w:rPr>
          <w:rFonts w:ascii="Times New Roman" w:eastAsia="Times New Roman" w:hAnsi="Times New Roman" w:cs="Times New Roman"/>
          <w:iCs/>
          <w:sz w:val="24"/>
          <w:szCs w:val="24"/>
        </w:rPr>
        <w:t>.</w:t>
      </w:r>
    </w:p>
    <w:p w:rsidR="00EA3B60" w:rsidRDefault="00EA3B60" w:rsidP="00EA3B60">
      <w:pPr>
        <w:spacing w:after="0" w:line="240" w:lineRule="auto"/>
        <w:ind w:firstLine="567"/>
        <w:jc w:val="both"/>
        <w:rPr>
          <w:rFonts w:ascii="Times New Roman" w:eastAsia="Times New Roman" w:hAnsi="Times New Roman" w:cs="Times New Roman"/>
          <w:b/>
          <w:sz w:val="28"/>
          <w:szCs w:val="28"/>
          <w:lang w:eastAsia="ru-RU"/>
        </w:rPr>
      </w:pPr>
    </w:p>
    <w:p w:rsidR="00EA3B60" w:rsidRPr="00E034DB" w:rsidRDefault="00EA3B60" w:rsidP="00E034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внепрограммной деятельности Управлением жилищно-коммунального хозяйства осуществляется координация деятельности по </w:t>
      </w:r>
      <w:r>
        <w:rPr>
          <w:rFonts w:ascii="Times New Roman" w:eastAsia="Times New Roman" w:hAnsi="Times New Roman" w:cs="Times New Roman"/>
          <w:bCs/>
          <w:sz w:val="24"/>
          <w:szCs w:val="24"/>
          <w:lang w:eastAsia="ru-RU"/>
        </w:rPr>
        <w:t>капитальному ремонту</w:t>
      </w:r>
      <w:r w:rsidRPr="00EA3B60">
        <w:rPr>
          <w:rFonts w:ascii="Times New Roman" w:eastAsia="Times New Roman" w:hAnsi="Times New Roman" w:cs="Times New Roman"/>
          <w:bCs/>
          <w:sz w:val="24"/>
          <w:szCs w:val="24"/>
          <w:lang w:eastAsia="ru-RU"/>
        </w:rPr>
        <w:t xml:space="preserve"> общего имущества в многоквартирных домах Чебаркульского городского округа</w:t>
      </w:r>
      <w:r w:rsidR="00E034DB">
        <w:rPr>
          <w:rFonts w:ascii="Times New Roman" w:eastAsia="Times New Roman" w:hAnsi="Times New Roman" w:cs="Times New Roman"/>
          <w:bCs/>
          <w:sz w:val="24"/>
          <w:szCs w:val="24"/>
          <w:lang w:eastAsia="ru-RU"/>
        </w:rPr>
        <w:t xml:space="preserve"> и п</w:t>
      </w:r>
      <w:r w:rsidR="00E034DB" w:rsidRPr="00EA3B60">
        <w:rPr>
          <w:rFonts w:ascii="Times New Roman" w:eastAsia="Times New Roman" w:hAnsi="Times New Roman" w:cs="Times New Roman"/>
          <w:bCs/>
          <w:sz w:val="24"/>
          <w:szCs w:val="24"/>
          <w:lang w:eastAsia="ru-RU"/>
        </w:rPr>
        <w:t>роведение открытых конкурсов по отбору управляющей организации для управления многоквартирными домами Чебаркульского городского округа в соответствии с постановлением Правительства РФ № 75 от 06.02.2006 года.</w:t>
      </w:r>
    </w:p>
    <w:p w:rsidR="00EA3B60" w:rsidRPr="00EA3B60" w:rsidRDefault="00EA3B60" w:rsidP="00EA3B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н</w:t>
      </w:r>
      <w:r w:rsidRPr="00EA3B60">
        <w:rPr>
          <w:rFonts w:ascii="Times New Roman" w:eastAsia="Times New Roman" w:hAnsi="Times New Roman" w:cs="Times New Roman"/>
          <w:sz w:val="24"/>
          <w:szCs w:val="24"/>
          <w:lang w:eastAsia="ru-RU"/>
        </w:rPr>
        <w:t>а территории Чебаркульского городского округа капитальный ремонт общего имущества в многоквартирных домах не проводился.</w:t>
      </w:r>
    </w:p>
    <w:p w:rsidR="00EA3B60" w:rsidRPr="00EA3B60" w:rsidRDefault="00EA3B60" w:rsidP="00E034DB">
      <w:pPr>
        <w:spacing w:after="0" w:line="240" w:lineRule="auto"/>
        <w:ind w:firstLine="567"/>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 xml:space="preserve">Региональным оператором в 2024 году запланировано произвести капитальный ремонт в 26 многоквартирных домах. </w:t>
      </w:r>
      <w:r>
        <w:rPr>
          <w:rFonts w:ascii="Times New Roman" w:eastAsia="Times New Roman" w:hAnsi="Times New Roman" w:cs="Times New Roman"/>
          <w:sz w:val="24"/>
          <w:szCs w:val="24"/>
          <w:lang w:eastAsia="ru-RU"/>
        </w:rPr>
        <w:t>Плановый о</w:t>
      </w:r>
      <w:r w:rsidRPr="00EA3B60">
        <w:rPr>
          <w:rFonts w:ascii="Times New Roman" w:eastAsia="Times New Roman" w:hAnsi="Times New Roman" w:cs="Times New Roman"/>
          <w:sz w:val="24"/>
          <w:szCs w:val="24"/>
          <w:lang w:eastAsia="ru-RU"/>
        </w:rPr>
        <w:t>бъем финансирования за счет средств обязательных взносов собственников помещений в многоквартирных домах</w:t>
      </w:r>
      <w:r>
        <w:rPr>
          <w:rFonts w:ascii="Times New Roman" w:eastAsia="Times New Roman" w:hAnsi="Times New Roman" w:cs="Times New Roman"/>
          <w:sz w:val="24"/>
          <w:szCs w:val="24"/>
          <w:lang w:eastAsia="ru-RU"/>
        </w:rPr>
        <w:t xml:space="preserve"> составит </w:t>
      </w:r>
      <w:r w:rsidRPr="00EA3B60">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w:t>
      </w:r>
      <w:r w:rsidRPr="00EA3B60">
        <w:rPr>
          <w:rFonts w:ascii="Times New Roman" w:eastAsia="Times New Roman" w:hAnsi="Times New Roman" w:cs="Times New Roman"/>
          <w:sz w:val="24"/>
          <w:szCs w:val="24"/>
          <w:lang w:eastAsia="ru-RU"/>
        </w:rPr>
        <w:t>901</w:t>
      </w:r>
      <w:r>
        <w:rPr>
          <w:rFonts w:ascii="Times New Roman" w:eastAsia="Times New Roman" w:hAnsi="Times New Roman" w:cs="Times New Roman"/>
          <w:sz w:val="24"/>
          <w:szCs w:val="24"/>
          <w:lang w:eastAsia="ru-RU"/>
        </w:rPr>
        <w:t xml:space="preserve">,96 тыс. </w:t>
      </w:r>
      <w:r w:rsidRPr="00EA3B60">
        <w:rPr>
          <w:rFonts w:ascii="Times New Roman" w:eastAsia="Times New Roman" w:hAnsi="Times New Roman" w:cs="Times New Roman"/>
          <w:sz w:val="24"/>
          <w:szCs w:val="24"/>
          <w:lang w:eastAsia="ru-RU"/>
        </w:rPr>
        <w:t>рублей.</w:t>
      </w:r>
    </w:p>
    <w:p w:rsidR="00EA3B60" w:rsidRPr="00EA3B60" w:rsidRDefault="00EA3B60" w:rsidP="00EA3B60">
      <w:pPr>
        <w:spacing w:after="0" w:line="240" w:lineRule="auto"/>
        <w:ind w:firstLine="567"/>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 xml:space="preserve">В </w:t>
      </w:r>
      <w:r w:rsidR="00E034DB">
        <w:rPr>
          <w:rFonts w:ascii="Times New Roman" w:eastAsia="Times New Roman" w:hAnsi="Times New Roman" w:cs="Times New Roman"/>
          <w:sz w:val="24"/>
          <w:szCs w:val="24"/>
          <w:lang w:eastAsia="ru-RU"/>
        </w:rPr>
        <w:t>отчетном периоде</w:t>
      </w:r>
      <w:r w:rsidRPr="00EA3B60">
        <w:rPr>
          <w:rFonts w:ascii="Times New Roman" w:eastAsia="Times New Roman" w:hAnsi="Times New Roman" w:cs="Times New Roman"/>
          <w:sz w:val="24"/>
          <w:szCs w:val="24"/>
          <w:lang w:eastAsia="ru-RU"/>
        </w:rPr>
        <w:t xml:space="preserve"> на территории Чебаркульского городского округа проведено 2 открытых конкурса по отбору управляющей организации для управления многоквартирными домами.</w:t>
      </w:r>
    </w:p>
    <w:p w:rsidR="00EA3B60" w:rsidRPr="00EA3B60" w:rsidRDefault="00EA3B60" w:rsidP="00EA3B60">
      <w:pPr>
        <w:spacing w:after="0" w:line="240" w:lineRule="auto"/>
        <w:ind w:firstLine="567"/>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По первому конкурсу создан один лот, конкурс признан состоявшимся 08.08.2023г. Объявлена победителем управляющая организация ООО «Аспект».</w:t>
      </w:r>
    </w:p>
    <w:p w:rsidR="00EA3B60" w:rsidRPr="00EA3B60" w:rsidRDefault="00EA3B60" w:rsidP="00EA3B60">
      <w:pPr>
        <w:spacing w:after="0" w:line="240" w:lineRule="auto"/>
        <w:ind w:firstLine="567"/>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По второму конкурсу создано 14 лотов. Конкурс по 4 лотам признан состоявшимся 26.12.2023, победителем объявлена управляющая организация ООО «РД-Групп». По 10 лотам конкурс признан несостоявшимся 26.12.2023, ввиду отсутствия поданных заявок на участие в конкурсе.</w:t>
      </w:r>
    </w:p>
    <w:p w:rsidR="00BF20A4" w:rsidRPr="00E034DB" w:rsidRDefault="00EA3B60" w:rsidP="00E034DB">
      <w:pPr>
        <w:spacing w:after="0" w:line="240" w:lineRule="auto"/>
        <w:ind w:firstLine="567"/>
        <w:jc w:val="both"/>
        <w:rPr>
          <w:rFonts w:ascii="Times New Roman" w:eastAsia="Times New Roman" w:hAnsi="Times New Roman" w:cs="Times New Roman"/>
          <w:sz w:val="24"/>
          <w:szCs w:val="24"/>
          <w:lang w:eastAsia="ru-RU"/>
        </w:rPr>
      </w:pPr>
      <w:r w:rsidRPr="00EA3B60">
        <w:rPr>
          <w:rFonts w:ascii="Times New Roman" w:eastAsia="Times New Roman" w:hAnsi="Times New Roman" w:cs="Times New Roman"/>
          <w:sz w:val="24"/>
          <w:szCs w:val="24"/>
          <w:lang w:eastAsia="ru-RU"/>
        </w:rPr>
        <w:t>В 2024 году работа в данном направлении будет продолжена.</w:t>
      </w:r>
    </w:p>
    <w:p w:rsidR="00BF20A4" w:rsidRPr="009454AF" w:rsidRDefault="00BF20A4" w:rsidP="00BF20A4">
      <w:pPr>
        <w:spacing w:before="240" w:line="240" w:lineRule="auto"/>
        <w:ind w:firstLine="709"/>
        <w:jc w:val="center"/>
        <w:rPr>
          <w:rFonts w:ascii="Times New Roman" w:hAnsi="Times New Roman" w:cs="Times New Roman"/>
          <w:b/>
          <w:sz w:val="26"/>
          <w:szCs w:val="26"/>
        </w:rPr>
      </w:pPr>
      <w:r w:rsidRPr="009454AF">
        <w:rPr>
          <w:rFonts w:ascii="Times New Roman" w:hAnsi="Times New Roman" w:cs="Times New Roman"/>
          <w:b/>
          <w:sz w:val="26"/>
          <w:szCs w:val="26"/>
        </w:rPr>
        <w:t>3.2. Архитектура и градостроительство</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Основная работа отдела архитектуры и градостроительства</w:t>
      </w:r>
      <w:r>
        <w:rPr>
          <w:rFonts w:ascii="Times New Roman" w:hAnsi="Times New Roman" w:cs="Times New Roman"/>
          <w:sz w:val="24"/>
          <w:szCs w:val="24"/>
        </w:rPr>
        <w:t xml:space="preserve"> (далее – отдел)</w:t>
      </w:r>
      <w:r w:rsidRPr="00A836B2">
        <w:rPr>
          <w:rFonts w:ascii="Times New Roman" w:hAnsi="Times New Roman" w:cs="Times New Roman"/>
          <w:sz w:val="24"/>
          <w:szCs w:val="24"/>
        </w:rPr>
        <w:t xml:space="preserve"> заключается в проведении на территории городского округа градостроительной политики в целях обеспечения благоприятных условий жизнедеятельности населения, развития производственной и социальной инфраструктуры, создания равных условий застройщикам при реализации их проектов, повышения уровня архитектурно-градостроител</w:t>
      </w:r>
      <w:r>
        <w:rPr>
          <w:rFonts w:ascii="Times New Roman" w:hAnsi="Times New Roman" w:cs="Times New Roman"/>
          <w:sz w:val="24"/>
          <w:szCs w:val="24"/>
        </w:rPr>
        <w:t>ь</w:t>
      </w:r>
      <w:r w:rsidRPr="00A836B2">
        <w:rPr>
          <w:rFonts w:ascii="Times New Roman" w:hAnsi="Times New Roman" w:cs="Times New Roman"/>
          <w:sz w:val="24"/>
          <w:szCs w:val="24"/>
        </w:rPr>
        <w:t>ной выразительности городской застройки, обеспечение выполнени</w:t>
      </w:r>
      <w:r>
        <w:rPr>
          <w:rFonts w:ascii="Times New Roman" w:hAnsi="Times New Roman" w:cs="Times New Roman"/>
          <w:sz w:val="24"/>
          <w:szCs w:val="24"/>
        </w:rPr>
        <w:t>я</w:t>
      </w:r>
      <w:r w:rsidRPr="00A836B2">
        <w:rPr>
          <w:rFonts w:ascii="Times New Roman" w:hAnsi="Times New Roman" w:cs="Times New Roman"/>
          <w:sz w:val="24"/>
          <w:szCs w:val="24"/>
        </w:rPr>
        <w:t xml:space="preserve"> администрацией Чебаркульского городского округа полномочий органа местного самоуправления в области архитектуры, градостроительства и землепользования, в пределах компетенции отдела.</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Приоритетными направлениями деятельности </w:t>
      </w:r>
      <w:r>
        <w:rPr>
          <w:rFonts w:ascii="Times New Roman" w:hAnsi="Times New Roman" w:cs="Times New Roman"/>
          <w:sz w:val="24"/>
          <w:szCs w:val="24"/>
        </w:rPr>
        <w:t xml:space="preserve">отдела </w:t>
      </w:r>
      <w:r w:rsidRPr="00A836B2">
        <w:rPr>
          <w:rFonts w:ascii="Times New Roman" w:hAnsi="Times New Roman" w:cs="Times New Roman"/>
          <w:sz w:val="24"/>
          <w:szCs w:val="24"/>
        </w:rPr>
        <w:t>в 202</w:t>
      </w:r>
      <w:r w:rsidR="00165E83">
        <w:rPr>
          <w:rFonts w:ascii="Times New Roman" w:hAnsi="Times New Roman" w:cs="Times New Roman"/>
          <w:sz w:val="24"/>
          <w:szCs w:val="24"/>
        </w:rPr>
        <w:t>3</w:t>
      </w:r>
      <w:r w:rsidRPr="00A836B2">
        <w:rPr>
          <w:rFonts w:ascii="Times New Roman" w:hAnsi="Times New Roman" w:cs="Times New Roman"/>
          <w:sz w:val="24"/>
          <w:szCs w:val="24"/>
        </w:rPr>
        <w:t xml:space="preserve"> году являлись:</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разработка и приведение градостроительной документации в соответстви</w:t>
      </w:r>
      <w:r w:rsidRPr="00471519">
        <w:rPr>
          <w:rFonts w:ascii="Times New Roman" w:hAnsi="Times New Roman" w:cs="Times New Roman"/>
          <w:sz w:val="24"/>
          <w:szCs w:val="24"/>
        </w:rPr>
        <w:t>е</w:t>
      </w:r>
      <w:r w:rsidRPr="00A836B2">
        <w:rPr>
          <w:rFonts w:ascii="Times New Roman" w:hAnsi="Times New Roman" w:cs="Times New Roman"/>
          <w:sz w:val="24"/>
          <w:szCs w:val="24"/>
        </w:rPr>
        <w:t xml:space="preserve"> требованиям законодательства;</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приведение нормативных актов в области строительства и землепользования в соответствие требованиям законодательства;</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lastRenderedPageBreak/>
        <w:t>- повышение качества городской среды;</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повышение качества предоставления муниципальных услуг;</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достижение показателей целевых моделей упрощения процедур ведения бизнеса и повышения инвестиционной привлекательности на территории городского округа;</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формирование земельных участков;</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w:t>
      </w:r>
      <w:r>
        <w:rPr>
          <w:rFonts w:ascii="Times New Roman" w:hAnsi="Times New Roman"/>
          <w:sz w:val="24"/>
          <w:szCs w:val="24"/>
        </w:rPr>
        <w:t>работа по выявлению правообладателей объектов недвижимости в рамках исполнения Федерального закона от 30.12.2020 №518-ФЗ «О внесении изменений в отдельные законодательные акты Российской Федерации»</w:t>
      </w:r>
      <w:r w:rsidRPr="00A836B2">
        <w:rPr>
          <w:rFonts w:ascii="Times New Roman" w:hAnsi="Times New Roman" w:cs="Times New Roman"/>
          <w:sz w:val="24"/>
          <w:szCs w:val="24"/>
        </w:rPr>
        <w:t>.</w:t>
      </w:r>
    </w:p>
    <w:p w:rsidR="00B9645A" w:rsidRPr="00A836B2" w:rsidRDefault="00B9645A" w:rsidP="00B9645A">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Дл</w:t>
      </w:r>
      <w:r>
        <w:rPr>
          <w:rFonts w:ascii="Times New Roman" w:hAnsi="Times New Roman" w:cs="Times New Roman"/>
          <w:sz w:val="24"/>
          <w:szCs w:val="24"/>
        </w:rPr>
        <w:t>я реализации задач в 2023 году о</w:t>
      </w:r>
      <w:r w:rsidRPr="00A836B2">
        <w:rPr>
          <w:rFonts w:ascii="Times New Roman" w:hAnsi="Times New Roman" w:cs="Times New Roman"/>
          <w:sz w:val="24"/>
          <w:szCs w:val="24"/>
        </w:rPr>
        <w:t>тделом было выполнено:</w:t>
      </w:r>
    </w:p>
    <w:p w:rsidR="00B9645A" w:rsidRPr="00A836B2"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1. В части разработки градостроительной документации и ведения градостроительной деятельности:</w:t>
      </w:r>
    </w:p>
    <w:p w:rsidR="00B9645A" w:rsidRPr="00A836B2" w:rsidRDefault="00B9645A" w:rsidP="00B9645A">
      <w:pPr>
        <w:spacing w:after="0" w:line="240" w:lineRule="auto"/>
        <w:ind w:firstLine="709"/>
        <w:jc w:val="both"/>
        <w:rPr>
          <w:rFonts w:ascii="Times New Roman" w:hAnsi="Times New Roman" w:cs="Times New Roman"/>
          <w:sz w:val="24"/>
          <w:szCs w:val="24"/>
        </w:rPr>
      </w:pPr>
      <w:r w:rsidRPr="00932B03">
        <w:rPr>
          <w:rFonts w:ascii="Times New Roman" w:hAnsi="Times New Roman" w:cs="Times New Roman"/>
          <w:sz w:val="24"/>
          <w:szCs w:val="24"/>
        </w:rPr>
        <w:t>1.1. В целях утверждения генерального плана города и установления границ населенного пункта «город Чебаркуль» была продолжена работа по</w:t>
      </w:r>
      <w:r>
        <w:rPr>
          <w:rFonts w:ascii="Times New Roman" w:hAnsi="Times New Roman" w:cs="Times New Roman"/>
          <w:sz w:val="24"/>
          <w:szCs w:val="24"/>
        </w:rPr>
        <w:t xml:space="preserve"> разработке проекта корректировки документа территориального планирования, </w:t>
      </w:r>
      <w:r w:rsidRPr="00932B03">
        <w:rPr>
          <w:rFonts w:ascii="Times New Roman" w:hAnsi="Times New Roman" w:cs="Times New Roman"/>
          <w:sz w:val="24"/>
          <w:szCs w:val="24"/>
        </w:rPr>
        <w:t xml:space="preserve">согласованию </w:t>
      </w:r>
      <w:r>
        <w:rPr>
          <w:rFonts w:ascii="Times New Roman" w:hAnsi="Times New Roman" w:cs="Times New Roman"/>
          <w:sz w:val="24"/>
          <w:szCs w:val="24"/>
        </w:rPr>
        <w:t>проекта г</w:t>
      </w:r>
      <w:r w:rsidRPr="00932B03">
        <w:rPr>
          <w:rFonts w:ascii="Times New Roman" w:hAnsi="Times New Roman" w:cs="Times New Roman"/>
          <w:sz w:val="24"/>
          <w:szCs w:val="24"/>
        </w:rPr>
        <w:t>енерального плана Чебаркульского городского округа с Главным управлением лесами Челябинской области и Федеральным агентством лесного хозяйства</w:t>
      </w:r>
      <w:r>
        <w:rPr>
          <w:rFonts w:ascii="Times New Roman" w:hAnsi="Times New Roman" w:cs="Times New Roman"/>
          <w:sz w:val="24"/>
          <w:szCs w:val="24"/>
        </w:rPr>
        <w:t xml:space="preserve"> (далее – Рослесхоз)</w:t>
      </w:r>
      <w:r w:rsidRPr="00932B03">
        <w:rPr>
          <w:rFonts w:ascii="Times New Roman" w:hAnsi="Times New Roman" w:cs="Times New Roman"/>
          <w:sz w:val="24"/>
          <w:szCs w:val="24"/>
        </w:rPr>
        <w:t>, в ходе которой:</w:t>
      </w:r>
    </w:p>
    <w:p w:rsidR="00B9645A"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было выполнено межевание и постановка на кадастровый учет </w:t>
      </w:r>
      <w:r>
        <w:rPr>
          <w:rFonts w:ascii="Times New Roman" w:hAnsi="Times New Roman" w:cs="Times New Roman"/>
          <w:sz w:val="24"/>
          <w:szCs w:val="24"/>
        </w:rPr>
        <w:t xml:space="preserve">семи участков из </w:t>
      </w:r>
      <w:r w:rsidRPr="00A836B2">
        <w:rPr>
          <w:rFonts w:ascii="Times New Roman" w:hAnsi="Times New Roman" w:cs="Times New Roman"/>
          <w:sz w:val="24"/>
          <w:szCs w:val="24"/>
        </w:rPr>
        <w:t xml:space="preserve">земель </w:t>
      </w:r>
      <w:r>
        <w:rPr>
          <w:rFonts w:ascii="Times New Roman" w:hAnsi="Times New Roman" w:cs="Times New Roman"/>
          <w:sz w:val="24"/>
          <w:szCs w:val="24"/>
        </w:rPr>
        <w:t>лесного фонда, планировавшихся к включению в границы населенного пункта, в том числе земельный участок городского кладбища,  лесного массива «Эстонка», два участка по улице Зимняя в микрорайоне Южный и др.</w:t>
      </w:r>
      <w:r w:rsidRPr="00A836B2">
        <w:rPr>
          <w:rFonts w:ascii="Times New Roman" w:hAnsi="Times New Roman" w:cs="Times New Roman"/>
          <w:sz w:val="24"/>
          <w:szCs w:val="24"/>
        </w:rPr>
        <w:t>;</w:t>
      </w:r>
    </w:p>
    <w:p w:rsidR="00B9645A" w:rsidRPr="00A836B2"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подготовлен проект изменения категории защитных лесов на вышеуказанные лесные участки;</w:t>
      </w:r>
    </w:p>
    <w:p w:rsidR="00B9645A" w:rsidRDefault="00B9645A" w:rsidP="00B9645A">
      <w:pPr>
        <w:spacing w:after="0" w:line="240" w:lineRule="auto"/>
        <w:ind w:firstLine="709"/>
        <w:jc w:val="both"/>
        <w:rPr>
          <w:rFonts w:ascii="Times New Roman" w:hAnsi="Times New Roman" w:cs="Times New Roman"/>
          <w:sz w:val="24"/>
          <w:szCs w:val="24"/>
        </w:rPr>
      </w:pPr>
      <w:r w:rsidRPr="00E468ED">
        <w:rPr>
          <w:rFonts w:ascii="Times New Roman" w:hAnsi="Times New Roman" w:cs="Times New Roman"/>
          <w:sz w:val="24"/>
          <w:szCs w:val="24"/>
        </w:rPr>
        <w:t>-  подготовлен проект границы населенного пункта и границ территориальных зон</w:t>
      </w:r>
      <w:r>
        <w:rPr>
          <w:rFonts w:ascii="Times New Roman" w:hAnsi="Times New Roman" w:cs="Times New Roman"/>
          <w:sz w:val="24"/>
          <w:szCs w:val="24"/>
        </w:rPr>
        <w:t>.</w:t>
      </w:r>
    </w:p>
    <w:p w:rsidR="00B9645A" w:rsidRPr="00A836B2"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был предварительно рассмотрен специалистами Рослесхоза и сделан ряд замечаний, которые будут устраняться исполнителем проекта в порядке выполнения гарантийных обязательств. Ряд территорий, ранее планируемых к включению в границы населенного пункта, останется в землях Гослесфонда. Включение этих территорий в границы населенного пункта планируется выполнить после утверждения генерального плана отдельным этапом.</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w:t>
      </w:r>
      <w:r w:rsidRPr="00A836B2">
        <w:rPr>
          <w:rFonts w:ascii="Times New Roman" w:hAnsi="Times New Roman" w:cs="Times New Roman"/>
          <w:sz w:val="24"/>
          <w:szCs w:val="24"/>
        </w:rPr>
        <w:t xml:space="preserve"> после </w:t>
      </w:r>
      <w:r>
        <w:rPr>
          <w:rFonts w:ascii="Times New Roman" w:hAnsi="Times New Roman" w:cs="Times New Roman"/>
          <w:sz w:val="24"/>
          <w:szCs w:val="24"/>
        </w:rPr>
        <w:t xml:space="preserve">повторного предварительного </w:t>
      </w:r>
      <w:r w:rsidRPr="00A836B2">
        <w:rPr>
          <w:rFonts w:ascii="Times New Roman" w:hAnsi="Times New Roman" w:cs="Times New Roman"/>
          <w:sz w:val="24"/>
          <w:szCs w:val="24"/>
        </w:rPr>
        <w:t xml:space="preserve">согласования </w:t>
      </w:r>
      <w:r>
        <w:rPr>
          <w:rFonts w:ascii="Times New Roman" w:hAnsi="Times New Roman" w:cs="Times New Roman"/>
          <w:sz w:val="24"/>
          <w:szCs w:val="24"/>
        </w:rPr>
        <w:t>включения в границы населенного пункта лесных участков</w:t>
      </w:r>
      <w:r w:rsidRPr="00A836B2">
        <w:rPr>
          <w:rFonts w:ascii="Times New Roman" w:hAnsi="Times New Roman" w:cs="Times New Roman"/>
          <w:sz w:val="24"/>
          <w:szCs w:val="24"/>
        </w:rPr>
        <w:t xml:space="preserve"> </w:t>
      </w:r>
      <w:r>
        <w:rPr>
          <w:rFonts w:ascii="Times New Roman" w:hAnsi="Times New Roman" w:cs="Times New Roman"/>
          <w:sz w:val="24"/>
          <w:szCs w:val="24"/>
        </w:rPr>
        <w:t xml:space="preserve">с уполномоченными в области лесных отношений органами </w:t>
      </w:r>
      <w:r w:rsidRPr="00A836B2">
        <w:rPr>
          <w:rFonts w:ascii="Times New Roman" w:hAnsi="Times New Roman" w:cs="Times New Roman"/>
          <w:sz w:val="24"/>
          <w:szCs w:val="24"/>
        </w:rPr>
        <w:t>планируется работа по завершению проекта внесения изменений в генплан Ч</w:t>
      </w:r>
      <w:r>
        <w:rPr>
          <w:rFonts w:ascii="Times New Roman" w:hAnsi="Times New Roman" w:cs="Times New Roman"/>
          <w:sz w:val="24"/>
          <w:szCs w:val="24"/>
        </w:rPr>
        <w:t>ебаркульского городского округа</w:t>
      </w:r>
      <w:r w:rsidRPr="00A836B2">
        <w:rPr>
          <w:rFonts w:ascii="Times New Roman" w:hAnsi="Times New Roman" w:cs="Times New Roman"/>
          <w:sz w:val="24"/>
          <w:szCs w:val="24"/>
        </w:rPr>
        <w:t xml:space="preserve"> с последующим направлением на согласование с федеральными органами исполнительной власти (размещение в</w:t>
      </w:r>
      <w:r>
        <w:rPr>
          <w:rFonts w:ascii="Times New Roman" w:hAnsi="Times New Roman" w:cs="Times New Roman"/>
          <w:sz w:val="24"/>
          <w:szCs w:val="24"/>
        </w:rPr>
        <w:t>о</w:t>
      </w:r>
      <w:r w:rsidRPr="00A836B2">
        <w:rPr>
          <w:rFonts w:ascii="Times New Roman" w:hAnsi="Times New Roman" w:cs="Times New Roman"/>
          <w:sz w:val="24"/>
          <w:szCs w:val="24"/>
        </w:rPr>
        <w:t xml:space="preserve"> </w:t>
      </w:r>
      <w:r>
        <w:rPr>
          <w:rFonts w:ascii="Times New Roman" w:hAnsi="Times New Roman" w:cs="Times New Roman"/>
          <w:sz w:val="24"/>
          <w:szCs w:val="24"/>
        </w:rPr>
        <w:t>Ф</w:t>
      </w:r>
      <w:r w:rsidRPr="00A836B2">
        <w:rPr>
          <w:rFonts w:ascii="Times New Roman" w:hAnsi="Times New Roman" w:cs="Times New Roman"/>
          <w:sz w:val="24"/>
          <w:szCs w:val="24"/>
        </w:rPr>
        <w:t>ГИС ТП).</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установления границы населенного пункта часть участков лесного фонда, вошедших в границы, станет городскими лесами, что потребует организации городского лесничества.</w:t>
      </w:r>
    </w:p>
    <w:p w:rsidR="00B9645A" w:rsidRPr="00A836B2"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Подготовлен проект текстовой части Правил землепользования и застройки с приведением описания видов землепользования в соответствие с Общероссийским Классификатором. Графическая часть Правил будет доработана после завершения подготовки проекта корректировки генерального плана Чебаркульского городского округа.</w:t>
      </w:r>
    </w:p>
    <w:p w:rsidR="00B9645A" w:rsidRPr="003C3B82" w:rsidRDefault="00B9645A" w:rsidP="00B9645A">
      <w:pPr>
        <w:spacing w:after="0" w:line="240" w:lineRule="auto"/>
        <w:ind w:firstLine="709"/>
        <w:jc w:val="both"/>
        <w:rPr>
          <w:rFonts w:ascii="Times New Roman" w:hAnsi="Times New Roman" w:cs="Times New Roman"/>
          <w:sz w:val="24"/>
          <w:szCs w:val="24"/>
        </w:rPr>
      </w:pPr>
      <w:r w:rsidRPr="003C3B82">
        <w:rPr>
          <w:rFonts w:ascii="Times New Roman" w:hAnsi="Times New Roman" w:cs="Times New Roman"/>
          <w:sz w:val="24"/>
          <w:szCs w:val="24"/>
        </w:rPr>
        <w:t>1.</w:t>
      </w:r>
      <w:r>
        <w:rPr>
          <w:rFonts w:ascii="Times New Roman" w:hAnsi="Times New Roman" w:cs="Times New Roman"/>
          <w:sz w:val="24"/>
          <w:szCs w:val="24"/>
        </w:rPr>
        <w:t>3</w:t>
      </w:r>
      <w:r w:rsidRPr="003C3B82">
        <w:rPr>
          <w:rFonts w:ascii="Times New Roman" w:hAnsi="Times New Roman" w:cs="Times New Roman"/>
          <w:sz w:val="24"/>
          <w:szCs w:val="24"/>
        </w:rPr>
        <w:t>. Проведено 20 заседаний комиссии по землепользованию и застройке ЧГО для решения различных вопросов градостроительного регулирования.</w:t>
      </w:r>
    </w:p>
    <w:p w:rsidR="00B9645A" w:rsidRPr="003C3B82" w:rsidRDefault="00B9645A" w:rsidP="00B9645A">
      <w:pPr>
        <w:spacing w:after="0" w:line="240" w:lineRule="auto"/>
        <w:ind w:firstLine="709"/>
        <w:jc w:val="both"/>
        <w:rPr>
          <w:rFonts w:ascii="Times New Roman" w:hAnsi="Times New Roman" w:cs="Times New Roman"/>
          <w:sz w:val="24"/>
          <w:szCs w:val="24"/>
        </w:rPr>
      </w:pPr>
      <w:r w:rsidRPr="003C3B82">
        <w:rPr>
          <w:rFonts w:ascii="Times New Roman" w:hAnsi="Times New Roman" w:cs="Times New Roman"/>
          <w:sz w:val="24"/>
          <w:szCs w:val="24"/>
        </w:rPr>
        <w:t>1.</w:t>
      </w:r>
      <w:r>
        <w:rPr>
          <w:rFonts w:ascii="Times New Roman" w:hAnsi="Times New Roman" w:cs="Times New Roman"/>
          <w:sz w:val="24"/>
          <w:szCs w:val="24"/>
        </w:rPr>
        <w:t>4</w:t>
      </w:r>
      <w:r w:rsidRPr="003C3B82">
        <w:rPr>
          <w:rFonts w:ascii="Times New Roman" w:hAnsi="Times New Roman" w:cs="Times New Roman"/>
          <w:sz w:val="24"/>
          <w:szCs w:val="24"/>
        </w:rPr>
        <w:t xml:space="preserve">. Проведено 12 (в 2022 году – 9) публичных слушаний, 2 общественных обсуждения по вопросам градостроительной деятельности, в результате которых утверждены: 17 проектов планировки и межевания территории ( в 2022 году – 14), предоставлено 2  разрешения на условно разрешенный вид использования земельного участка (в 2022 году – 1), 3  разрешения на отклонение от параметров разрешенного строительства (в 2022 году – 1). </w:t>
      </w:r>
    </w:p>
    <w:p w:rsidR="00B9645A" w:rsidRPr="003C3B82" w:rsidRDefault="00B9645A" w:rsidP="00B9645A">
      <w:pPr>
        <w:spacing w:after="0" w:line="240" w:lineRule="auto"/>
        <w:ind w:firstLine="709"/>
        <w:jc w:val="both"/>
        <w:rPr>
          <w:rFonts w:ascii="Times New Roman" w:hAnsi="Times New Roman" w:cs="Times New Roman"/>
          <w:sz w:val="24"/>
          <w:szCs w:val="24"/>
        </w:rPr>
      </w:pPr>
      <w:r w:rsidRPr="003C3B82">
        <w:rPr>
          <w:rFonts w:ascii="Times New Roman" w:hAnsi="Times New Roman" w:cs="Times New Roman"/>
          <w:sz w:val="24"/>
          <w:szCs w:val="24"/>
        </w:rPr>
        <w:t>1.</w:t>
      </w:r>
      <w:r>
        <w:rPr>
          <w:rFonts w:ascii="Times New Roman" w:hAnsi="Times New Roman" w:cs="Times New Roman"/>
          <w:sz w:val="24"/>
          <w:szCs w:val="24"/>
        </w:rPr>
        <w:t>5</w:t>
      </w:r>
      <w:r w:rsidRPr="003C3B82">
        <w:rPr>
          <w:rFonts w:ascii="Times New Roman" w:hAnsi="Times New Roman" w:cs="Times New Roman"/>
          <w:sz w:val="24"/>
          <w:szCs w:val="24"/>
        </w:rPr>
        <w:t xml:space="preserve">. </w:t>
      </w:r>
      <w:r>
        <w:rPr>
          <w:rFonts w:ascii="Times New Roman" w:hAnsi="Times New Roman" w:cs="Times New Roman"/>
          <w:sz w:val="24"/>
          <w:szCs w:val="24"/>
        </w:rPr>
        <w:tab/>
      </w:r>
      <w:r w:rsidRPr="003C3B82">
        <w:rPr>
          <w:rFonts w:ascii="Times New Roman" w:hAnsi="Times New Roman" w:cs="Times New Roman"/>
          <w:sz w:val="24"/>
          <w:szCs w:val="24"/>
        </w:rPr>
        <w:t xml:space="preserve">Для информирования населения на сайте ЧГО размещено 118 информационных сообщений. </w:t>
      </w:r>
    </w:p>
    <w:p w:rsidR="00B9645A" w:rsidRPr="00A836B2" w:rsidRDefault="00B9645A" w:rsidP="00BD5408">
      <w:pPr>
        <w:pStyle w:val="a3"/>
        <w:numPr>
          <w:ilvl w:val="0"/>
          <w:numId w:val="18"/>
        </w:numPr>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В части улучшения качества городской среды:</w:t>
      </w:r>
    </w:p>
    <w:p w:rsidR="00B9645A" w:rsidRPr="00A836B2" w:rsidRDefault="00B9645A" w:rsidP="00B9645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В 2023 году </w:t>
      </w:r>
      <w:r w:rsidRPr="00A836B2">
        <w:rPr>
          <w:rFonts w:ascii="Times New Roman" w:hAnsi="Times New Roman" w:cs="Times New Roman"/>
          <w:sz w:val="24"/>
          <w:szCs w:val="24"/>
        </w:rPr>
        <w:t xml:space="preserve">на территории </w:t>
      </w:r>
      <w:r w:rsidR="00165E83">
        <w:rPr>
          <w:rFonts w:ascii="Times New Roman" w:hAnsi="Times New Roman" w:cs="Times New Roman"/>
          <w:sz w:val="24"/>
          <w:szCs w:val="24"/>
        </w:rPr>
        <w:t>города</w:t>
      </w:r>
      <w:r w:rsidRPr="00773233">
        <w:rPr>
          <w:rFonts w:ascii="Times New Roman" w:hAnsi="Times New Roman" w:cs="Times New Roman"/>
          <w:color w:val="000000"/>
          <w:sz w:val="24"/>
          <w:szCs w:val="24"/>
        </w:rPr>
        <w:t xml:space="preserve"> планировалась разработка и утверждение правил по обустройству и облику городских пространств, формированию и внедрению дизайн</w:t>
      </w:r>
      <w:r>
        <w:rPr>
          <w:rFonts w:ascii="Times New Roman" w:hAnsi="Times New Roman" w:cs="Times New Roman"/>
          <w:color w:val="000000"/>
          <w:sz w:val="24"/>
          <w:szCs w:val="24"/>
        </w:rPr>
        <w:t xml:space="preserve">-кода </w:t>
      </w:r>
      <w:r w:rsidRPr="00A836B2">
        <w:rPr>
          <w:rFonts w:ascii="Times New Roman" w:hAnsi="Times New Roman" w:cs="Times New Roman"/>
          <w:color w:val="000000"/>
          <w:sz w:val="24"/>
          <w:szCs w:val="24"/>
        </w:rPr>
        <w:t>Чебаркульского городского округа</w:t>
      </w:r>
      <w:r>
        <w:rPr>
          <w:rFonts w:ascii="Times New Roman" w:hAnsi="Times New Roman" w:cs="Times New Roman"/>
          <w:color w:val="000000"/>
          <w:sz w:val="24"/>
          <w:szCs w:val="24"/>
        </w:rPr>
        <w:t xml:space="preserve"> (далее – Дизайн-код)</w:t>
      </w:r>
      <w:r w:rsidRPr="00A836B2">
        <w:rPr>
          <w:rFonts w:ascii="Times New Roman" w:hAnsi="Times New Roman" w:cs="Times New Roman"/>
          <w:color w:val="000000"/>
          <w:sz w:val="24"/>
          <w:szCs w:val="24"/>
        </w:rPr>
        <w:t xml:space="preserve">. Было подготовлено техническое задание, организован конкурс на выбор проектной организации для разработки Дизайн-кода, заключен муниципальный контракт на выполнение данного вида работ, проводилась работа по рассмотрению </w:t>
      </w:r>
      <w:r w:rsidRPr="00A836B2">
        <w:rPr>
          <w:rFonts w:ascii="Times New Roman" w:hAnsi="Times New Roman" w:cs="Times New Roman"/>
          <w:color w:val="000000"/>
          <w:sz w:val="24"/>
          <w:szCs w:val="24"/>
        </w:rPr>
        <w:lastRenderedPageBreak/>
        <w:t xml:space="preserve">этапов, представленных разработчиком, но в итоге, в связи с некачественным выполнением подрядчиком работ, данный муниципальный контракт на </w:t>
      </w:r>
      <w:r>
        <w:rPr>
          <w:rFonts w:ascii="Times New Roman" w:hAnsi="Times New Roman" w:cs="Times New Roman"/>
          <w:color w:val="000000"/>
          <w:sz w:val="24"/>
          <w:szCs w:val="24"/>
        </w:rPr>
        <w:t>разработку</w:t>
      </w:r>
      <w:r w:rsidRPr="00A836B2">
        <w:rPr>
          <w:rFonts w:ascii="Times New Roman" w:hAnsi="Times New Roman" w:cs="Times New Roman"/>
          <w:color w:val="000000"/>
          <w:sz w:val="24"/>
          <w:szCs w:val="24"/>
        </w:rPr>
        <w:t xml:space="preserve"> Дизайн-кода был расторгнут</w:t>
      </w:r>
      <w:r>
        <w:rPr>
          <w:rFonts w:ascii="Times New Roman" w:hAnsi="Times New Roman" w:cs="Times New Roman"/>
          <w:color w:val="000000"/>
          <w:sz w:val="24"/>
          <w:szCs w:val="24"/>
        </w:rPr>
        <w:t xml:space="preserve"> </w:t>
      </w:r>
      <w:r w:rsidRPr="00A836B2">
        <w:rPr>
          <w:rFonts w:ascii="Times New Roman" w:hAnsi="Times New Roman" w:cs="Times New Roman"/>
          <w:color w:val="000000"/>
          <w:sz w:val="24"/>
          <w:szCs w:val="24"/>
        </w:rPr>
        <w:t xml:space="preserve">по соглашению сторон. </w:t>
      </w:r>
    </w:p>
    <w:p w:rsidR="00B9645A" w:rsidRDefault="00B9645A" w:rsidP="00B9645A">
      <w:pPr>
        <w:tabs>
          <w:tab w:val="left" w:pos="4962"/>
          <w:tab w:val="left" w:pos="5954"/>
        </w:tabs>
        <w:spacing w:after="0" w:line="240" w:lineRule="auto"/>
        <w:ind w:right="-1" w:firstLine="709"/>
        <w:jc w:val="both"/>
        <w:rPr>
          <w:rFonts w:ascii="Times New Roman" w:hAnsi="Times New Roman" w:cs="Times New Roman"/>
          <w:color w:val="000000"/>
          <w:sz w:val="24"/>
          <w:szCs w:val="24"/>
          <w:shd w:val="clear" w:color="auto" w:fill="FFFFFF"/>
        </w:rPr>
      </w:pPr>
      <w:r w:rsidRPr="00A836B2">
        <w:rPr>
          <w:rFonts w:ascii="Times New Roman" w:hAnsi="Times New Roman" w:cs="Times New Roman"/>
          <w:sz w:val="24"/>
          <w:szCs w:val="24"/>
        </w:rPr>
        <w:t>2.2.</w:t>
      </w:r>
      <w:r w:rsidRPr="00A836B2">
        <w:rPr>
          <w:rFonts w:ascii="Times New Roman" w:hAnsi="Times New Roman" w:cs="Times New Roman"/>
          <w:b/>
          <w:sz w:val="24"/>
          <w:szCs w:val="24"/>
        </w:rPr>
        <w:t xml:space="preserve"> </w:t>
      </w:r>
      <w:r>
        <w:rPr>
          <w:rFonts w:ascii="Times New Roman" w:hAnsi="Times New Roman" w:cs="Times New Roman"/>
          <w:sz w:val="24"/>
          <w:szCs w:val="24"/>
        </w:rPr>
        <w:t xml:space="preserve">Подготовлена и направлена заявка на </w:t>
      </w:r>
      <w:r w:rsidRPr="00A836B2">
        <w:rPr>
          <w:rFonts w:ascii="Times New Roman" w:hAnsi="Times New Roman" w:cs="Times New Roman"/>
          <w:sz w:val="24"/>
          <w:szCs w:val="24"/>
        </w:rPr>
        <w:t>участи</w:t>
      </w:r>
      <w:r>
        <w:rPr>
          <w:rFonts w:ascii="Times New Roman" w:hAnsi="Times New Roman" w:cs="Times New Roman"/>
          <w:sz w:val="24"/>
          <w:szCs w:val="24"/>
        </w:rPr>
        <w:t>е</w:t>
      </w:r>
      <w:r w:rsidRPr="00A836B2">
        <w:rPr>
          <w:rFonts w:ascii="Times New Roman" w:hAnsi="Times New Roman" w:cs="Times New Roman"/>
          <w:sz w:val="24"/>
          <w:szCs w:val="24"/>
        </w:rPr>
        <w:t xml:space="preserve"> муниципального образования «Чебаркульский городской округ» во Всероссийском конкурсе </w:t>
      </w:r>
      <w:r>
        <w:rPr>
          <w:rFonts w:ascii="Times New Roman" w:hAnsi="Times New Roman" w:cs="Times New Roman"/>
          <w:sz w:val="24"/>
          <w:szCs w:val="24"/>
        </w:rPr>
        <w:t xml:space="preserve">«Лучшая муниципальная практика – 2023». По результатам регионального этапа конкурса в номинации </w:t>
      </w:r>
      <w:r w:rsidRPr="00DB158D">
        <w:rPr>
          <w:rFonts w:ascii="Times New Roman" w:hAnsi="Times New Roman" w:cs="Times New Roman"/>
          <w:color w:val="000000"/>
          <w:sz w:val="24"/>
          <w:szCs w:val="24"/>
          <w:shd w:val="clear" w:color="auto" w:fill="FFFFFF"/>
        </w:rPr>
        <w:t>«Градостроительная политика, обеспечение благоприятной среды жизнедеятельности населения и развитие жилищно-коммунального хозяйства»</w:t>
      </w:r>
      <w:r>
        <w:rPr>
          <w:rFonts w:ascii="Times New Roman" w:hAnsi="Times New Roman" w:cs="Times New Roman"/>
          <w:color w:val="000000"/>
          <w:sz w:val="24"/>
          <w:szCs w:val="24"/>
          <w:shd w:val="clear" w:color="auto" w:fill="FFFFFF"/>
        </w:rPr>
        <w:t xml:space="preserve"> заявка Чебаркульского городского округа заняла пятое место из десяти участников.</w:t>
      </w:r>
    </w:p>
    <w:p w:rsidR="00B9645A" w:rsidRPr="00A836B2"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2.3. В соответствии с изменениями Правил</w:t>
      </w:r>
      <w:r>
        <w:rPr>
          <w:rFonts w:ascii="Times New Roman" w:hAnsi="Times New Roman" w:cs="Times New Roman"/>
          <w:sz w:val="24"/>
          <w:szCs w:val="24"/>
        </w:rPr>
        <w:t xml:space="preserve"> </w:t>
      </w:r>
      <w:r w:rsidRPr="00A836B2">
        <w:rPr>
          <w:rFonts w:ascii="Times New Roman" w:hAnsi="Times New Roman" w:cs="Times New Roman"/>
          <w:sz w:val="24"/>
          <w:szCs w:val="24"/>
        </w:rPr>
        <w:t>благоустройства Че</w:t>
      </w:r>
      <w:r>
        <w:rPr>
          <w:rFonts w:ascii="Times New Roman" w:hAnsi="Times New Roman" w:cs="Times New Roman"/>
          <w:sz w:val="24"/>
          <w:szCs w:val="24"/>
        </w:rPr>
        <w:t xml:space="preserve">баркульского городского округа </w:t>
      </w:r>
      <w:r w:rsidRPr="00A836B2">
        <w:rPr>
          <w:rFonts w:ascii="Times New Roman" w:hAnsi="Times New Roman" w:cs="Times New Roman"/>
          <w:sz w:val="24"/>
          <w:szCs w:val="24"/>
        </w:rPr>
        <w:t xml:space="preserve">в части утверждения порядка определения границ прилегающих территорий, </w:t>
      </w:r>
      <w:r>
        <w:rPr>
          <w:rFonts w:ascii="Times New Roman" w:hAnsi="Times New Roman" w:cs="Times New Roman"/>
          <w:sz w:val="24"/>
          <w:szCs w:val="24"/>
        </w:rPr>
        <w:t xml:space="preserve">продолжается </w:t>
      </w:r>
      <w:r w:rsidRPr="00A836B2">
        <w:rPr>
          <w:rFonts w:ascii="Times New Roman" w:hAnsi="Times New Roman" w:cs="Times New Roman"/>
          <w:sz w:val="24"/>
          <w:szCs w:val="24"/>
        </w:rPr>
        <w:t>подготов</w:t>
      </w:r>
      <w:r>
        <w:rPr>
          <w:rFonts w:ascii="Times New Roman" w:hAnsi="Times New Roman" w:cs="Times New Roman"/>
          <w:sz w:val="24"/>
          <w:szCs w:val="24"/>
        </w:rPr>
        <w:t xml:space="preserve">ка схем прилегающих территорий. </w:t>
      </w:r>
      <w:r w:rsidRPr="00206BB3">
        <w:rPr>
          <w:rFonts w:ascii="Times New Roman" w:hAnsi="Times New Roman" w:cs="Times New Roman"/>
          <w:sz w:val="24"/>
          <w:szCs w:val="24"/>
        </w:rPr>
        <w:t>В 2023 году разработаны</w:t>
      </w:r>
      <w:r>
        <w:rPr>
          <w:rFonts w:ascii="Times New Roman" w:hAnsi="Times New Roman" w:cs="Times New Roman"/>
          <w:sz w:val="24"/>
          <w:szCs w:val="24"/>
        </w:rPr>
        <w:t xml:space="preserve"> и утверждены 22 схемы</w:t>
      </w:r>
      <w:r w:rsidRPr="00A836B2">
        <w:rPr>
          <w:rFonts w:ascii="Times New Roman" w:hAnsi="Times New Roman" w:cs="Times New Roman"/>
          <w:sz w:val="24"/>
          <w:szCs w:val="24"/>
        </w:rPr>
        <w:t xml:space="preserve"> прилегающих территорий к многоквартирным жилым домам, </w:t>
      </w:r>
      <w:r>
        <w:rPr>
          <w:rFonts w:ascii="Times New Roman" w:hAnsi="Times New Roman" w:cs="Times New Roman"/>
          <w:sz w:val="24"/>
          <w:szCs w:val="24"/>
        </w:rPr>
        <w:t>23 схемы для участков ИЖС и одна схема для здания мировых судей.</w:t>
      </w:r>
    </w:p>
    <w:p w:rsidR="00B9645A" w:rsidRPr="00A836B2"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2.4. В целях повышения благоустройства территории Чебаркульского городского округа и качества жизни населения подготовлены 1</w:t>
      </w:r>
      <w:r>
        <w:rPr>
          <w:rFonts w:ascii="Times New Roman" w:hAnsi="Times New Roman" w:cs="Times New Roman"/>
          <w:sz w:val="24"/>
          <w:szCs w:val="24"/>
        </w:rPr>
        <w:t>8 распоряжений а</w:t>
      </w:r>
      <w:r w:rsidRPr="00A836B2">
        <w:rPr>
          <w:rFonts w:ascii="Times New Roman" w:hAnsi="Times New Roman" w:cs="Times New Roman"/>
          <w:sz w:val="24"/>
          <w:szCs w:val="24"/>
        </w:rPr>
        <w:t>дминистрации об определении территории для реализации инициативн</w:t>
      </w:r>
      <w:r>
        <w:rPr>
          <w:rFonts w:ascii="Times New Roman" w:hAnsi="Times New Roman" w:cs="Times New Roman"/>
          <w:sz w:val="24"/>
          <w:szCs w:val="24"/>
        </w:rPr>
        <w:t>ых проектов (в 2022 году – 16)</w:t>
      </w:r>
      <w:r w:rsidRPr="00A836B2">
        <w:rPr>
          <w:rFonts w:ascii="Times New Roman" w:hAnsi="Times New Roman" w:cs="Times New Roman"/>
          <w:sz w:val="24"/>
          <w:szCs w:val="24"/>
        </w:rPr>
        <w:t>.</w:t>
      </w:r>
    </w:p>
    <w:p w:rsidR="00B9645A"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1859DE">
        <w:rPr>
          <w:rFonts w:ascii="Times New Roman" w:hAnsi="Times New Roman" w:cs="Times New Roman"/>
          <w:sz w:val="24"/>
          <w:szCs w:val="24"/>
        </w:rPr>
        <w:t xml:space="preserve">2.5. На территории </w:t>
      </w:r>
      <w:r w:rsidR="00165E83">
        <w:rPr>
          <w:rFonts w:ascii="Times New Roman" w:hAnsi="Times New Roman" w:cs="Times New Roman"/>
          <w:sz w:val="24"/>
          <w:szCs w:val="24"/>
        </w:rPr>
        <w:t>округа</w:t>
      </w:r>
      <w:r w:rsidRPr="001859DE">
        <w:rPr>
          <w:rFonts w:ascii="Times New Roman" w:hAnsi="Times New Roman" w:cs="Times New Roman"/>
          <w:sz w:val="24"/>
          <w:szCs w:val="24"/>
        </w:rPr>
        <w:t xml:space="preserve"> установлено 81 рекламная конструкция. Схема рекламных конструкций актуализирована. Все разрешения на установку рекламных конструкций являются </w:t>
      </w:r>
      <w:r w:rsidRPr="006D6744">
        <w:rPr>
          <w:rFonts w:ascii="Times New Roman" w:hAnsi="Times New Roman" w:cs="Times New Roman"/>
          <w:sz w:val="24"/>
          <w:szCs w:val="24"/>
        </w:rPr>
        <w:t>действующими. В 2023 году проведена экспертиза муниципального нормативного акта - административного регламента предоставления соответствующей услуги, получено положительное заключение.</w:t>
      </w:r>
    </w:p>
    <w:p w:rsidR="00B9645A" w:rsidRPr="00773233"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2.6. На территории ЧГО установлено </w:t>
      </w:r>
      <w:r>
        <w:rPr>
          <w:rFonts w:ascii="Times New Roman" w:hAnsi="Times New Roman" w:cs="Times New Roman"/>
          <w:sz w:val="24"/>
          <w:szCs w:val="24"/>
        </w:rPr>
        <w:t>68</w:t>
      </w:r>
      <w:r w:rsidRPr="00773233">
        <w:rPr>
          <w:rFonts w:ascii="Times New Roman" w:hAnsi="Times New Roman" w:cs="Times New Roman"/>
          <w:sz w:val="24"/>
          <w:szCs w:val="24"/>
        </w:rPr>
        <w:t xml:space="preserve"> нестационарных торговых объектов (далее НТО)</w:t>
      </w:r>
      <w:r>
        <w:rPr>
          <w:rFonts w:ascii="Times New Roman" w:hAnsi="Times New Roman" w:cs="Times New Roman"/>
          <w:sz w:val="24"/>
          <w:szCs w:val="24"/>
        </w:rPr>
        <w:t>, 23 места для размещения свободны, в основном, предполагающие размещение НТО в остановочных комплексах</w:t>
      </w:r>
      <w:r w:rsidRPr="00773233">
        <w:rPr>
          <w:rFonts w:ascii="Times New Roman" w:hAnsi="Times New Roman" w:cs="Times New Roman"/>
          <w:sz w:val="24"/>
          <w:szCs w:val="24"/>
        </w:rPr>
        <w:t xml:space="preserve">. </w:t>
      </w:r>
    </w:p>
    <w:p w:rsidR="00B9645A" w:rsidRDefault="00B9645A" w:rsidP="00B9645A">
      <w:pPr>
        <w:tabs>
          <w:tab w:val="left" w:pos="4962"/>
          <w:tab w:val="left" w:pos="5954"/>
        </w:tabs>
        <w:spacing w:after="0" w:line="240" w:lineRule="auto"/>
        <w:ind w:right="-1" w:firstLine="709"/>
        <w:jc w:val="both"/>
        <w:rPr>
          <w:rFonts w:ascii="Times New Roman" w:hAnsi="Times New Roman"/>
          <w:sz w:val="24"/>
          <w:szCs w:val="24"/>
        </w:rPr>
      </w:pPr>
      <w:r w:rsidRPr="00773233">
        <w:rPr>
          <w:rFonts w:ascii="Times New Roman" w:hAnsi="Times New Roman" w:cs="Times New Roman"/>
          <w:sz w:val="24"/>
          <w:szCs w:val="24"/>
        </w:rPr>
        <w:t>Специалистами отдела проводится постоянная работа по актуализации схемы размещения НТО</w:t>
      </w:r>
      <w:r>
        <w:rPr>
          <w:rFonts w:ascii="Times New Roman" w:hAnsi="Times New Roman" w:cs="Times New Roman"/>
          <w:sz w:val="24"/>
          <w:szCs w:val="24"/>
        </w:rPr>
        <w:t xml:space="preserve"> (далее – схема)</w:t>
      </w:r>
      <w:r w:rsidRPr="00773233">
        <w:rPr>
          <w:rFonts w:ascii="Times New Roman" w:hAnsi="Times New Roman" w:cs="Times New Roman"/>
          <w:sz w:val="24"/>
          <w:szCs w:val="24"/>
        </w:rPr>
        <w:t>. Так</w:t>
      </w:r>
      <w:r w:rsidR="00165E83">
        <w:rPr>
          <w:rFonts w:ascii="Times New Roman" w:hAnsi="Times New Roman" w:cs="Times New Roman"/>
          <w:sz w:val="24"/>
          <w:szCs w:val="24"/>
        </w:rPr>
        <w:t>,</w:t>
      </w:r>
      <w:r w:rsidRPr="00773233">
        <w:rPr>
          <w:rFonts w:ascii="Times New Roman" w:hAnsi="Times New Roman" w:cs="Times New Roman"/>
          <w:sz w:val="24"/>
          <w:szCs w:val="24"/>
        </w:rPr>
        <w:t xml:space="preserve"> в 202</w:t>
      </w:r>
      <w:r>
        <w:rPr>
          <w:rFonts w:ascii="Times New Roman" w:hAnsi="Times New Roman" w:cs="Times New Roman"/>
          <w:sz w:val="24"/>
          <w:szCs w:val="24"/>
        </w:rPr>
        <w:t>3</w:t>
      </w:r>
      <w:r w:rsidRPr="00773233">
        <w:rPr>
          <w:rFonts w:ascii="Times New Roman" w:hAnsi="Times New Roman" w:cs="Times New Roman"/>
          <w:sz w:val="24"/>
          <w:szCs w:val="24"/>
        </w:rPr>
        <w:t xml:space="preserve"> году</w:t>
      </w:r>
      <w:r>
        <w:rPr>
          <w:rFonts w:ascii="Times New Roman" w:hAnsi="Times New Roman" w:cs="Times New Roman"/>
          <w:sz w:val="24"/>
          <w:szCs w:val="24"/>
        </w:rPr>
        <w:t xml:space="preserve"> в схему внесены изменения в части указания </w:t>
      </w:r>
      <w:r>
        <w:rPr>
          <w:rFonts w:ascii="Times New Roman" w:hAnsi="Times New Roman"/>
          <w:sz w:val="24"/>
          <w:szCs w:val="24"/>
        </w:rPr>
        <w:t>площади нестационарного торгового объекта (указанной в договоре на размещение), периоде размещения, наименовании хозяйствующего субъекта, принадлежности хозяйствующего субъекта к субъектам малого или среднего предпринимательства. Из схемы было исключено место размещения по адресному ориентиру: ул. Мира, в 10 (десяти) метрах в северо-западном направлении от торца дома №23 (трейлер/торговля продовольственными товарами), и данное место было внесено в дислокацию мест размещения объектов развозной торговли.</w:t>
      </w:r>
    </w:p>
    <w:p w:rsidR="00B9645A"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w:t>
      </w:r>
      <w:r w:rsidRPr="00773233">
        <w:rPr>
          <w:rFonts w:ascii="Times New Roman" w:hAnsi="Times New Roman" w:cs="Times New Roman"/>
          <w:sz w:val="24"/>
          <w:szCs w:val="24"/>
        </w:rPr>
        <w:t xml:space="preserve"> целях улучшения архитектурного облика города, по </w:t>
      </w:r>
      <w:r>
        <w:rPr>
          <w:rFonts w:ascii="Times New Roman" w:hAnsi="Times New Roman" w:cs="Times New Roman"/>
          <w:sz w:val="24"/>
          <w:szCs w:val="24"/>
        </w:rPr>
        <w:t>1</w:t>
      </w:r>
      <w:r w:rsidRPr="00773233">
        <w:rPr>
          <w:rFonts w:ascii="Times New Roman" w:hAnsi="Times New Roman" w:cs="Times New Roman"/>
          <w:sz w:val="24"/>
          <w:szCs w:val="24"/>
        </w:rPr>
        <w:t xml:space="preserve"> обращени</w:t>
      </w:r>
      <w:r>
        <w:rPr>
          <w:rFonts w:ascii="Times New Roman" w:hAnsi="Times New Roman" w:cs="Times New Roman"/>
          <w:sz w:val="24"/>
          <w:szCs w:val="24"/>
        </w:rPr>
        <w:t>ю</w:t>
      </w:r>
      <w:r w:rsidRPr="00773233">
        <w:rPr>
          <w:rFonts w:ascii="Times New Roman" w:hAnsi="Times New Roman" w:cs="Times New Roman"/>
          <w:sz w:val="24"/>
          <w:szCs w:val="24"/>
        </w:rPr>
        <w:t xml:space="preserve"> о дополнительном размещении НТО в центральной части города</w:t>
      </w:r>
      <w:r>
        <w:rPr>
          <w:rFonts w:ascii="Times New Roman" w:hAnsi="Times New Roman" w:cs="Times New Roman"/>
          <w:sz w:val="24"/>
          <w:szCs w:val="24"/>
        </w:rPr>
        <w:t xml:space="preserve"> на Комсомольской площади было отказано</w:t>
      </w:r>
      <w:r w:rsidRPr="00773233">
        <w:rPr>
          <w:rFonts w:ascii="Times New Roman" w:hAnsi="Times New Roman" w:cs="Times New Roman"/>
          <w:sz w:val="24"/>
          <w:szCs w:val="24"/>
        </w:rPr>
        <w:t>.</w:t>
      </w:r>
    </w:p>
    <w:p w:rsidR="00B9645A" w:rsidRPr="00773233"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 Семейном парке определена площадка для размещения НТО. Для размещения на данной площадке НТО поступило и было согласовано одно место для размещения передвижного торгового объекта и одно заявление на определение места размещения НТО на данной площадке, поступившее в конце года, будет рассмотрено в 2024 году.</w:t>
      </w:r>
    </w:p>
    <w:p w:rsidR="00B9645A" w:rsidRPr="00A836B2"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Всего н</w:t>
      </w:r>
      <w:r w:rsidRPr="00773233">
        <w:rPr>
          <w:rFonts w:ascii="Times New Roman" w:hAnsi="Times New Roman" w:cs="Times New Roman"/>
          <w:sz w:val="24"/>
          <w:szCs w:val="24"/>
        </w:rPr>
        <w:t xml:space="preserve">а территории ЧГО специалистами отдела </w:t>
      </w:r>
      <w:r>
        <w:rPr>
          <w:rFonts w:ascii="Times New Roman" w:hAnsi="Times New Roman" w:cs="Times New Roman"/>
          <w:sz w:val="24"/>
          <w:szCs w:val="24"/>
        </w:rPr>
        <w:t xml:space="preserve">было </w:t>
      </w:r>
      <w:r w:rsidRPr="00773233">
        <w:rPr>
          <w:rFonts w:ascii="Times New Roman" w:hAnsi="Times New Roman" w:cs="Times New Roman"/>
          <w:sz w:val="24"/>
          <w:szCs w:val="24"/>
        </w:rPr>
        <w:t>определено 3</w:t>
      </w:r>
      <w:r>
        <w:rPr>
          <w:rFonts w:ascii="Times New Roman" w:hAnsi="Times New Roman" w:cs="Times New Roman"/>
          <w:sz w:val="24"/>
          <w:szCs w:val="24"/>
        </w:rPr>
        <w:t>7</w:t>
      </w:r>
      <w:r w:rsidRPr="00773233">
        <w:rPr>
          <w:rFonts w:ascii="Times New Roman" w:hAnsi="Times New Roman" w:cs="Times New Roman"/>
          <w:sz w:val="24"/>
          <w:szCs w:val="24"/>
        </w:rPr>
        <w:t xml:space="preserve"> мест для размещения временных передвижных нестационарных объектов мелкорозничной торговли</w:t>
      </w:r>
      <w:r>
        <w:rPr>
          <w:rFonts w:ascii="Times New Roman" w:hAnsi="Times New Roman" w:cs="Times New Roman"/>
          <w:sz w:val="24"/>
          <w:szCs w:val="24"/>
        </w:rPr>
        <w:t xml:space="preserve"> для осуществления сезонной торговли и 12 мест для размещен</w:t>
      </w:r>
      <w:r w:rsidR="009454AF">
        <w:rPr>
          <w:rFonts w:ascii="Times New Roman" w:hAnsi="Times New Roman" w:cs="Times New Roman"/>
          <w:sz w:val="24"/>
          <w:szCs w:val="24"/>
        </w:rPr>
        <w:t>ия объектов развозной торговли</w:t>
      </w:r>
      <w:r w:rsidRPr="00A836B2">
        <w:rPr>
          <w:rFonts w:ascii="Times New Roman" w:hAnsi="Times New Roman" w:cs="Times New Roman"/>
          <w:sz w:val="24"/>
          <w:szCs w:val="24"/>
        </w:rPr>
        <w:t>.</w:t>
      </w:r>
      <w:r>
        <w:rPr>
          <w:rFonts w:ascii="Times New Roman" w:hAnsi="Times New Roman" w:cs="Times New Roman"/>
          <w:sz w:val="24"/>
          <w:szCs w:val="24"/>
        </w:rPr>
        <w:t xml:space="preserve"> В 2023 году в связи с комплексным благоустройством площади Ленина исключены два места размещения елочных базаров.</w:t>
      </w:r>
    </w:p>
    <w:p w:rsidR="00B9645A" w:rsidRPr="00A836B2"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По предложениям предпринимателей специалистами отдела проводится работа по актуализации схемы размещения </w:t>
      </w:r>
      <w:r>
        <w:rPr>
          <w:rFonts w:ascii="Times New Roman" w:hAnsi="Times New Roman" w:cs="Times New Roman"/>
          <w:sz w:val="24"/>
          <w:szCs w:val="24"/>
        </w:rPr>
        <w:t>Н</w:t>
      </w:r>
      <w:r w:rsidRPr="00A836B2">
        <w:rPr>
          <w:rFonts w:ascii="Times New Roman" w:hAnsi="Times New Roman" w:cs="Times New Roman"/>
          <w:sz w:val="24"/>
          <w:szCs w:val="24"/>
        </w:rPr>
        <w:t xml:space="preserve">ТО.  </w:t>
      </w:r>
    </w:p>
    <w:p w:rsidR="00B9645A" w:rsidRPr="00773233"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2.8. В соответствии с требованиями действующего законодательства на территории ЧГО в 2022 году разработана и утверждена схема размещения некапитальных </w:t>
      </w:r>
      <w:r>
        <w:rPr>
          <w:rFonts w:ascii="Times New Roman" w:hAnsi="Times New Roman" w:cs="Times New Roman"/>
          <w:sz w:val="24"/>
          <w:szCs w:val="24"/>
        </w:rPr>
        <w:t>гаражей, в которую занесены 41 место для размещения гаражей, из которых два новых места добавлены в 2023 году</w:t>
      </w:r>
      <w:r w:rsidRPr="00773233">
        <w:rPr>
          <w:rFonts w:ascii="Times New Roman" w:hAnsi="Times New Roman" w:cs="Times New Roman"/>
          <w:sz w:val="24"/>
          <w:szCs w:val="24"/>
        </w:rPr>
        <w:t>.</w:t>
      </w:r>
    </w:p>
    <w:p w:rsidR="00B9645A" w:rsidRPr="00773233"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3. В части подготовки нормативных актов:</w:t>
      </w:r>
    </w:p>
    <w:p w:rsidR="00B9645A" w:rsidRPr="00773233" w:rsidRDefault="00B9645A" w:rsidP="00B9645A">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3.1. Специалистами отдела </w:t>
      </w:r>
      <w:r>
        <w:rPr>
          <w:rFonts w:ascii="Times New Roman" w:hAnsi="Times New Roman" w:cs="Times New Roman"/>
          <w:sz w:val="24"/>
          <w:szCs w:val="24"/>
        </w:rPr>
        <w:t>подготовлены</w:t>
      </w:r>
      <w:r w:rsidRPr="00773233">
        <w:rPr>
          <w:rFonts w:ascii="Times New Roman" w:hAnsi="Times New Roman" w:cs="Times New Roman"/>
          <w:sz w:val="24"/>
          <w:szCs w:val="24"/>
        </w:rPr>
        <w:t xml:space="preserve"> изменения в </w:t>
      </w:r>
      <w:r>
        <w:rPr>
          <w:rFonts w:ascii="Times New Roman" w:hAnsi="Times New Roman" w:cs="Times New Roman"/>
          <w:sz w:val="24"/>
          <w:szCs w:val="24"/>
        </w:rPr>
        <w:t xml:space="preserve">Нормативы градостроителного проектирования </w:t>
      </w:r>
      <w:r w:rsidRPr="00773233">
        <w:rPr>
          <w:rFonts w:ascii="Times New Roman" w:hAnsi="Times New Roman" w:cs="Times New Roman"/>
          <w:sz w:val="24"/>
          <w:szCs w:val="24"/>
        </w:rPr>
        <w:t xml:space="preserve">Чебаркульского городского округа в </w:t>
      </w:r>
      <w:r>
        <w:rPr>
          <w:rFonts w:ascii="Times New Roman" w:hAnsi="Times New Roman" w:cs="Times New Roman"/>
          <w:sz w:val="24"/>
          <w:szCs w:val="24"/>
        </w:rPr>
        <w:t xml:space="preserve">целях приведения в соответствие с изменениями региональных нормативов. Изменения утверждены решением Собрания депутатов </w:t>
      </w:r>
      <w:r w:rsidRPr="00F03214">
        <w:rPr>
          <w:rFonts w:ascii="Times New Roman" w:hAnsi="Times New Roman" w:cs="Times New Roman"/>
          <w:sz w:val="24"/>
          <w:szCs w:val="24"/>
        </w:rPr>
        <w:t>Чебаркульского городского округа от 01.08.2023 № 531.</w:t>
      </w:r>
      <w:r w:rsidRPr="00773233">
        <w:rPr>
          <w:rFonts w:ascii="Times New Roman" w:hAnsi="Times New Roman" w:cs="Times New Roman"/>
          <w:sz w:val="24"/>
          <w:szCs w:val="24"/>
        </w:rPr>
        <w:t xml:space="preserve"> </w:t>
      </w:r>
    </w:p>
    <w:p w:rsidR="00B9645A" w:rsidRDefault="00B9645A" w:rsidP="00B9645A">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lastRenderedPageBreak/>
        <w:t>3.2. Приведены в соответствие с изменениями в</w:t>
      </w:r>
      <w:r>
        <w:rPr>
          <w:rFonts w:ascii="Times New Roman" w:hAnsi="Times New Roman" w:cs="Times New Roman"/>
          <w:sz w:val="24"/>
          <w:szCs w:val="24"/>
        </w:rPr>
        <w:t xml:space="preserve"> законодательстве 5</w:t>
      </w:r>
      <w:r w:rsidRPr="00A836B2">
        <w:rPr>
          <w:rFonts w:ascii="Times New Roman" w:hAnsi="Times New Roman" w:cs="Times New Roman"/>
          <w:sz w:val="24"/>
          <w:szCs w:val="24"/>
        </w:rPr>
        <w:t xml:space="preserve"> административных регламент</w:t>
      </w:r>
      <w:r>
        <w:rPr>
          <w:rFonts w:ascii="Times New Roman" w:hAnsi="Times New Roman" w:cs="Times New Roman"/>
          <w:sz w:val="24"/>
          <w:szCs w:val="24"/>
        </w:rPr>
        <w:t>ов</w:t>
      </w:r>
      <w:r w:rsidRPr="00A836B2">
        <w:rPr>
          <w:rFonts w:ascii="Times New Roman" w:hAnsi="Times New Roman" w:cs="Times New Roman"/>
          <w:sz w:val="24"/>
          <w:szCs w:val="24"/>
        </w:rPr>
        <w:t xml:space="preserve"> по предоставлению муниципальных услуг. </w:t>
      </w:r>
    </w:p>
    <w:p w:rsidR="00B9645A" w:rsidRPr="00773233"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4. В части </w:t>
      </w:r>
      <w:r w:rsidRPr="00773233">
        <w:rPr>
          <w:rFonts w:ascii="Times New Roman" w:hAnsi="Times New Roman" w:cs="Times New Roman"/>
          <w:sz w:val="24"/>
          <w:szCs w:val="24"/>
        </w:rPr>
        <w:t>предоставления муниципальных услуг:</w:t>
      </w:r>
    </w:p>
    <w:p w:rsidR="00B9645A" w:rsidRPr="00773233" w:rsidRDefault="00B9645A" w:rsidP="00B9645A">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4.1. Отделом исполн</w:t>
      </w:r>
      <w:r>
        <w:rPr>
          <w:rFonts w:ascii="Times New Roman" w:hAnsi="Times New Roman" w:cs="Times New Roman"/>
          <w:sz w:val="24"/>
          <w:szCs w:val="24"/>
        </w:rPr>
        <w:t>яется</w:t>
      </w:r>
      <w:r w:rsidRPr="00773233">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773233">
        <w:rPr>
          <w:rFonts w:ascii="Times New Roman" w:hAnsi="Times New Roman" w:cs="Times New Roman"/>
          <w:sz w:val="24"/>
          <w:szCs w:val="24"/>
        </w:rPr>
        <w:t>вид</w:t>
      </w:r>
      <w:r>
        <w:rPr>
          <w:rFonts w:ascii="Times New Roman" w:hAnsi="Times New Roman" w:cs="Times New Roman"/>
          <w:sz w:val="24"/>
          <w:szCs w:val="24"/>
        </w:rPr>
        <w:t>ов</w:t>
      </w:r>
      <w:r w:rsidRPr="00773233">
        <w:rPr>
          <w:rFonts w:ascii="Times New Roman" w:hAnsi="Times New Roman" w:cs="Times New Roman"/>
          <w:sz w:val="24"/>
          <w:szCs w:val="24"/>
        </w:rPr>
        <w:t xml:space="preserve"> </w:t>
      </w:r>
      <w:r>
        <w:rPr>
          <w:rFonts w:ascii="Times New Roman" w:hAnsi="Times New Roman" w:cs="Times New Roman"/>
          <w:sz w:val="24"/>
          <w:szCs w:val="24"/>
        </w:rPr>
        <w:t xml:space="preserve">услуг, на 24 вида муниципальных услуг разработаны административные </w:t>
      </w:r>
      <w:r w:rsidRPr="00310ACB">
        <w:rPr>
          <w:rFonts w:ascii="Times New Roman" w:hAnsi="Times New Roman" w:cs="Times New Roman"/>
          <w:sz w:val="24"/>
          <w:szCs w:val="24"/>
        </w:rPr>
        <w:t xml:space="preserve"> </w:t>
      </w:r>
      <w:r w:rsidRPr="00773233">
        <w:rPr>
          <w:rFonts w:ascii="Times New Roman" w:hAnsi="Times New Roman" w:cs="Times New Roman"/>
          <w:sz w:val="24"/>
          <w:szCs w:val="24"/>
        </w:rPr>
        <w:t>регламент</w:t>
      </w:r>
      <w:r>
        <w:rPr>
          <w:rFonts w:ascii="Times New Roman" w:hAnsi="Times New Roman" w:cs="Times New Roman"/>
          <w:sz w:val="24"/>
          <w:szCs w:val="24"/>
        </w:rPr>
        <w:t>ы. Услуга «</w:t>
      </w:r>
      <w:r>
        <w:rPr>
          <w:rFonts w:ascii="Times New Roman" w:hAnsi="Times New Roman" w:cs="Times New Roman"/>
          <w:sz w:val="23"/>
          <w:szCs w:val="23"/>
        </w:rPr>
        <w:t>Рассмотрение</w:t>
      </w:r>
      <w:r w:rsidRPr="008C6C8C">
        <w:rPr>
          <w:rFonts w:ascii="Times New Roman" w:hAnsi="Times New Roman" w:cs="Times New Roman"/>
          <w:sz w:val="23"/>
          <w:szCs w:val="23"/>
        </w:rPr>
        <w:t xml:space="preserve"> проектной документации</w:t>
      </w:r>
      <w:r>
        <w:rPr>
          <w:rFonts w:ascii="Times New Roman" w:hAnsi="Times New Roman" w:cs="Times New Roman"/>
          <w:sz w:val="23"/>
          <w:szCs w:val="23"/>
        </w:rPr>
        <w:t xml:space="preserve"> строительства объекта» исполняется для уменьшения количества отказов в выдаче разрешения на строительство в порядке работы с обращениями граждан, услуга «Установление</w:t>
      </w:r>
      <w:r w:rsidRPr="008C6C8C">
        <w:rPr>
          <w:rFonts w:ascii="Times New Roman" w:hAnsi="Times New Roman" w:cs="Times New Roman"/>
          <w:sz w:val="23"/>
          <w:szCs w:val="23"/>
        </w:rPr>
        <w:t xml:space="preserve"> категории земель</w:t>
      </w:r>
      <w:r>
        <w:rPr>
          <w:rFonts w:ascii="Times New Roman" w:hAnsi="Times New Roman" w:cs="Times New Roman"/>
          <w:sz w:val="23"/>
          <w:szCs w:val="23"/>
        </w:rPr>
        <w:t>» исполняется до установления границы населенного пункта «город Чебаркуль».</w:t>
      </w:r>
    </w:p>
    <w:p w:rsidR="00B9645A" w:rsidRPr="00A836B2" w:rsidRDefault="00B9645A" w:rsidP="00B9645A">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4.2. В 202</w:t>
      </w:r>
      <w:r>
        <w:rPr>
          <w:rFonts w:ascii="Times New Roman" w:hAnsi="Times New Roman" w:cs="Times New Roman"/>
          <w:sz w:val="24"/>
          <w:szCs w:val="24"/>
        </w:rPr>
        <w:t>3</w:t>
      </w:r>
      <w:r w:rsidRPr="00773233">
        <w:rPr>
          <w:rFonts w:ascii="Times New Roman" w:hAnsi="Times New Roman" w:cs="Times New Roman"/>
          <w:sz w:val="24"/>
          <w:szCs w:val="24"/>
        </w:rPr>
        <w:t xml:space="preserve"> году было</w:t>
      </w:r>
      <w:r w:rsidRPr="00A836B2">
        <w:rPr>
          <w:rFonts w:ascii="Times New Roman" w:hAnsi="Times New Roman" w:cs="Times New Roman"/>
          <w:sz w:val="24"/>
          <w:szCs w:val="24"/>
        </w:rPr>
        <w:t xml:space="preserve"> исполнено всего </w:t>
      </w:r>
      <w:r>
        <w:rPr>
          <w:rFonts w:ascii="Times New Roman" w:hAnsi="Times New Roman" w:cs="Times New Roman"/>
          <w:sz w:val="24"/>
          <w:szCs w:val="24"/>
        </w:rPr>
        <w:t>850</w:t>
      </w:r>
      <w:r w:rsidRPr="00A836B2">
        <w:rPr>
          <w:rFonts w:ascii="Times New Roman" w:hAnsi="Times New Roman" w:cs="Times New Roman"/>
          <w:sz w:val="24"/>
          <w:szCs w:val="24"/>
        </w:rPr>
        <w:t xml:space="preserve"> услуг по обращениям физических и юридических лиц</w:t>
      </w:r>
      <w:r>
        <w:rPr>
          <w:rFonts w:ascii="Times New Roman" w:hAnsi="Times New Roman" w:cs="Times New Roman"/>
          <w:sz w:val="24"/>
          <w:szCs w:val="24"/>
        </w:rPr>
        <w:t xml:space="preserve"> </w:t>
      </w:r>
      <w:r w:rsidRPr="00A836B2">
        <w:rPr>
          <w:rFonts w:ascii="Times New Roman" w:hAnsi="Times New Roman" w:cs="Times New Roman"/>
          <w:sz w:val="24"/>
          <w:szCs w:val="24"/>
        </w:rPr>
        <w:t>(в 202</w:t>
      </w:r>
      <w:r>
        <w:rPr>
          <w:rFonts w:ascii="Times New Roman" w:hAnsi="Times New Roman" w:cs="Times New Roman"/>
          <w:sz w:val="24"/>
          <w:szCs w:val="24"/>
        </w:rPr>
        <w:t xml:space="preserve">2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6B2">
        <w:rPr>
          <w:rFonts w:ascii="Times New Roman" w:hAnsi="Times New Roman" w:cs="Times New Roman"/>
          <w:sz w:val="24"/>
          <w:szCs w:val="24"/>
        </w:rPr>
        <w:t xml:space="preserve">533). Среди </w:t>
      </w:r>
      <w:r w:rsidRPr="00773233">
        <w:rPr>
          <w:rFonts w:ascii="Times New Roman" w:hAnsi="Times New Roman" w:cs="Times New Roman"/>
          <w:sz w:val="24"/>
          <w:szCs w:val="24"/>
        </w:rPr>
        <w:t>них,</w:t>
      </w:r>
      <w:r w:rsidRPr="00A836B2">
        <w:rPr>
          <w:rFonts w:ascii="Times New Roman" w:hAnsi="Times New Roman" w:cs="Times New Roman"/>
          <w:sz w:val="24"/>
          <w:szCs w:val="24"/>
        </w:rPr>
        <w:t xml:space="preserve"> в том числе:</w:t>
      </w:r>
    </w:p>
    <w:tbl>
      <w:tblPr>
        <w:tblW w:w="10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156"/>
        <w:gridCol w:w="1408"/>
        <w:gridCol w:w="1559"/>
        <w:gridCol w:w="1559"/>
      </w:tblGrid>
      <w:tr w:rsidR="00B9645A" w:rsidRPr="00A836B2" w:rsidTr="00B9645A">
        <w:tc>
          <w:tcPr>
            <w:tcW w:w="656" w:type="dxa"/>
            <w:vAlign w:val="center"/>
          </w:tcPr>
          <w:p w:rsidR="00B9645A" w:rsidRPr="00B9645A" w:rsidRDefault="00B9645A" w:rsidP="00B9645A">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5156" w:type="dxa"/>
            <w:vAlign w:val="center"/>
          </w:tcPr>
          <w:p w:rsidR="00B9645A" w:rsidRPr="00B9645A" w:rsidRDefault="00B9645A" w:rsidP="00B9645A">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Наименование услуги</w:t>
            </w:r>
          </w:p>
        </w:tc>
        <w:tc>
          <w:tcPr>
            <w:tcW w:w="1408" w:type="dxa"/>
            <w:vAlign w:val="center"/>
          </w:tcPr>
          <w:p w:rsidR="00B9645A" w:rsidRPr="00B9645A" w:rsidRDefault="00B9645A" w:rsidP="00B9645A">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Количество в 2021 г.</w:t>
            </w:r>
          </w:p>
        </w:tc>
        <w:tc>
          <w:tcPr>
            <w:tcW w:w="1559" w:type="dxa"/>
            <w:vAlign w:val="center"/>
          </w:tcPr>
          <w:p w:rsidR="00B9645A" w:rsidRPr="00B9645A" w:rsidRDefault="00B9645A" w:rsidP="00B9645A">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Количество в 2022 г.</w:t>
            </w:r>
          </w:p>
        </w:tc>
        <w:tc>
          <w:tcPr>
            <w:tcW w:w="1559" w:type="dxa"/>
            <w:vAlign w:val="center"/>
          </w:tcPr>
          <w:p w:rsidR="00B9645A" w:rsidRPr="00B9645A" w:rsidRDefault="00B9645A" w:rsidP="00B9645A">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Количество в 2023 г.</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градостроительного плана земельного участка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39</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43</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51</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22</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 xml:space="preserve">Выдача разрешения на строительство / отказано в выдаче </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17</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23</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15/10</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33</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разрешения на ввод в эксплуатацию объекта капитального строительства / отказано в выдаче</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7</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14/4</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44</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color w:val="000000"/>
                <w:sz w:val="20"/>
                <w:szCs w:val="20"/>
                <w:shd w:val="clear" w:color="auto" w:fill="FFFFFF"/>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72</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88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89</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65</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(разрешение на строительство ИЖС) / отказ</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175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41</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34/11</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76</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(ввод в эксплуатацию ИЖС)/отказ</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19</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7</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11/4</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87</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Согласование переустройства и (или) перепланировки помещения в МКД</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20</w:t>
            </w:r>
          </w:p>
          <w:p w:rsidR="00B9645A" w:rsidRPr="00B9645A" w:rsidRDefault="00B9645A" w:rsidP="00D00A60">
            <w:pPr>
              <w:spacing w:after="0" w:line="240" w:lineRule="auto"/>
              <w:rPr>
                <w:rFonts w:ascii="Times New Roman" w:hAnsi="Times New Roman" w:cs="Times New Roman"/>
                <w:sz w:val="20"/>
                <w:szCs w:val="20"/>
              </w:rPr>
            </w:pP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15</w:t>
            </w:r>
          </w:p>
          <w:p w:rsidR="00B9645A" w:rsidRPr="00B9645A" w:rsidRDefault="00B9645A" w:rsidP="00D00A60">
            <w:pPr>
              <w:spacing w:after="0" w:line="240" w:lineRule="auto"/>
              <w:rPr>
                <w:rFonts w:ascii="Times New Roman" w:hAnsi="Times New Roman" w:cs="Times New Roman"/>
                <w:sz w:val="20"/>
                <w:szCs w:val="20"/>
              </w:rPr>
            </w:pP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11/9</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98</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акта о завершении переустройства и (или) перепланировки, в том числе жилого (нежилого) помещения с переводом в нежилое (жилое)</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9</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21</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11/0</w:t>
            </w:r>
          </w:p>
        </w:tc>
      </w:tr>
      <w:tr w:rsidR="00B9645A" w:rsidRPr="00A836B2" w:rsidTr="00B9645A">
        <w:tc>
          <w:tcPr>
            <w:tcW w:w="656" w:type="dxa"/>
          </w:tcPr>
          <w:p w:rsidR="00B9645A" w:rsidRPr="00B9645A" w:rsidRDefault="00B9645A" w:rsidP="00D00A60">
            <w:pPr>
              <w:spacing w:after="0" w:line="240" w:lineRule="auto"/>
              <w:ind w:firstLine="170"/>
              <w:rPr>
                <w:rFonts w:ascii="Times New Roman" w:hAnsi="Times New Roman" w:cs="Times New Roman"/>
                <w:sz w:val="20"/>
                <w:szCs w:val="20"/>
              </w:rPr>
            </w:pPr>
            <w:r w:rsidRPr="00B9645A">
              <w:rPr>
                <w:rFonts w:ascii="Times New Roman" w:hAnsi="Times New Roman" w:cs="Times New Roman"/>
                <w:sz w:val="20"/>
                <w:szCs w:val="20"/>
              </w:rPr>
              <w:t>9</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Присвоение адреса объекту недвижимости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38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62</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110</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Утверждение схемы расположения земельного участка или земельных участков на кадастровом плане территории, в том числе при перераспределении / отказ в утверждении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96</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45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37/20</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111</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Предварительное согласование предоставления земельного участка / отказ в согласовании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48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88/32</w:t>
            </w:r>
          </w:p>
        </w:tc>
      </w:tr>
      <w:tr w:rsidR="00B9645A" w:rsidRPr="00A836B2" w:rsidTr="00B9645A">
        <w:tc>
          <w:tcPr>
            <w:tcW w:w="656"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12</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 xml:space="preserve">Решение об изменении разрешенного вида использования, установление категории земель </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20</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23/1</w:t>
            </w:r>
          </w:p>
        </w:tc>
      </w:tr>
      <w:tr w:rsidR="00B9645A" w:rsidRPr="00A836B2" w:rsidTr="00B9645A">
        <w:tc>
          <w:tcPr>
            <w:tcW w:w="656"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13</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Решение по переводу помещений из жилого (нежилого) в нежилое (жилое)</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14</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12</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12</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114</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3</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0</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115</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разрешений на установку рекламных конструкций на территории Чебаркульского городского округа, аннулирование таких разрешений</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0</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116</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w:t>
            </w:r>
            <w:r w:rsidRPr="00B9645A">
              <w:rPr>
                <w:rFonts w:ascii="Times New Roman" w:hAnsi="Times New Roman" w:cs="Times New Roman"/>
                <w:sz w:val="20"/>
                <w:szCs w:val="20"/>
              </w:rPr>
              <w:lastRenderedPageBreak/>
              <w:t>предоставления земельных участков и установления сервитута, публичного сервитута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lastRenderedPageBreak/>
              <w:t>34</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34</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53/34</w:t>
            </w:r>
          </w:p>
        </w:tc>
      </w:tr>
      <w:tr w:rsidR="00B9645A" w:rsidRPr="00A836B2" w:rsidTr="00B9645A">
        <w:tc>
          <w:tcPr>
            <w:tcW w:w="656" w:type="dxa"/>
          </w:tcPr>
          <w:p w:rsidR="00B9645A" w:rsidRPr="00B9645A" w:rsidRDefault="00B9645A" w:rsidP="00D00A60">
            <w:pPr>
              <w:spacing w:after="0" w:line="240" w:lineRule="auto"/>
              <w:ind w:left="-712" w:firstLine="709"/>
              <w:jc w:val="center"/>
              <w:rPr>
                <w:rFonts w:ascii="Times New Roman" w:hAnsi="Times New Roman" w:cs="Times New Roman"/>
                <w:sz w:val="20"/>
                <w:szCs w:val="20"/>
              </w:rPr>
            </w:pPr>
            <w:r w:rsidRPr="00B9645A">
              <w:rPr>
                <w:rFonts w:ascii="Times New Roman" w:hAnsi="Times New Roman" w:cs="Times New Roman"/>
                <w:sz w:val="20"/>
                <w:szCs w:val="20"/>
              </w:rPr>
              <w:lastRenderedPageBreak/>
              <w:t>17</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118</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Предоставление разрешений на условно разрешенный вид использования земельного участка или объекта капитального строительства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119</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Предоставление сведений информационной системы обеспечения градостроительной деятельности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95</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128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115</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120</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color w:val="000000"/>
                <w:sz w:val="20"/>
                <w:szCs w:val="20"/>
                <w:shd w:val="clear" w:color="auto" w:fill="FFFFFF"/>
              </w:rPr>
              <w:t>Подготовка и утверждение документации по планировке территории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18</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12</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6</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221</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Согласование местоположения границ земельных участков</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19</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30</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27</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222</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Выдача разрешений на использование земельного участка / отказ в выдаче разрешения / прекращение действие разрешения</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53</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66</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52/34/-</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223</w:t>
            </w:r>
          </w:p>
        </w:tc>
        <w:tc>
          <w:tcPr>
            <w:tcW w:w="5156" w:type="dxa"/>
          </w:tcPr>
          <w:p w:rsidR="00B9645A" w:rsidRPr="00B9645A" w:rsidRDefault="00B9645A" w:rsidP="00D00A60">
            <w:pPr>
              <w:shd w:val="clear" w:color="auto" w:fill="FFFFFF"/>
              <w:spacing w:after="0" w:line="240" w:lineRule="auto"/>
              <w:rPr>
                <w:rFonts w:ascii="Times New Roman" w:eastAsia="Times New Roman" w:hAnsi="Times New Roman" w:cs="Times New Roman"/>
                <w:color w:val="1A1A1A"/>
                <w:sz w:val="20"/>
                <w:szCs w:val="20"/>
                <w:lang w:eastAsia="ru-RU"/>
              </w:rPr>
            </w:pPr>
            <w:r w:rsidRPr="00B9645A">
              <w:rPr>
                <w:rFonts w:ascii="Times New Roman" w:eastAsia="Times New Roman" w:hAnsi="Times New Roman" w:cs="Times New Roman"/>
                <w:color w:val="1A1A1A"/>
                <w:sz w:val="20"/>
                <w:szCs w:val="20"/>
                <w:lang w:eastAsia="ru-RU"/>
              </w:rPr>
              <w:t>Установление публичного сервитута в соответствии с Главой V.7.Земельного кодекса Российской Федерации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0</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0</w:t>
            </w:r>
          </w:p>
        </w:tc>
      </w:tr>
      <w:tr w:rsidR="00B9645A" w:rsidRPr="00A836B2" w:rsidTr="00B9645A">
        <w:tc>
          <w:tcPr>
            <w:tcW w:w="656" w:type="dxa"/>
          </w:tcPr>
          <w:p w:rsidR="00B9645A" w:rsidRPr="00B9645A" w:rsidRDefault="00B9645A" w:rsidP="00D00A60">
            <w:pPr>
              <w:spacing w:after="0" w:line="240" w:lineRule="auto"/>
              <w:ind w:firstLine="709"/>
              <w:jc w:val="center"/>
              <w:rPr>
                <w:rFonts w:ascii="Times New Roman" w:hAnsi="Times New Roman" w:cs="Times New Roman"/>
                <w:sz w:val="20"/>
                <w:szCs w:val="20"/>
              </w:rPr>
            </w:pPr>
            <w:r w:rsidRPr="00B9645A">
              <w:rPr>
                <w:rFonts w:ascii="Times New Roman" w:hAnsi="Times New Roman" w:cs="Times New Roman"/>
                <w:sz w:val="20"/>
                <w:szCs w:val="20"/>
              </w:rPr>
              <w:t>224</w:t>
            </w:r>
          </w:p>
        </w:tc>
        <w:tc>
          <w:tcPr>
            <w:tcW w:w="5156" w:type="dxa"/>
          </w:tcPr>
          <w:p w:rsidR="00B9645A" w:rsidRPr="00B9645A" w:rsidRDefault="00B9645A" w:rsidP="00D00A60">
            <w:pPr>
              <w:shd w:val="clear" w:color="auto" w:fill="FFFFFF"/>
              <w:spacing w:after="0" w:line="240" w:lineRule="auto"/>
              <w:rPr>
                <w:rFonts w:ascii="Times New Roman" w:eastAsia="Times New Roman" w:hAnsi="Times New Roman" w:cs="Times New Roman"/>
                <w:color w:val="1A1A1A"/>
                <w:sz w:val="20"/>
                <w:szCs w:val="20"/>
                <w:lang w:eastAsia="ru-RU"/>
              </w:rPr>
            </w:pPr>
            <w:r w:rsidRPr="00B9645A">
              <w:rPr>
                <w:rFonts w:ascii="Times New Roman" w:eastAsia="Times New Roman" w:hAnsi="Times New Roman" w:cs="Times New Roman"/>
                <w:color w:val="1A1A1A"/>
                <w:sz w:val="20"/>
                <w:szCs w:val="20"/>
                <w:lang w:eastAsia="ru-RU"/>
              </w:rPr>
              <w:t>Установка информационной вывески, согласование дизайн-проекта размещения вывески/отказ в согласовании</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4</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7/2</w:t>
            </w:r>
          </w:p>
        </w:tc>
      </w:tr>
      <w:tr w:rsidR="00B9645A" w:rsidRPr="00A836B2" w:rsidTr="00B9645A">
        <w:tc>
          <w:tcPr>
            <w:tcW w:w="656"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25</w:t>
            </w:r>
          </w:p>
        </w:tc>
        <w:tc>
          <w:tcPr>
            <w:tcW w:w="5156" w:type="dxa"/>
          </w:tcPr>
          <w:p w:rsidR="00B9645A" w:rsidRPr="00B9645A" w:rsidRDefault="00B9645A" w:rsidP="00D00A60">
            <w:pPr>
              <w:spacing w:after="0" w:line="240" w:lineRule="auto"/>
              <w:jc w:val="both"/>
              <w:rPr>
                <w:rFonts w:ascii="Times New Roman" w:hAnsi="Times New Roman" w:cs="Times New Roman"/>
                <w:sz w:val="20"/>
                <w:szCs w:val="20"/>
              </w:rPr>
            </w:pPr>
            <w:r w:rsidRPr="00B9645A">
              <w:rPr>
                <w:rFonts w:ascii="Times New Roman" w:hAnsi="Times New Roman" w:cs="Times New Roman"/>
                <w:sz w:val="20"/>
                <w:szCs w:val="20"/>
              </w:rPr>
              <w:t>Рассмотрение проектной документации строительства объекта</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37</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31</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23</w:t>
            </w:r>
          </w:p>
        </w:tc>
      </w:tr>
      <w:tr w:rsidR="00B9645A" w:rsidRPr="00A836B2" w:rsidTr="00B9645A">
        <w:tc>
          <w:tcPr>
            <w:tcW w:w="656"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26</w:t>
            </w:r>
          </w:p>
        </w:tc>
        <w:tc>
          <w:tcPr>
            <w:tcW w:w="5156" w:type="dxa"/>
          </w:tcPr>
          <w:p w:rsidR="00B9645A" w:rsidRPr="00B9645A" w:rsidRDefault="00B9645A" w:rsidP="00D00A60">
            <w:pPr>
              <w:shd w:val="clear" w:color="auto" w:fill="FFFFFF"/>
              <w:spacing w:after="0" w:line="240" w:lineRule="auto"/>
              <w:rPr>
                <w:rFonts w:ascii="Times New Roman" w:eastAsia="Times New Roman" w:hAnsi="Times New Roman" w:cs="Times New Roman"/>
                <w:color w:val="1A1A1A"/>
                <w:sz w:val="20"/>
                <w:szCs w:val="20"/>
                <w:lang w:eastAsia="ru-RU"/>
              </w:rPr>
            </w:pPr>
            <w:r w:rsidRPr="00B9645A">
              <w:rPr>
                <w:rFonts w:ascii="Times New Roman" w:eastAsia="Times New Roman" w:hAnsi="Times New Roman" w:cs="Times New Roman"/>
                <w:color w:val="1A1A1A"/>
                <w:sz w:val="20"/>
                <w:szCs w:val="20"/>
                <w:lang w:eastAsia="ru-RU"/>
              </w:rPr>
              <w:t>Признание садового дома жилым домом и жилого дома садовым домом</w:t>
            </w:r>
          </w:p>
        </w:tc>
        <w:tc>
          <w:tcPr>
            <w:tcW w:w="1408" w:type="dxa"/>
          </w:tcPr>
          <w:p w:rsidR="00B9645A" w:rsidRPr="00B9645A" w:rsidRDefault="00B9645A" w:rsidP="00D00A60">
            <w:pPr>
              <w:spacing w:after="0" w:line="240" w:lineRule="auto"/>
              <w:ind w:firstLine="34"/>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w:t>
            </w:r>
          </w:p>
        </w:tc>
        <w:tc>
          <w:tcPr>
            <w:tcW w:w="1559" w:type="dxa"/>
          </w:tcPr>
          <w:p w:rsidR="00B9645A" w:rsidRPr="00B9645A" w:rsidRDefault="00B9645A" w:rsidP="00D00A60">
            <w:pPr>
              <w:spacing w:after="0" w:line="240" w:lineRule="auto"/>
              <w:jc w:val="center"/>
              <w:rPr>
                <w:rFonts w:ascii="Times New Roman" w:hAnsi="Times New Roman" w:cs="Times New Roman"/>
                <w:sz w:val="20"/>
                <w:szCs w:val="20"/>
              </w:rPr>
            </w:pPr>
            <w:r w:rsidRPr="00B9645A">
              <w:rPr>
                <w:rFonts w:ascii="Times New Roman" w:hAnsi="Times New Roman" w:cs="Times New Roman"/>
                <w:sz w:val="20"/>
                <w:szCs w:val="20"/>
              </w:rPr>
              <w:t>0</w:t>
            </w:r>
          </w:p>
        </w:tc>
      </w:tr>
    </w:tbl>
    <w:p w:rsidR="00B9645A" w:rsidRPr="00A836B2"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При этом </w:t>
      </w:r>
      <w:r>
        <w:rPr>
          <w:rFonts w:ascii="Times New Roman" w:hAnsi="Times New Roman" w:cs="Times New Roman"/>
          <w:sz w:val="24"/>
          <w:szCs w:val="24"/>
        </w:rPr>
        <w:t>20</w:t>
      </w:r>
      <w:r w:rsidRPr="00A836B2">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A836B2">
        <w:rPr>
          <w:rFonts w:ascii="Times New Roman" w:hAnsi="Times New Roman" w:cs="Times New Roman"/>
          <w:sz w:val="24"/>
          <w:szCs w:val="24"/>
        </w:rPr>
        <w:t xml:space="preserve"> услуг </w:t>
      </w:r>
      <w:r>
        <w:rPr>
          <w:rFonts w:ascii="Times New Roman" w:hAnsi="Times New Roman" w:cs="Times New Roman"/>
          <w:sz w:val="24"/>
          <w:szCs w:val="24"/>
        </w:rPr>
        <w:t xml:space="preserve">являются массовыми социально-значимыми и </w:t>
      </w:r>
      <w:r w:rsidRPr="00A836B2">
        <w:rPr>
          <w:rFonts w:ascii="Times New Roman" w:hAnsi="Times New Roman" w:cs="Times New Roman"/>
          <w:sz w:val="24"/>
          <w:szCs w:val="24"/>
        </w:rPr>
        <w:t xml:space="preserve">предоставляются полностью в электронном виде через </w:t>
      </w:r>
      <w:r>
        <w:rPr>
          <w:rFonts w:ascii="Times New Roman" w:hAnsi="Times New Roman" w:cs="Times New Roman"/>
          <w:sz w:val="24"/>
          <w:szCs w:val="24"/>
        </w:rPr>
        <w:t xml:space="preserve">Единый </w:t>
      </w:r>
      <w:r w:rsidRPr="00A836B2">
        <w:rPr>
          <w:rFonts w:ascii="Times New Roman" w:hAnsi="Times New Roman" w:cs="Times New Roman"/>
          <w:sz w:val="24"/>
          <w:szCs w:val="24"/>
        </w:rPr>
        <w:t xml:space="preserve">портал </w:t>
      </w:r>
      <w:r>
        <w:rPr>
          <w:rFonts w:ascii="Times New Roman" w:hAnsi="Times New Roman" w:cs="Times New Roman"/>
          <w:sz w:val="24"/>
          <w:szCs w:val="24"/>
        </w:rPr>
        <w:t>г</w:t>
      </w:r>
      <w:r w:rsidRPr="00A836B2">
        <w:rPr>
          <w:rFonts w:ascii="Times New Roman" w:hAnsi="Times New Roman" w:cs="Times New Roman"/>
          <w:sz w:val="24"/>
          <w:szCs w:val="24"/>
        </w:rPr>
        <w:t>осуслуг.</w:t>
      </w:r>
    </w:p>
    <w:p w:rsidR="00B9645A" w:rsidRPr="00A836B2"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4.3. Введен в эксплуатацию </w:t>
      </w:r>
      <w:r>
        <w:rPr>
          <w:rFonts w:ascii="Times New Roman" w:hAnsi="Times New Roman" w:cs="Times New Roman"/>
          <w:sz w:val="24"/>
          <w:szCs w:val="24"/>
        </w:rPr>
        <w:t>многоквартирный жилой дом по ул. 9 Мая, 31 – 120 квартир, общей площадью 6,7</w:t>
      </w:r>
      <w:r w:rsidRPr="00A836B2">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A836B2">
        <w:rPr>
          <w:rFonts w:ascii="Times New Roman" w:hAnsi="Times New Roman" w:cs="Times New Roman"/>
          <w:sz w:val="24"/>
          <w:szCs w:val="24"/>
        </w:rPr>
        <w:t>кв.м</w:t>
      </w:r>
      <w:r>
        <w:rPr>
          <w:rFonts w:ascii="Times New Roman" w:hAnsi="Times New Roman" w:cs="Times New Roman"/>
          <w:sz w:val="24"/>
          <w:szCs w:val="24"/>
        </w:rPr>
        <w:t>, начато строительство еще одного дома по ул. Крылова,85 – 190 квартир, общей площадью 10,3 тыс кв.м.</w:t>
      </w:r>
      <w:r w:rsidRPr="00A836B2">
        <w:rPr>
          <w:rFonts w:ascii="Times New Roman" w:hAnsi="Times New Roman" w:cs="Times New Roman"/>
          <w:sz w:val="24"/>
          <w:szCs w:val="24"/>
        </w:rPr>
        <w:t xml:space="preserve"> </w:t>
      </w:r>
    </w:p>
    <w:p w:rsidR="00B9645A" w:rsidRPr="00A836B2" w:rsidRDefault="00B9645A" w:rsidP="00B9645A">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w:t>
      </w:r>
      <w:r w:rsidRPr="00773233">
        <w:rPr>
          <w:rFonts w:ascii="Times New Roman" w:hAnsi="Times New Roman" w:cs="Times New Roman"/>
          <w:sz w:val="24"/>
          <w:szCs w:val="24"/>
        </w:rPr>
        <w:t>В связи с упрощенной системой ввода индивидуального жилья, данные</w:t>
      </w:r>
      <w:r w:rsidRPr="00A836B2">
        <w:rPr>
          <w:rFonts w:ascii="Times New Roman" w:hAnsi="Times New Roman" w:cs="Times New Roman"/>
          <w:sz w:val="24"/>
          <w:szCs w:val="24"/>
        </w:rPr>
        <w:t xml:space="preserve"> по вводу ИЖС </w:t>
      </w:r>
      <w:r>
        <w:rPr>
          <w:rFonts w:ascii="Times New Roman" w:hAnsi="Times New Roman" w:cs="Times New Roman"/>
          <w:sz w:val="24"/>
          <w:szCs w:val="24"/>
        </w:rPr>
        <w:t>предоставляются укрупнен</w:t>
      </w:r>
      <w:r w:rsidR="00F556BB">
        <w:rPr>
          <w:rFonts w:ascii="Times New Roman" w:hAnsi="Times New Roman" w:cs="Times New Roman"/>
          <w:sz w:val="24"/>
          <w:szCs w:val="24"/>
        </w:rPr>
        <w:t>н</w:t>
      </w:r>
      <w:r>
        <w:rPr>
          <w:rFonts w:ascii="Times New Roman" w:hAnsi="Times New Roman" w:cs="Times New Roman"/>
          <w:sz w:val="24"/>
          <w:szCs w:val="24"/>
        </w:rPr>
        <w:t>о в отчетах Росстата</w:t>
      </w:r>
      <w:r w:rsidRPr="00A836B2">
        <w:rPr>
          <w:rFonts w:ascii="Times New Roman" w:hAnsi="Times New Roman" w:cs="Times New Roman"/>
          <w:sz w:val="24"/>
          <w:szCs w:val="24"/>
        </w:rPr>
        <w:t xml:space="preserve">. </w:t>
      </w:r>
    </w:p>
    <w:p w:rsidR="00B9645A" w:rsidRPr="008C6C8C" w:rsidRDefault="00B9645A" w:rsidP="00B9645A">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5. В части формирования земельных участков:</w:t>
      </w:r>
    </w:p>
    <w:p w:rsidR="00B9645A" w:rsidRPr="000001BB" w:rsidRDefault="00B9645A" w:rsidP="00B9645A">
      <w:pPr>
        <w:spacing w:after="0" w:line="240" w:lineRule="auto"/>
        <w:ind w:firstLine="709"/>
        <w:jc w:val="both"/>
        <w:rPr>
          <w:rFonts w:ascii="Times New Roman" w:hAnsi="Times New Roman" w:cs="Times New Roman"/>
          <w:sz w:val="24"/>
          <w:szCs w:val="24"/>
        </w:rPr>
      </w:pPr>
      <w:r w:rsidRPr="000001BB">
        <w:rPr>
          <w:rFonts w:ascii="Times New Roman" w:hAnsi="Times New Roman" w:cs="Times New Roman"/>
          <w:sz w:val="24"/>
          <w:szCs w:val="24"/>
        </w:rPr>
        <w:t>5.1. В соответствии с требованиями законодательства при формировании земельных участков границы 478 участков нанесены на дежурный план.</w:t>
      </w:r>
    </w:p>
    <w:p w:rsidR="00B9645A" w:rsidRPr="000001BB" w:rsidRDefault="00B9645A" w:rsidP="00B9645A">
      <w:pPr>
        <w:spacing w:after="0" w:line="240" w:lineRule="auto"/>
        <w:ind w:firstLine="709"/>
        <w:jc w:val="both"/>
        <w:rPr>
          <w:rFonts w:ascii="Times New Roman" w:hAnsi="Times New Roman" w:cs="Times New Roman"/>
          <w:sz w:val="24"/>
          <w:szCs w:val="24"/>
        </w:rPr>
      </w:pPr>
      <w:r w:rsidRPr="000001BB">
        <w:rPr>
          <w:rFonts w:ascii="Times New Roman" w:hAnsi="Times New Roman" w:cs="Times New Roman"/>
          <w:sz w:val="24"/>
          <w:szCs w:val="24"/>
        </w:rPr>
        <w:t>5.2. В рамках муниципальной услуги «согласование границ земельных участков»  при формировании земельных участков нанесено 63 красных линии на планы земельных участков.</w:t>
      </w:r>
    </w:p>
    <w:p w:rsidR="00B9645A" w:rsidRDefault="00B9645A" w:rsidP="00B9645A">
      <w:pPr>
        <w:spacing w:after="0" w:line="240" w:lineRule="auto"/>
        <w:ind w:firstLine="709"/>
        <w:jc w:val="both"/>
        <w:rPr>
          <w:rFonts w:ascii="Times New Roman" w:hAnsi="Times New Roman" w:cs="Times New Roman"/>
          <w:sz w:val="24"/>
          <w:szCs w:val="24"/>
        </w:rPr>
      </w:pPr>
      <w:r w:rsidRPr="00C31CE7">
        <w:rPr>
          <w:rFonts w:ascii="Times New Roman" w:hAnsi="Times New Roman" w:cs="Times New Roman"/>
          <w:sz w:val="24"/>
          <w:szCs w:val="24"/>
        </w:rPr>
        <w:t>5.3. Принято на хранение и нанесен</w:t>
      </w:r>
      <w:r>
        <w:rPr>
          <w:rFonts w:ascii="Times New Roman" w:hAnsi="Times New Roman" w:cs="Times New Roman"/>
          <w:sz w:val="24"/>
          <w:szCs w:val="24"/>
        </w:rPr>
        <w:t>о</w:t>
      </w:r>
      <w:r w:rsidRPr="00C31CE7">
        <w:rPr>
          <w:rFonts w:ascii="Times New Roman" w:hAnsi="Times New Roman" w:cs="Times New Roman"/>
          <w:sz w:val="24"/>
          <w:szCs w:val="24"/>
        </w:rPr>
        <w:t xml:space="preserve"> на дежурный план 26 исполнительных схем.</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Уточнены границы трех участков муниципальной собственности.</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Сформированы три земельных участка: два участка под многоквартирными домами (№ 7 и № 9, Мисяш, 2029 км) и земельный участок под автостоянку у Чебаркульской больницы по ул. Крылова.</w:t>
      </w:r>
    </w:p>
    <w:p w:rsidR="00B9645A" w:rsidRPr="008C6C8C"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Сформированы 7 земельных участков из земель государственного лесного фонда, произведен раздел одного участка – санаторий Чебаркуль – в целях выдела земельного участка гослесфонда. </w:t>
      </w:r>
    </w:p>
    <w:p w:rsidR="00B9645A" w:rsidRPr="008C6C8C" w:rsidRDefault="00B9645A" w:rsidP="00B9645A">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6. В</w:t>
      </w:r>
      <w:r>
        <w:rPr>
          <w:rFonts w:ascii="Times New Roman" w:hAnsi="Times New Roman" w:cs="Times New Roman"/>
          <w:sz w:val="24"/>
          <w:szCs w:val="24"/>
        </w:rPr>
        <w:t xml:space="preserve">едется работа по </w:t>
      </w:r>
      <w:r w:rsidRPr="008C6C8C">
        <w:rPr>
          <w:rFonts w:ascii="Times New Roman" w:hAnsi="Times New Roman" w:cs="Times New Roman"/>
          <w:sz w:val="24"/>
          <w:szCs w:val="24"/>
        </w:rPr>
        <w:t>исполнени</w:t>
      </w:r>
      <w:r>
        <w:rPr>
          <w:rFonts w:ascii="Times New Roman" w:hAnsi="Times New Roman" w:cs="Times New Roman"/>
          <w:sz w:val="24"/>
          <w:szCs w:val="24"/>
        </w:rPr>
        <w:t>ю</w:t>
      </w:r>
      <w:r w:rsidRPr="008C6C8C">
        <w:rPr>
          <w:rFonts w:ascii="Times New Roman" w:hAnsi="Times New Roman" w:cs="Times New Roman"/>
          <w:sz w:val="24"/>
          <w:szCs w:val="24"/>
        </w:rPr>
        <w:t xml:space="preserve"> требований </w:t>
      </w:r>
      <w:r w:rsidRPr="008C6C8C">
        <w:rPr>
          <w:rFonts w:ascii="Times New Roman" w:hAnsi="Times New Roman"/>
          <w:sz w:val="24"/>
          <w:szCs w:val="24"/>
        </w:rPr>
        <w:t>Федерального закона от 30.12.2020 №518-ФЗ «О внесении изменений в отдельные законодательные акты Российской Федерации»</w:t>
      </w:r>
      <w:r w:rsidRPr="008C6C8C">
        <w:rPr>
          <w:rFonts w:ascii="Times New Roman" w:hAnsi="Times New Roman" w:cs="Times New Roman"/>
          <w:sz w:val="24"/>
          <w:szCs w:val="24"/>
        </w:rPr>
        <w:t>:</w:t>
      </w:r>
    </w:p>
    <w:p w:rsidR="00B9645A" w:rsidRPr="00E81F9F" w:rsidRDefault="00B9645A" w:rsidP="00B9645A">
      <w:pPr>
        <w:spacing w:after="0" w:line="240" w:lineRule="auto"/>
        <w:ind w:firstLine="709"/>
        <w:jc w:val="both"/>
        <w:rPr>
          <w:rFonts w:ascii="Times New Roman" w:hAnsi="Times New Roman" w:cs="Times New Roman"/>
          <w:sz w:val="24"/>
          <w:szCs w:val="24"/>
        </w:rPr>
      </w:pPr>
      <w:r w:rsidRPr="00E81F9F">
        <w:rPr>
          <w:rFonts w:ascii="Times New Roman" w:hAnsi="Times New Roman" w:cs="Times New Roman"/>
          <w:sz w:val="24"/>
          <w:szCs w:val="24"/>
        </w:rPr>
        <w:t>6.1. Выявлено 17 правообладателей ранее учтенных объектов недвижимости (зданий).</w:t>
      </w:r>
    </w:p>
    <w:p w:rsidR="00B9645A" w:rsidRPr="00E81F9F" w:rsidRDefault="00B9645A" w:rsidP="00B9645A">
      <w:pPr>
        <w:spacing w:after="0" w:line="240" w:lineRule="auto"/>
        <w:ind w:firstLine="709"/>
        <w:jc w:val="both"/>
        <w:rPr>
          <w:rFonts w:ascii="Times New Roman" w:hAnsi="Times New Roman" w:cs="Times New Roman"/>
          <w:sz w:val="24"/>
          <w:szCs w:val="24"/>
        </w:rPr>
      </w:pPr>
      <w:r w:rsidRPr="00E81F9F">
        <w:rPr>
          <w:rFonts w:ascii="Times New Roman" w:hAnsi="Times New Roman" w:cs="Times New Roman"/>
          <w:sz w:val="24"/>
          <w:szCs w:val="24"/>
        </w:rPr>
        <w:t>6.2. Подготовлен 61 акт осмотра объектов недвижимости при выявлении правообладателей.</w:t>
      </w:r>
    </w:p>
    <w:p w:rsidR="00B9645A" w:rsidRPr="00E81F9F" w:rsidRDefault="00B9645A" w:rsidP="00B9645A">
      <w:pPr>
        <w:spacing w:after="0" w:line="240" w:lineRule="auto"/>
        <w:ind w:firstLine="709"/>
        <w:jc w:val="both"/>
        <w:rPr>
          <w:rFonts w:ascii="Times New Roman" w:hAnsi="Times New Roman" w:cs="Times New Roman"/>
          <w:sz w:val="24"/>
          <w:szCs w:val="24"/>
        </w:rPr>
      </w:pPr>
      <w:r w:rsidRPr="00E81F9F">
        <w:rPr>
          <w:rFonts w:ascii="Times New Roman" w:hAnsi="Times New Roman" w:cs="Times New Roman"/>
          <w:sz w:val="24"/>
          <w:szCs w:val="24"/>
        </w:rPr>
        <w:t>6.3. Выявлено 446 дублирующих объектов недвижимости.</w:t>
      </w:r>
    </w:p>
    <w:p w:rsidR="00B9645A" w:rsidRPr="00E81F9F" w:rsidRDefault="00B9645A" w:rsidP="00B9645A">
      <w:pPr>
        <w:spacing w:after="0" w:line="240" w:lineRule="auto"/>
        <w:ind w:firstLine="709"/>
        <w:jc w:val="both"/>
        <w:rPr>
          <w:rFonts w:ascii="Times New Roman" w:hAnsi="Times New Roman" w:cs="Times New Roman"/>
          <w:sz w:val="24"/>
          <w:szCs w:val="24"/>
        </w:rPr>
      </w:pPr>
      <w:r w:rsidRPr="00E81F9F">
        <w:rPr>
          <w:rFonts w:ascii="Times New Roman" w:hAnsi="Times New Roman" w:cs="Times New Roman"/>
          <w:sz w:val="24"/>
          <w:szCs w:val="24"/>
        </w:rPr>
        <w:t xml:space="preserve">6.4. Направлено 1502 запросов в Управление Росреестра.  </w:t>
      </w:r>
    </w:p>
    <w:p w:rsidR="00B9645A" w:rsidRDefault="00B9645A" w:rsidP="00B9645A">
      <w:pPr>
        <w:spacing w:after="0" w:line="240" w:lineRule="auto"/>
        <w:ind w:firstLine="709"/>
        <w:jc w:val="both"/>
        <w:rPr>
          <w:rFonts w:ascii="Times New Roman" w:hAnsi="Times New Roman" w:cs="Times New Roman"/>
          <w:sz w:val="24"/>
          <w:szCs w:val="24"/>
        </w:rPr>
      </w:pPr>
      <w:r w:rsidRPr="00E81F9F">
        <w:rPr>
          <w:rFonts w:ascii="Times New Roman" w:hAnsi="Times New Roman" w:cs="Times New Roman"/>
          <w:sz w:val="24"/>
          <w:szCs w:val="24"/>
        </w:rPr>
        <w:t>6.5. Направлено 690 запросов в органы технической инвентаризации.</w:t>
      </w:r>
    </w:p>
    <w:p w:rsidR="00B9645A" w:rsidRPr="006946E1"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После получения информационных извещений самостоятельно зарегистрировали права 6 правообладателей зданий. </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7. В части работы в электронных сервисах и автоматизированных системах:</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lastRenderedPageBreak/>
        <w:t xml:space="preserve">7.1. Постоянно ведется </w:t>
      </w:r>
      <w:r w:rsidRPr="00773233">
        <w:rPr>
          <w:rFonts w:ascii="Times New Roman" w:hAnsi="Times New Roman" w:cs="Times New Roman"/>
          <w:sz w:val="24"/>
          <w:szCs w:val="24"/>
        </w:rPr>
        <w:t>работа в ФИАС. В 202</w:t>
      </w:r>
      <w:r>
        <w:rPr>
          <w:rFonts w:ascii="Times New Roman" w:hAnsi="Times New Roman" w:cs="Times New Roman"/>
          <w:sz w:val="24"/>
          <w:szCs w:val="24"/>
        </w:rPr>
        <w:t>3</w:t>
      </w:r>
      <w:r w:rsidRPr="00773233">
        <w:rPr>
          <w:rFonts w:ascii="Times New Roman" w:hAnsi="Times New Roman" w:cs="Times New Roman"/>
          <w:sz w:val="24"/>
          <w:szCs w:val="24"/>
        </w:rPr>
        <w:t xml:space="preserve"> году подано</w:t>
      </w:r>
      <w:r w:rsidRPr="006946E1">
        <w:rPr>
          <w:rFonts w:ascii="Times New Roman" w:hAnsi="Times New Roman" w:cs="Times New Roman"/>
          <w:sz w:val="24"/>
          <w:szCs w:val="24"/>
        </w:rPr>
        <w:t xml:space="preserve"> </w:t>
      </w:r>
      <w:r>
        <w:rPr>
          <w:rFonts w:ascii="Times New Roman" w:hAnsi="Times New Roman" w:cs="Times New Roman"/>
          <w:sz w:val="24"/>
          <w:szCs w:val="24"/>
        </w:rPr>
        <w:t>349</w:t>
      </w:r>
      <w:r w:rsidRPr="006946E1">
        <w:rPr>
          <w:rFonts w:ascii="Times New Roman" w:hAnsi="Times New Roman" w:cs="Times New Roman"/>
          <w:sz w:val="24"/>
          <w:szCs w:val="24"/>
        </w:rPr>
        <w:t xml:space="preserve"> заяв</w:t>
      </w:r>
      <w:r>
        <w:rPr>
          <w:rFonts w:ascii="Times New Roman" w:hAnsi="Times New Roman" w:cs="Times New Roman"/>
          <w:sz w:val="24"/>
          <w:szCs w:val="24"/>
        </w:rPr>
        <w:t>ок</w:t>
      </w:r>
      <w:r w:rsidRPr="006946E1">
        <w:rPr>
          <w:rFonts w:ascii="Times New Roman" w:hAnsi="Times New Roman" w:cs="Times New Roman"/>
          <w:sz w:val="24"/>
          <w:szCs w:val="24"/>
        </w:rPr>
        <w:t xml:space="preserve"> на внесение сведений об адресах</w:t>
      </w:r>
      <w:r>
        <w:rPr>
          <w:rFonts w:ascii="Times New Roman" w:hAnsi="Times New Roman" w:cs="Times New Roman"/>
          <w:sz w:val="24"/>
          <w:szCs w:val="24"/>
        </w:rPr>
        <w:t>. Исполнено 10 уведомлений ФНС об отсутствии адреса, из них только три адреса действительно требовали внесения.</w:t>
      </w:r>
    </w:p>
    <w:p w:rsidR="00B9645A" w:rsidRPr="00773233"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7.2. Ведется </w:t>
      </w:r>
      <w:r w:rsidRPr="00773233">
        <w:rPr>
          <w:rFonts w:ascii="Times New Roman" w:hAnsi="Times New Roman" w:cs="Times New Roman"/>
          <w:sz w:val="24"/>
          <w:szCs w:val="24"/>
        </w:rPr>
        <w:t xml:space="preserve">работа в геоинформационной системе «Геопортал Челябинской области»; </w:t>
      </w:r>
    </w:p>
    <w:p w:rsidR="00B9645A" w:rsidRDefault="00B9645A" w:rsidP="00B9645A">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7.3. Выполняется работа по ведению ГИСОГД. В 202</w:t>
      </w:r>
      <w:r>
        <w:rPr>
          <w:rFonts w:ascii="Times New Roman" w:hAnsi="Times New Roman" w:cs="Times New Roman"/>
          <w:sz w:val="24"/>
          <w:szCs w:val="24"/>
        </w:rPr>
        <w:t>3</w:t>
      </w:r>
      <w:r w:rsidRPr="00773233">
        <w:rPr>
          <w:rFonts w:ascii="Times New Roman" w:hAnsi="Times New Roman" w:cs="Times New Roman"/>
          <w:sz w:val="24"/>
          <w:szCs w:val="24"/>
        </w:rPr>
        <w:t xml:space="preserve"> году введена информация по </w:t>
      </w:r>
      <w:r>
        <w:rPr>
          <w:rFonts w:ascii="Times New Roman" w:hAnsi="Times New Roman" w:cs="Times New Roman"/>
          <w:sz w:val="24"/>
          <w:szCs w:val="24"/>
        </w:rPr>
        <w:t>374</w:t>
      </w:r>
      <w:r w:rsidRPr="00773233">
        <w:rPr>
          <w:rFonts w:ascii="Times New Roman" w:hAnsi="Times New Roman" w:cs="Times New Roman"/>
          <w:sz w:val="24"/>
          <w:szCs w:val="24"/>
        </w:rPr>
        <w:t xml:space="preserve"> </w:t>
      </w:r>
      <w:r>
        <w:rPr>
          <w:rFonts w:ascii="Times New Roman" w:hAnsi="Times New Roman" w:cs="Times New Roman"/>
          <w:sz w:val="24"/>
          <w:szCs w:val="24"/>
        </w:rPr>
        <w:t>заявлениям о предоставлении муниципальных услуг,</w:t>
      </w:r>
      <w:r w:rsidRPr="00E74837">
        <w:rPr>
          <w:rFonts w:ascii="Times New Roman" w:hAnsi="Times New Roman" w:cs="Times New Roman"/>
          <w:sz w:val="24"/>
          <w:szCs w:val="24"/>
        </w:rPr>
        <w:t xml:space="preserve"> </w:t>
      </w:r>
      <w:r>
        <w:rPr>
          <w:rFonts w:ascii="Times New Roman" w:hAnsi="Times New Roman" w:cs="Times New Roman"/>
          <w:sz w:val="24"/>
          <w:szCs w:val="24"/>
        </w:rPr>
        <w:t>в результате чего заявители смогли отслеживать процесс предоставления услуги через личный кабинет госуслуг.</w:t>
      </w:r>
      <w:r w:rsidRPr="00773233">
        <w:rPr>
          <w:rFonts w:ascii="Times New Roman" w:hAnsi="Times New Roman" w:cs="Times New Roman"/>
          <w:sz w:val="24"/>
          <w:szCs w:val="24"/>
        </w:rPr>
        <w:t xml:space="preserve"> </w:t>
      </w:r>
    </w:p>
    <w:p w:rsidR="00B9645A" w:rsidRPr="006946E1"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На Платформе государственных сервисов (ПГС) размещены 19 заявлений, поступивших в порядке очного приема, в результате чего заявители смогли отслеживать процесс предоставления услуги через личный кабинет госуслуг. </w:t>
      </w:r>
    </w:p>
    <w:p w:rsidR="00B9645A" w:rsidRPr="00156E59" w:rsidRDefault="00B9645A" w:rsidP="00B9645A">
      <w:pPr>
        <w:spacing w:after="0" w:line="240" w:lineRule="auto"/>
        <w:ind w:firstLine="709"/>
        <w:jc w:val="both"/>
        <w:rPr>
          <w:rFonts w:ascii="Times New Roman" w:hAnsi="Times New Roman" w:cs="Times New Roman"/>
          <w:sz w:val="24"/>
          <w:szCs w:val="24"/>
        </w:rPr>
      </w:pPr>
      <w:r w:rsidRPr="00156E59">
        <w:rPr>
          <w:rFonts w:ascii="Times New Roman" w:hAnsi="Times New Roman" w:cs="Times New Roman"/>
          <w:sz w:val="24"/>
          <w:szCs w:val="24"/>
        </w:rPr>
        <w:t>8. В рамках гарантийных обязательств по выполнению на территории городского округа комплексных кадастровых работ устранена одна реестровая ошибка</w:t>
      </w:r>
      <w:r>
        <w:rPr>
          <w:rFonts w:ascii="Times New Roman" w:hAnsi="Times New Roman" w:cs="Times New Roman"/>
          <w:sz w:val="24"/>
          <w:szCs w:val="24"/>
        </w:rPr>
        <w:t>.</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53702">
        <w:rPr>
          <w:rFonts w:ascii="Times New Roman" w:hAnsi="Times New Roman" w:cs="Times New Roman"/>
          <w:sz w:val="24"/>
          <w:szCs w:val="24"/>
        </w:rPr>
        <w:t>9. В части межведомственного взаимодействия:</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9.1. Через портал</w:t>
      </w:r>
      <w:r>
        <w:rPr>
          <w:rFonts w:ascii="Times New Roman" w:hAnsi="Times New Roman" w:cs="Times New Roman"/>
          <w:sz w:val="24"/>
          <w:szCs w:val="24"/>
        </w:rPr>
        <w:t xml:space="preserve"> Управления</w:t>
      </w:r>
      <w:r w:rsidRPr="006946E1">
        <w:rPr>
          <w:rFonts w:ascii="Times New Roman" w:hAnsi="Times New Roman" w:cs="Times New Roman"/>
          <w:sz w:val="24"/>
          <w:szCs w:val="24"/>
        </w:rPr>
        <w:t xml:space="preserve"> Росреестра произведена </w:t>
      </w:r>
      <w:r>
        <w:rPr>
          <w:rFonts w:ascii="Times New Roman" w:hAnsi="Times New Roman" w:cs="Times New Roman"/>
          <w:sz w:val="24"/>
          <w:szCs w:val="24"/>
        </w:rPr>
        <w:t xml:space="preserve">постановка на кадастровый учет </w:t>
      </w:r>
      <w:r w:rsidRPr="0080413E">
        <w:rPr>
          <w:rFonts w:ascii="Times New Roman" w:hAnsi="Times New Roman" w:cs="Times New Roman"/>
          <w:sz w:val="24"/>
          <w:szCs w:val="24"/>
        </w:rPr>
        <w:t>1</w:t>
      </w:r>
      <w:r>
        <w:rPr>
          <w:rFonts w:ascii="Times New Roman" w:hAnsi="Times New Roman" w:cs="Times New Roman"/>
          <w:sz w:val="24"/>
          <w:szCs w:val="24"/>
        </w:rPr>
        <w:t>14</w:t>
      </w:r>
      <w:r w:rsidRPr="0080413E">
        <w:rPr>
          <w:rFonts w:ascii="Times New Roman" w:hAnsi="Times New Roman" w:cs="Times New Roman"/>
          <w:sz w:val="24"/>
          <w:szCs w:val="24"/>
        </w:rPr>
        <w:t xml:space="preserve"> </w:t>
      </w:r>
      <w:r>
        <w:rPr>
          <w:rFonts w:ascii="Times New Roman" w:hAnsi="Times New Roman" w:cs="Times New Roman"/>
          <w:sz w:val="24"/>
          <w:szCs w:val="24"/>
        </w:rPr>
        <w:t>объектов недвижимости.</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9.2. Направлено в </w:t>
      </w:r>
      <w:r>
        <w:rPr>
          <w:rFonts w:ascii="Times New Roman" w:hAnsi="Times New Roman" w:cs="Times New Roman"/>
          <w:sz w:val="24"/>
          <w:szCs w:val="24"/>
        </w:rPr>
        <w:t xml:space="preserve">Управление </w:t>
      </w:r>
      <w:r w:rsidRPr="006946E1">
        <w:rPr>
          <w:rFonts w:ascii="Times New Roman" w:hAnsi="Times New Roman" w:cs="Times New Roman"/>
          <w:sz w:val="24"/>
          <w:szCs w:val="24"/>
        </w:rPr>
        <w:t>Росреестр</w:t>
      </w:r>
      <w:r>
        <w:rPr>
          <w:rFonts w:ascii="Times New Roman" w:hAnsi="Times New Roman" w:cs="Times New Roman"/>
          <w:sz w:val="24"/>
          <w:szCs w:val="24"/>
        </w:rPr>
        <w:t>а</w:t>
      </w:r>
      <w:r w:rsidRPr="006946E1">
        <w:rPr>
          <w:rFonts w:ascii="Times New Roman" w:hAnsi="Times New Roman" w:cs="Times New Roman"/>
          <w:sz w:val="24"/>
          <w:szCs w:val="24"/>
        </w:rPr>
        <w:t xml:space="preserve"> </w:t>
      </w:r>
      <w:r>
        <w:rPr>
          <w:rFonts w:ascii="Times New Roman" w:hAnsi="Times New Roman" w:cs="Times New Roman"/>
          <w:sz w:val="24"/>
          <w:szCs w:val="24"/>
        </w:rPr>
        <w:t>более 8000</w:t>
      </w:r>
      <w:r w:rsidRPr="006946E1">
        <w:rPr>
          <w:rFonts w:ascii="Times New Roman" w:hAnsi="Times New Roman" w:cs="Times New Roman"/>
          <w:sz w:val="24"/>
          <w:szCs w:val="24"/>
        </w:rPr>
        <w:t xml:space="preserve"> запросов (в 202</w:t>
      </w:r>
      <w:r>
        <w:rPr>
          <w:rFonts w:ascii="Times New Roman" w:hAnsi="Times New Roman" w:cs="Times New Roman"/>
          <w:sz w:val="24"/>
          <w:szCs w:val="24"/>
        </w:rPr>
        <w:t xml:space="preserve">2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w:t>
      </w:r>
      <w:r>
        <w:rPr>
          <w:rFonts w:ascii="Times New Roman" w:hAnsi="Times New Roman" w:cs="Times New Roman"/>
          <w:sz w:val="24"/>
          <w:szCs w:val="24"/>
        </w:rPr>
        <w:t>5556</w:t>
      </w:r>
      <w:r w:rsidRPr="006946E1">
        <w:rPr>
          <w:rFonts w:ascii="Times New Roman" w:hAnsi="Times New Roman" w:cs="Times New Roman"/>
          <w:sz w:val="24"/>
          <w:szCs w:val="24"/>
        </w:rPr>
        <w:t xml:space="preserve">) в электронном виде о предоставлении сведений, в том числе в рамках </w:t>
      </w:r>
      <w:r w:rsidRPr="006946E1">
        <w:rPr>
          <w:rFonts w:ascii="Times New Roman" w:hAnsi="Times New Roman"/>
          <w:sz w:val="24"/>
          <w:szCs w:val="24"/>
        </w:rPr>
        <w:t>Федерального закона от 30.12.2020 №</w:t>
      </w:r>
      <w:r>
        <w:rPr>
          <w:rFonts w:ascii="Times New Roman" w:hAnsi="Times New Roman"/>
          <w:sz w:val="24"/>
          <w:szCs w:val="24"/>
        </w:rPr>
        <w:t xml:space="preserve"> </w:t>
      </w:r>
      <w:r w:rsidRPr="006946E1">
        <w:rPr>
          <w:rFonts w:ascii="Times New Roman" w:hAnsi="Times New Roman"/>
          <w:sz w:val="24"/>
          <w:szCs w:val="24"/>
        </w:rPr>
        <w:t>518-ФЗ «О внесении изменений в отдельные законодательные акты Российской Федерации»</w:t>
      </w:r>
      <w:r w:rsidRPr="006946E1">
        <w:rPr>
          <w:rFonts w:ascii="Times New Roman" w:hAnsi="Times New Roman" w:cs="Times New Roman"/>
          <w:sz w:val="24"/>
          <w:szCs w:val="24"/>
        </w:rPr>
        <w:t xml:space="preserve"> по выявлению правообладателей ранее учтенных объектов капитального строительства.</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9.3.  Направлено в </w:t>
      </w:r>
      <w:r>
        <w:rPr>
          <w:rFonts w:ascii="Times New Roman" w:hAnsi="Times New Roman" w:cs="Times New Roman"/>
          <w:sz w:val="24"/>
          <w:szCs w:val="24"/>
        </w:rPr>
        <w:t xml:space="preserve">Управление </w:t>
      </w:r>
      <w:r w:rsidRPr="006946E1">
        <w:rPr>
          <w:rFonts w:ascii="Times New Roman" w:hAnsi="Times New Roman" w:cs="Times New Roman"/>
          <w:sz w:val="24"/>
          <w:szCs w:val="24"/>
        </w:rPr>
        <w:t>Росреестр</w:t>
      </w:r>
      <w:r>
        <w:rPr>
          <w:rFonts w:ascii="Times New Roman" w:hAnsi="Times New Roman" w:cs="Times New Roman"/>
          <w:sz w:val="24"/>
          <w:szCs w:val="24"/>
        </w:rPr>
        <w:t>а</w:t>
      </w:r>
      <w:r w:rsidRPr="006946E1">
        <w:rPr>
          <w:rFonts w:ascii="Times New Roman" w:hAnsi="Times New Roman" w:cs="Times New Roman"/>
          <w:sz w:val="24"/>
          <w:szCs w:val="24"/>
        </w:rPr>
        <w:t xml:space="preserve"> </w:t>
      </w:r>
      <w:r>
        <w:rPr>
          <w:rFonts w:ascii="Times New Roman" w:hAnsi="Times New Roman" w:cs="Times New Roman"/>
          <w:sz w:val="24"/>
          <w:szCs w:val="24"/>
        </w:rPr>
        <w:t>27</w:t>
      </w:r>
      <w:r w:rsidRPr="006946E1">
        <w:rPr>
          <w:rFonts w:ascii="Times New Roman" w:hAnsi="Times New Roman" w:cs="Times New Roman"/>
          <w:sz w:val="24"/>
          <w:szCs w:val="24"/>
        </w:rPr>
        <w:t xml:space="preserve"> </w:t>
      </w:r>
      <w:r w:rsidRPr="0080413E">
        <w:rPr>
          <w:rFonts w:ascii="Times New Roman" w:hAnsi="Times New Roman" w:cs="Times New Roman"/>
          <w:sz w:val="24"/>
          <w:szCs w:val="24"/>
        </w:rPr>
        <w:t xml:space="preserve">запросов о предоставлении информации из государственного фонда данных </w:t>
      </w:r>
      <w:r>
        <w:rPr>
          <w:rFonts w:ascii="Times New Roman" w:hAnsi="Times New Roman" w:cs="Times New Roman"/>
          <w:sz w:val="24"/>
          <w:szCs w:val="24"/>
        </w:rPr>
        <w:t xml:space="preserve">в целях определения местоположения границ земельных участков </w:t>
      </w:r>
      <w:r w:rsidRPr="0080413E">
        <w:rPr>
          <w:rFonts w:ascii="Times New Roman" w:hAnsi="Times New Roman" w:cs="Times New Roman"/>
          <w:sz w:val="24"/>
          <w:szCs w:val="24"/>
        </w:rPr>
        <w:t>(в 202</w:t>
      </w:r>
      <w:r>
        <w:rPr>
          <w:rFonts w:ascii="Times New Roman" w:hAnsi="Times New Roman" w:cs="Times New Roman"/>
          <w:sz w:val="24"/>
          <w:szCs w:val="24"/>
        </w:rPr>
        <w:t>2</w:t>
      </w:r>
      <w:r w:rsidRPr="0080413E">
        <w:rPr>
          <w:rFonts w:ascii="Times New Roman" w:hAnsi="Times New Roman" w:cs="Times New Roman"/>
          <w:sz w:val="24"/>
          <w:szCs w:val="24"/>
        </w:rPr>
        <w:t xml:space="preserve"> году – </w:t>
      </w:r>
      <w:r>
        <w:rPr>
          <w:rFonts w:ascii="Times New Roman" w:hAnsi="Times New Roman" w:cs="Times New Roman"/>
          <w:sz w:val="24"/>
          <w:szCs w:val="24"/>
        </w:rPr>
        <w:t>8</w:t>
      </w:r>
      <w:r w:rsidRPr="0080413E">
        <w:rPr>
          <w:rFonts w:ascii="Times New Roman" w:hAnsi="Times New Roman" w:cs="Times New Roman"/>
          <w:sz w:val="24"/>
          <w:szCs w:val="24"/>
        </w:rPr>
        <w:t>95</w:t>
      </w:r>
      <w:r>
        <w:rPr>
          <w:rFonts w:ascii="Times New Roman" w:hAnsi="Times New Roman" w:cs="Times New Roman"/>
          <w:sz w:val="24"/>
          <w:szCs w:val="24"/>
        </w:rPr>
        <w:t xml:space="preserve"> в связи с выполнением комплексных кадастровых работ)</w:t>
      </w:r>
      <w:r w:rsidRPr="0080413E">
        <w:rPr>
          <w:rFonts w:ascii="Times New Roman" w:hAnsi="Times New Roman" w:cs="Times New Roman"/>
          <w:sz w:val="24"/>
          <w:szCs w:val="24"/>
        </w:rPr>
        <w:t>.</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9.4. Направлено 12</w:t>
      </w:r>
      <w:r>
        <w:rPr>
          <w:rFonts w:ascii="Times New Roman" w:hAnsi="Times New Roman" w:cs="Times New Roman"/>
          <w:sz w:val="24"/>
          <w:szCs w:val="24"/>
        </w:rPr>
        <w:t>5</w:t>
      </w:r>
      <w:r w:rsidRPr="006946E1">
        <w:rPr>
          <w:rFonts w:ascii="Times New Roman" w:hAnsi="Times New Roman" w:cs="Times New Roman"/>
          <w:sz w:val="24"/>
          <w:szCs w:val="24"/>
        </w:rPr>
        <w:t xml:space="preserve"> запрос</w:t>
      </w:r>
      <w:r>
        <w:rPr>
          <w:rFonts w:ascii="Times New Roman" w:hAnsi="Times New Roman" w:cs="Times New Roman"/>
          <w:sz w:val="24"/>
          <w:szCs w:val="24"/>
        </w:rPr>
        <w:t>ов</w:t>
      </w:r>
      <w:r w:rsidRPr="006946E1">
        <w:rPr>
          <w:rFonts w:ascii="Times New Roman" w:hAnsi="Times New Roman" w:cs="Times New Roman"/>
          <w:sz w:val="24"/>
          <w:szCs w:val="24"/>
        </w:rPr>
        <w:t xml:space="preserve"> в Главное управление лесами Челябинской области в связи с необходимостью образования земельных участков (в 202</w:t>
      </w:r>
      <w:r>
        <w:rPr>
          <w:rFonts w:ascii="Times New Roman" w:hAnsi="Times New Roman" w:cs="Times New Roman"/>
          <w:sz w:val="24"/>
          <w:szCs w:val="24"/>
        </w:rPr>
        <w:t xml:space="preserve">2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w:t>
      </w:r>
      <w:r>
        <w:rPr>
          <w:rFonts w:ascii="Times New Roman" w:hAnsi="Times New Roman" w:cs="Times New Roman"/>
          <w:sz w:val="24"/>
          <w:szCs w:val="24"/>
        </w:rPr>
        <w:t>123</w:t>
      </w:r>
      <w:r w:rsidRPr="006946E1">
        <w:rPr>
          <w:rFonts w:ascii="Times New Roman" w:hAnsi="Times New Roman" w:cs="Times New Roman"/>
          <w:sz w:val="24"/>
          <w:szCs w:val="24"/>
        </w:rPr>
        <w:t>).</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10. Подготовка статистической информации, отчетов:</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Специалистами отдела в 202</w:t>
      </w:r>
      <w:r>
        <w:rPr>
          <w:rFonts w:ascii="Times New Roman" w:hAnsi="Times New Roman" w:cs="Times New Roman"/>
          <w:sz w:val="24"/>
          <w:szCs w:val="24"/>
        </w:rPr>
        <w:t>3</w:t>
      </w:r>
      <w:r w:rsidRPr="006946E1">
        <w:rPr>
          <w:rFonts w:ascii="Times New Roman" w:hAnsi="Times New Roman" w:cs="Times New Roman"/>
          <w:sz w:val="24"/>
          <w:szCs w:val="24"/>
        </w:rPr>
        <w:t xml:space="preserve"> году подготовлено 1</w:t>
      </w:r>
      <w:r>
        <w:rPr>
          <w:rFonts w:ascii="Times New Roman" w:hAnsi="Times New Roman" w:cs="Times New Roman"/>
          <w:sz w:val="24"/>
          <w:szCs w:val="24"/>
        </w:rPr>
        <w:t>68</w:t>
      </w:r>
      <w:r w:rsidRPr="006946E1">
        <w:rPr>
          <w:rFonts w:ascii="Times New Roman" w:hAnsi="Times New Roman" w:cs="Times New Roman"/>
          <w:sz w:val="24"/>
          <w:szCs w:val="24"/>
        </w:rPr>
        <w:t xml:space="preserve"> отчетов в различные органы власти, министерства и ведомства по всем </w:t>
      </w:r>
      <w:r>
        <w:rPr>
          <w:rFonts w:ascii="Times New Roman" w:hAnsi="Times New Roman" w:cs="Times New Roman"/>
          <w:sz w:val="24"/>
          <w:szCs w:val="24"/>
        </w:rPr>
        <w:t>направлениям работы, исполняемой отделом архитектуры и градостроительства</w:t>
      </w:r>
      <w:r w:rsidRPr="006946E1">
        <w:rPr>
          <w:rFonts w:ascii="Times New Roman" w:hAnsi="Times New Roman" w:cs="Times New Roman"/>
          <w:sz w:val="24"/>
          <w:szCs w:val="24"/>
        </w:rPr>
        <w:t>.</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11. Работа с обращениями.</w:t>
      </w:r>
    </w:p>
    <w:p w:rsidR="00B9645A"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11.1. Всего в 202</w:t>
      </w:r>
      <w:r>
        <w:rPr>
          <w:rFonts w:ascii="Times New Roman" w:hAnsi="Times New Roman" w:cs="Times New Roman"/>
          <w:sz w:val="24"/>
          <w:szCs w:val="24"/>
        </w:rPr>
        <w:t>3</w:t>
      </w:r>
      <w:r w:rsidRPr="006946E1">
        <w:rPr>
          <w:rFonts w:ascii="Times New Roman" w:hAnsi="Times New Roman" w:cs="Times New Roman"/>
          <w:sz w:val="24"/>
          <w:szCs w:val="24"/>
        </w:rPr>
        <w:t xml:space="preserve"> году на исполнение в отдел поступило 2</w:t>
      </w:r>
      <w:r>
        <w:rPr>
          <w:rFonts w:ascii="Times New Roman" w:hAnsi="Times New Roman" w:cs="Times New Roman"/>
          <w:sz w:val="24"/>
          <w:szCs w:val="24"/>
        </w:rPr>
        <w:t>2</w:t>
      </w:r>
      <w:r w:rsidRPr="006946E1">
        <w:rPr>
          <w:rFonts w:ascii="Times New Roman" w:hAnsi="Times New Roman" w:cs="Times New Roman"/>
          <w:sz w:val="24"/>
          <w:szCs w:val="24"/>
        </w:rPr>
        <w:t>0</w:t>
      </w:r>
      <w:r>
        <w:rPr>
          <w:rFonts w:ascii="Times New Roman" w:hAnsi="Times New Roman" w:cs="Times New Roman"/>
          <w:sz w:val="24"/>
          <w:szCs w:val="24"/>
        </w:rPr>
        <w:t>7</w:t>
      </w:r>
      <w:r w:rsidRPr="006946E1">
        <w:rPr>
          <w:rFonts w:ascii="Times New Roman" w:hAnsi="Times New Roman" w:cs="Times New Roman"/>
          <w:sz w:val="24"/>
          <w:szCs w:val="24"/>
        </w:rPr>
        <w:t xml:space="preserve"> обращений физических и юридических лиц</w:t>
      </w:r>
      <w:r w:rsidRPr="006946E1">
        <w:rPr>
          <w:rFonts w:ascii="Times New Roman" w:hAnsi="Times New Roman" w:cs="Times New Roman"/>
          <w:b/>
          <w:sz w:val="24"/>
          <w:szCs w:val="24"/>
        </w:rPr>
        <w:t xml:space="preserve"> </w:t>
      </w:r>
      <w:r w:rsidRPr="006946E1">
        <w:rPr>
          <w:rFonts w:ascii="Times New Roman" w:hAnsi="Times New Roman" w:cs="Times New Roman"/>
          <w:sz w:val="24"/>
          <w:szCs w:val="24"/>
        </w:rPr>
        <w:t>(в 202</w:t>
      </w:r>
      <w:r>
        <w:rPr>
          <w:rFonts w:ascii="Times New Roman" w:hAnsi="Times New Roman" w:cs="Times New Roman"/>
          <w:sz w:val="24"/>
          <w:szCs w:val="24"/>
        </w:rPr>
        <w:t>2</w:t>
      </w:r>
      <w:r w:rsidRPr="006946E1">
        <w:rPr>
          <w:rFonts w:ascii="Times New Roman" w:hAnsi="Times New Roman" w:cs="Times New Roman"/>
          <w:sz w:val="24"/>
          <w:szCs w:val="24"/>
        </w:rPr>
        <w:t xml:space="preserve"> г</w:t>
      </w:r>
      <w:r>
        <w:rPr>
          <w:rFonts w:ascii="Times New Roman" w:hAnsi="Times New Roman" w:cs="Times New Roman"/>
          <w:sz w:val="24"/>
          <w:szCs w:val="24"/>
        </w:rPr>
        <w:t>оду</w:t>
      </w:r>
      <w:r w:rsidRPr="006946E1">
        <w:rPr>
          <w:rFonts w:ascii="Times New Roman" w:hAnsi="Times New Roman" w:cs="Times New Roman"/>
          <w:sz w:val="24"/>
          <w:szCs w:val="24"/>
        </w:rPr>
        <w:t xml:space="preserve"> – 2</w:t>
      </w:r>
      <w:r>
        <w:rPr>
          <w:rFonts w:ascii="Times New Roman" w:hAnsi="Times New Roman" w:cs="Times New Roman"/>
          <w:sz w:val="24"/>
          <w:szCs w:val="24"/>
        </w:rPr>
        <w:t>009</w:t>
      </w:r>
      <w:r w:rsidRPr="006946E1">
        <w:rPr>
          <w:rFonts w:ascii="Times New Roman" w:hAnsi="Times New Roman" w:cs="Times New Roman"/>
          <w:sz w:val="24"/>
          <w:szCs w:val="24"/>
        </w:rPr>
        <w:t>)</w:t>
      </w:r>
      <w:r>
        <w:rPr>
          <w:rFonts w:ascii="Times New Roman" w:hAnsi="Times New Roman" w:cs="Times New Roman"/>
          <w:sz w:val="24"/>
          <w:szCs w:val="24"/>
        </w:rPr>
        <w:t>, в том числе по предоставлению муниципальных услуг</w:t>
      </w:r>
      <w:r w:rsidRPr="006946E1">
        <w:rPr>
          <w:rFonts w:ascii="Times New Roman" w:hAnsi="Times New Roman" w:cs="Times New Roman"/>
          <w:sz w:val="24"/>
          <w:szCs w:val="24"/>
        </w:rPr>
        <w:t xml:space="preserve">. </w:t>
      </w:r>
    </w:p>
    <w:p w:rsidR="00B9645A" w:rsidRPr="0080413E"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11.2. Подготовлено и отправлено</w:t>
      </w:r>
      <w:r>
        <w:rPr>
          <w:rFonts w:ascii="Times New Roman" w:hAnsi="Times New Roman" w:cs="Times New Roman"/>
          <w:sz w:val="24"/>
          <w:szCs w:val="24"/>
        </w:rPr>
        <w:t xml:space="preserve"> заявителям</w:t>
      </w:r>
      <w:r w:rsidRPr="006946E1">
        <w:rPr>
          <w:rFonts w:ascii="Times New Roman" w:hAnsi="Times New Roman" w:cs="Times New Roman"/>
          <w:sz w:val="24"/>
          <w:szCs w:val="24"/>
        </w:rPr>
        <w:t xml:space="preserve"> </w:t>
      </w:r>
      <w:r>
        <w:rPr>
          <w:rFonts w:ascii="Times New Roman" w:hAnsi="Times New Roman" w:cs="Times New Roman"/>
          <w:sz w:val="24"/>
          <w:szCs w:val="24"/>
        </w:rPr>
        <w:t>310</w:t>
      </w:r>
      <w:r w:rsidRPr="0080413E">
        <w:rPr>
          <w:rFonts w:ascii="Times New Roman" w:hAnsi="Times New Roman" w:cs="Times New Roman"/>
          <w:sz w:val="24"/>
          <w:szCs w:val="24"/>
        </w:rPr>
        <w:t xml:space="preserve"> </w:t>
      </w:r>
      <w:r>
        <w:rPr>
          <w:rFonts w:ascii="Times New Roman" w:hAnsi="Times New Roman" w:cs="Times New Roman"/>
          <w:sz w:val="24"/>
          <w:szCs w:val="24"/>
        </w:rPr>
        <w:t>ответов отдела архитектуры на обращения</w:t>
      </w:r>
      <w:r w:rsidRPr="0080413E">
        <w:rPr>
          <w:rFonts w:ascii="Times New Roman" w:hAnsi="Times New Roman" w:cs="Times New Roman"/>
          <w:sz w:val="24"/>
          <w:szCs w:val="24"/>
        </w:rPr>
        <w:t xml:space="preserve"> (в 202</w:t>
      </w:r>
      <w:r>
        <w:rPr>
          <w:rFonts w:ascii="Times New Roman" w:hAnsi="Times New Roman" w:cs="Times New Roman"/>
          <w:sz w:val="24"/>
          <w:szCs w:val="24"/>
        </w:rPr>
        <w:t>2</w:t>
      </w:r>
      <w:r w:rsidRPr="0080413E">
        <w:rPr>
          <w:rFonts w:ascii="Times New Roman" w:hAnsi="Times New Roman" w:cs="Times New Roman"/>
          <w:sz w:val="24"/>
          <w:szCs w:val="24"/>
        </w:rPr>
        <w:t xml:space="preserve"> году – </w:t>
      </w:r>
      <w:r>
        <w:rPr>
          <w:rFonts w:ascii="Times New Roman" w:hAnsi="Times New Roman" w:cs="Times New Roman"/>
          <w:sz w:val="24"/>
          <w:szCs w:val="24"/>
        </w:rPr>
        <w:t>533</w:t>
      </w:r>
      <w:r w:rsidRPr="0080413E">
        <w:rPr>
          <w:rFonts w:ascii="Times New Roman" w:hAnsi="Times New Roman" w:cs="Times New Roman"/>
          <w:sz w:val="24"/>
          <w:szCs w:val="24"/>
        </w:rPr>
        <w:t xml:space="preserve">). </w:t>
      </w:r>
      <w:r w:rsidRPr="006946E1">
        <w:rPr>
          <w:rFonts w:ascii="Times New Roman" w:hAnsi="Times New Roman" w:cs="Times New Roman"/>
          <w:sz w:val="24"/>
          <w:szCs w:val="24"/>
        </w:rPr>
        <w:t>При необходимости проводилось обс</w:t>
      </w:r>
      <w:r>
        <w:rPr>
          <w:rFonts w:ascii="Times New Roman" w:hAnsi="Times New Roman" w:cs="Times New Roman"/>
          <w:sz w:val="24"/>
          <w:szCs w:val="24"/>
        </w:rPr>
        <w:t xml:space="preserve">ледование с составлением акта. Лицам, </w:t>
      </w:r>
      <w:r w:rsidRPr="006946E1">
        <w:rPr>
          <w:rFonts w:ascii="Times New Roman" w:hAnsi="Times New Roman" w:cs="Times New Roman"/>
          <w:sz w:val="24"/>
          <w:szCs w:val="24"/>
        </w:rPr>
        <w:t xml:space="preserve">допустившим нарушение требований градостроительного, жилищного законодательства, местных нормативных </w:t>
      </w:r>
      <w:r w:rsidRPr="0080413E">
        <w:rPr>
          <w:rFonts w:ascii="Times New Roman" w:hAnsi="Times New Roman" w:cs="Times New Roman"/>
          <w:sz w:val="24"/>
          <w:szCs w:val="24"/>
        </w:rPr>
        <w:t>актов,</w:t>
      </w:r>
      <w:r w:rsidRPr="006946E1">
        <w:rPr>
          <w:rFonts w:ascii="Times New Roman" w:hAnsi="Times New Roman" w:cs="Times New Roman"/>
          <w:sz w:val="24"/>
          <w:szCs w:val="24"/>
        </w:rPr>
        <w:t xml:space="preserve"> направлялись рекомендации по устранению нарушений, заявителям сообщалось о принятых мерах.</w:t>
      </w:r>
    </w:p>
    <w:p w:rsidR="00B9645A" w:rsidRPr="0080413E" w:rsidRDefault="00B9645A" w:rsidP="00B9645A">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 xml:space="preserve">11.3. Подготовлено </w:t>
      </w:r>
      <w:r>
        <w:rPr>
          <w:rFonts w:ascii="Times New Roman" w:hAnsi="Times New Roman" w:cs="Times New Roman"/>
          <w:sz w:val="24"/>
          <w:szCs w:val="24"/>
        </w:rPr>
        <w:t>271</w:t>
      </w:r>
      <w:r w:rsidRPr="0080413E">
        <w:rPr>
          <w:rFonts w:ascii="Times New Roman" w:hAnsi="Times New Roman" w:cs="Times New Roman"/>
          <w:sz w:val="24"/>
          <w:szCs w:val="24"/>
        </w:rPr>
        <w:t xml:space="preserve"> постановлени</w:t>
      </w:r>
      <w:r>
        <w:rPr>
          <w:rFonts w:ascii="Times New Roman" w:hAnsi="Times New Roman" w:cs="Times New Roman"/>
          <w:sz w:val="24"/>
          <w:szCs w:val="24"/>
        </w:rPr>
        <w:t>й</w:t>
      </w:r>
      <w:r w:rsidRPr="0080413E">
        <w:rPr>
          <w:rFonts w:ascii="Times New Roman" w:hAnsi="Times New Roman" w:cs="Times New Roman"/>
          <w:sz w:val="24"/>
          <w:szCs w:val="24"/>
        </w:rPr>
        <w:t xml:space="preserve"> </w:t>
      </w:r>
      <w:r>
        <w:rPr>
          <w:rFonts w:ascii="Times New Roman" w:hAnsi="Times New Roman" w:cs="Times New Roman"/>
          <w:sz w:val="24"/>
          <w:szCs w:val="24"/>
        </w:rPr>
        <w:t xml:space="preserve">и распоряжений </w:t>
      </w:r>
      <w:r w:rsidRPr="0080413E">
        <w:rPr>
          <w:rFonts w:ascii="Times New Roman" w:hAnsi="Times New Roman" w:cs="Times New Roman"/>
          <w:sz w:val="24"/>
          <w:szCs w:val="24"/>
        </w:rPr>
        <w:t>администрации ЧГО (в 202</w:t>
      </w:r>
      <w:r>
        <w:rPr>
          <w:rFonts w:ascii="Times New Roman" w:hAnsi="Times New Roman" w:cs="Times New Roman"/>
          <w:sz w:val="24"/>
          <w:szCs w:val="24"/>
        </w:rPr>
        <w:t>2</w:t>
      </w:r>
      <w:r w:rsidRPr="0080413E">
        <w:rPr>
          <w:rFonts w:ascii="Times New Roman" w:hAnsi="Times New Roman" w:cs="Times New Roman"/>
          <w:sz w:val="24"/>
          <w:szCs w:val="24"/>
        </w:rPr>
        <w:t xml:space="preserve"> году – </w:t>
      </w:r>
      <w:r>
        <w:rPr>
          <w:rFonts w:ascii="Times New Roman" w:hAnsi="Times New Roman" w:cs="Times New Roman"/>
          <w:sz w:val="24"/>
          <w:szCs w:val="24"/>
        </w:rPr>
        <w:t>193</w:t>
      </w:r>
      <w:r w:rsidRPr="0080413E">
        <w:rPr>
          <w:rFonts w:ascii="Times New Roman" w:hAnsi="Times New Roman" w:cs="Times New Roman"/>
          <w:sz w:val="24"/>
          <w:szCs w:val="24"/>
        </w:rPr>
        <w:t>).</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12. Работа по выявлению административных правонарушений.</w:t>
      </w:r>
    </w:p>
    <w:p w:rsidR="00B9645A" w:rsidRPr="006946E1"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12.1.</w:t>
      </w:r>
      <w:r>
        <w:rPr>
          <w:rFonts w:ascii="Times New Roman" w:hAnsi="Times New Roman" w:cs="Times New Roman"/>
          <w:sz w:val="24"/>
          <w:szCs w:val="24"/>
        </w:rPr>
        <w:t xml:space="preserve"> </w:t>
      </w:r>
      <w:r w:rsidRPr="006946E1">
        <w:rPr>
          <w:rFonts w:ascii="Times New Roman" w:hAnsi="Times New Roman" w:cs="Times New Roman"/>
          <w:sz w:val="24"/>
          <w:szCs w:val="24"/>
        </w:rPr>
        <w:t>В 202</w:t>
      </w:r>
      <w:r>
        <w:rPr>
          <w:rFonts w:ascii="Times New Roman" w:hAnsi="Times New Roman" w:cs="Times New Roman"/>
          <w:sz w:val="24"/>
          <w:szCs w:val="24"/>
        </w:rPr>
        <w:t>3</w:t>
      </w:r>
      <w:r w:rsidRPr="006946E1">
        <w:rPr>
          <w:rFonts w:ascii="Times New Roman" w:hAnsi="Times New Roman" w:cs="Times New Roman"/>
          <w:sz w:val="24"/>
          <w:szCs w:val="24"/>
        </w:rPr>
        <w:t xml:space="preserve"> году составлено </w:t>
      </w:r>
      <w:r>
        <w:rPr>
          <w:rFonts w:ascii="Times New Roman" w:hAnsi="Times New Roman" w:cs="Times New Roman"/>
          <w:sz w:val="24"/>
          <w:szCs w:val="24"/>
        </w:rPr>
        <w:t>24</w:t>
      </w:r>
      <w:r w:rsidRPr="006946E1">
        <w:rPr>
          <w:rFonts w:ascii="Times New Roman" w:hAnsi="Times New Roman" w:cs="Times New Roman"/>
          <w:sz w:val="24"/>
          <w:szCs w:val="24"/>
        </w:rPr>
        <w:t xml:space="preserve"> протокол</w:t>
      </w:r>
      <w:r>
        <w:rPr>
          <w:rFonts w:ascii="Times New Roman" w:hAnsi="Times New Roman" w:cs="Times New Roman"/>
          <w:sz w:val="24"/>
          <w:szCs w:val="24"/>
        </w:rPr>
        <w:t>а</w:t>
      </w:r>
      <w:r w:rsidRPr="006946E1">
        <w:rPr>
          <w:rFonts w:ascii="Times New Roman" w:hAnsi="Times New Roman" w:cs="Times New Roman"/>
          <w:sz w:val="24"/>
          <w:szCs w:val="24"/>
        </w:rPr>
        <w:t xml:space="preserve"> об административных правонарушениях (в 202</w:t>
      </w:r>
      <w:r>
        <w:rPr>
          <w:rFonts w:ascii="Times New Roman" w:hAnsi="Times New Roman" w:cs="Times New Roman"/>
          <w:sz w:val="24"/>
          <w:szCs w:val="24"/>
        </w:rPr>
        <w:t xml:space="preserve">2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w:t>
      </w:r>
      <w:r>
        <w:rPr>
          <w:rFonts w:ascii="Times New Roman" w:hAnsi="Times New Roman" w:cs="Times New Roman"/>
          <w:sz w:val="24"/>
          <w:szCs w:val="24"/>
        </w:rPr>
        <w:t>11</w:t>
      </w:r>
      <w:r w:rsidRPr="006946E1">
        <w:rPr>
          <w:rFonts w:ascii="Times New Roman" w:hAnsi="Times New Roman" w:cs="Times New Roman"/>
          <w:sz w:val="24"/>
          <w:szCs w:val="24"/>
        </w:rPr>
        <w:t xml:space="preserve">). </w:t>
      </w:r>
    </w:p>
    <w:p w:rsidR="00B9645A" w:rsidRDefault="00B9645A" w:rsidP="00B9645A">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12.2. </w:t>
      </w:r>
      <w:r>
        <w:rPr>
          <w:rFonts w:ascii="Times New Roman" w:hAnsi="Times New Roman" w:cs="Times New Roman"/>
          <w:sz w:val="24"/>
          <w:szCs w:val="24"/>
        </w:rPr>
        <w:t>По ряду обращений проводилась совместная работа с отделом муниципального контроля по жалобам на нарушение градостроительных норм и самовольным постройкам</w:t>
      </w:r>
      <w:r w:rsidRPr="006946E1">
        <w:rPr>
          <w:rFonts w:ascii="Times New Roman" w:hAnsi="Times New Roman" w:cs="Times New Roman"/>
          <w:sz w:val="24"/>
          <w:szCs w:val="24"/>
        </w:rPr>
        <w:t>.</w:t>
      </w:r>
      <w:r>
        <w:rPr>
          <w:rFonts w:ascii="Times New Roman" w:hAnsi="Times New Roman" w:cs="Times New Roman"/>
          <w:sz w:val="24"/>
          <w:szCs w:val="24"/>
        </w:rPr>
        <w:t xml:space="preserve"> В результате проделанной работы две самовольные постройки были снесены лицами, осуществившими их строительство.</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Работа с архивными документами.</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Сформирован архив за 2020 год – 115 дел.</w:t>
      </w:r>
    </w:p>
    <w:p w:rsidR="00B9645A" w:rsidRDefault="00B9645A" w:rsidP="00B964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Направлено запросов в городской архив - 11.</w:t>
      </w:r>
    </w:p>
    <w:p w:rsidR="009454AF" w:rsidRDefault="009454AF" w:rsidP="00BF20A4">
      <w:pPr>
        <w:spacing w:before="240" w:line="240" w:lineRule="auto"/>
        <w:jc w:val="center"/>
        <w:rPr>
          <w:rFonts w:ascii="Times New Roman" w:hAnsi="Times New Roman" w:cs="Times New Roman"/>
          <w:b/>
          <w:sz w:val="24"/>
          <w:szCs w:val="24"/>
          <w:lang w:val="en-US"/>
        </w:rPr>
      </w:pPr>
    </w:p>
    <w:p w:rsidR="002D7C4E" w:rsidRPr="002D7C4E" w:rsidRDefault="002D7C4E" w:rsidP="00BF20A4">
      <w:pPr>
        <w:spacing w:before="240" w:line="240" w:lineRule="auto"/>
        <w:jc w:val="center"/>
        <w:rPr>
          <w:rFonts w:ascii="Times New Roman" w:hAnsi="Times New Roman" w:cs="Times New Roman"/>
          <w:b/>
          <w:sz w:val="24"/>
          <w:szCs w:val="24"/>
          <w:lang w:val="en-US"/>
        </w:rPr>
      </w:pPr>
    </w:p>
    <w:p w:rsidR="00BF20A4" w:rsidRPr="009454AF" w:rsidRDefault="00BF20A4" w:rsidP="00BF20A4">
      <w:pPr>
        <w:spacing w:before="240" w:line="240" w:lineRule="auto"/>
        <w:jc w:val="center"/>
        <w:rPr>
          <w:rFonts w:ascii="Times New Roman" w:hAnsi="Times New Roman" w:cs="Times New Roman"/>
          <w:b/>
          <w:sz w:val="24"/>
          <w:szCs w:val="24"/>
        </w:rPr>
      </w:pPr>
      <w:r w:rsidRPr="009454AF">
        <w:rPr>
          <w:rFonts w:ascii="Times New Roman" w:hAnsi="Times New Roman" w:cs="Times New Roman"/>
          <w:b/>
          <w:sz w:val="24"/>
          <w:szCs w:val="24"/>
        </w:rPr>
        <w:lastRenderedPageBreak/>
        <w:t>3.3. Охрана окружающей среды</w:t>
      </w:r>
    </w:p>
    <w:p w:rsidR="00FD2ABD" w:rsidRPr="000A182D" w:rsidRDefault="00FD2ABD" w:rsidP="00FD2ABD">
      <w:pPr>
        <w:autoSpaceDE w:val="0"/>
        <w:autoSpaceDN w:val="0"/>
        <w:adjustRightInd w:val="0"/>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color w:val="000000"/>
          <w:sz w:val="24"/>
          <w:szCs w:val="24"/>
          <w:lang w:eastAsia="ru-RU"/>
        </w:rPr>
        <w:t xml:space="preserve">  В соответствии со ст.16 Федерального закона от 06.10.2003 № 131-ФЗ «Об общих принципах организации местного самоуправления в Российской Федерации» и ст.7 Федерального закона от 10.01.2002 № 7-ФЗ «Об охране окружающей среды» к вопросам местного значения городского округа относится организация мероприятий по охране окружающей среды. </w:t>
      </w:r>
      <w:r w:rsidRPr="000A182D">
        <w:rPr>
          <w:rFonts w:ascii="Times New Roman" w:hAnsi="Times New Roman" w:cs="Times New Roman"/>
          <w:sz w:val="24"/>
          <w:szCs w:val="24"/>
        </w:rPr>
        <w:t xml:space="preserve">Приоритетным направлением Стратегии социально-экономического развития Чебаркульского городского округа до 2035 года является улучшение качества окружающей среды. </w:t>
      </w:r>
    </w:p>
    <w:p w:rsidR="00FD2ABD" w:rsidRPr="000A182D" w:rsidRDefault="00FD2ABD" w:rsidP="00FD2ABD">
      <w:pPr>
        <w:autoSpaceDE w:val="0"/>
        <w:autoSpaceDN w:val="0"/>
        <w:adjustRightInd w:val="0"/>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Прорывным моментом в 2023 году в области охраны окружающей среды стало проведение работ по исследованию озера Чебаркуль </w:t>
      </w:r>
      <w:r>
        <w:rPr>
          <w:rFonts w:ascii="Times New Roman" w:hAnsi="Times New Roman" w:cs="Times New Roman"/>
          <w:sz w:val="24"/>
          <w:szCs w:val="24"/>
        </w:rPr>
        <w:t xml:space="preserve">в рамках </w:t>
      </w:r>
      <w:r w:rsidRPr="000A182D">
        <w:rPr>
          <w:rFonts w:ascii="Times New Roman" w:hAnsi="Times New Roman" w:cs="Times New Roman"/>
          <w:sz w:val="24"/>
          <w:szCs w:val="24"/>
        </w:rPr>
        <w:t>государственной программы Челябинской области «Охрана окружающей среды Челябинской области» Министерством экологии Челябинской области. Затраты на проведени</w:t>
      </w:r>
      <w:r w:rsidR="00E13F34">
        <w:rPr>
          <w:rFonts w:ascii="Times New Roman" w:hAnsi="Times New Roman" w:cs="Times New Roman"/>
          <w:sz w:val="24"/>
          <w:szCs w:val="24"/>
        </w:rPr>
        <w:t>е</w:t>
      </w:r>
      <w:r w:rsidRPr="000A182D">
        <w:rPr>
          <w:rFonts w:ascii="Times New Roman" w:hAnsi="Times New Roman" w:cs="Times New Roman"/>
          <w:sz w:val="24"/>
          <w:szCs w:val="24"/>
        </w:rPr>
        <w:t xml:space="preserve"> данных видов работ составили свыше 1 млн. руб. В результате исследования получены данные о гидрологических, гидрохимических и морфометрических характеристиках озера Чебаркуль, а также разработаны мероприятия, необходимые для экологического оздоровления водного объекта. Данное мероприятие было запланировано в рамках «дорожной карты» по улучшению экологического состояния источника питьевого водоснабжения озера Чебаркуль, утвержденной Главой Чебаркульского городского округа на 2022-2025г.</w:t>
      </w:r>
    </w:p>
    <w:p w:rsidR="00FD2ABD" w:rsidRPr="000A182D" w:rsidRDefault="00FD2ABD" w:rsidP="00FD2ABD">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A182D">
        <w:rPr>
          <w:rFonts w:ascii="Times New Roman" w:hAnsi="Times New Roman" w:cs="Times New Roman"/>
          <w:sz w:val="24"/>
          <w:szCs w:val="24"/>
        </w:rPr>
        <w:t xml:space="preserve">  На реализацию мероприятий муниципальной программы </w:t>
      </w:r>
      <w:r w:rsidRPr="000A182D">
        <w:rPr>
          <w:rFonts w:ascii="Times New Roman" w:hAnsi="Times New Roman" w:cs="Times New Roman"/>
          <w:color w:val="000000"/>
          <w:sz w:val="24"/>
          <w:szCs w:val="24"/>
          <w:lang w:eastAsia="ru-RU"/>
        </w:rPr>
        <w:t xml:space="preserve">«Природоохранные мероприятия на территории Чебаркульского городского округа» из бюджета городского округа </w:t>
      </w:r>
      <w:r w:rsidR="00E13F34">
        <w:rPr>
          <w:rFonts w:ascii="Times New Roman" w:hAnsi="Times New Roman" w:cs="Times New Roman"/>
          <w:color w:val="000000"/>
          <w:sz w:val="24"/>
          <w:szCs w:val="24"/>
          <w:lang w:eastAsia="ru-RU"/>
        </w:rPr>
        <w:t>в 2023 году</w:t>
      </w:r>
      <w:r w:rsidRPr="000A182D">
        <w:rPr>
          <w:rFonts w:ascii="Times New Roman" w:hAnsi="Times New Roman" w:cs="Times New Roman"/>
          <w:color w:val="000000"/>
          <w:sz w:val="24"/>
          <w:szCs w:val="24"/>
          <w:lang w:eastAsia="ru-RU"/>
        </w:rPr>
        <w:t xml:space="preserve"> выделено 850,0 тыс.</w:t>
      </w:r>
      <w:r w:rsidR="00E13F34">
        <w:rPr>
          <w:rFonts w:ascii="Times New Roman" w:hAnsi="Times New Roman" w:cs="Times New Roman"/>
          <w:color w:val="000000"/>
          <w:sz w:val="24"/>
          <w:szCs w:val="24"/>
          <w:lang w:eastAsia="ru-RU"/>
        </w:rPr>
        <w:t xml:space="preserve"> рублей</w:t>
      </w:r>
      <w:r w:rsidRPr="000A182D">
        <w:rPr>
          <w:rFonts w:ascii="Times New Roman" w:hAnsi="Times New Roman" w:cs="Times New Roman"/>
          <w:color w:val="000000"/>
          <w:sz w:val="24"/>
          <w:szCs w:val="24"/>
          <w:lang w:eastAsia="ru-RU"/>
        </w:rPr>
        <w:t xml:space="preserve">, из </w:t>
      </w:r>
      <w:r w:rsidR="00E13F34">
        <w:rPr>
          <w:rFonts w:ascii="Times New Roman" w:hAnsi="Times New Roman" w:cs="Times New Roman"/>
          <w:color w:val="000000"/>
          <w:sz w:val="24"/>
          <w:szCs w:val="24"/>
          <w:lang w:eastAsia="ru-RU"/>
        </w:rPr>
        <w:t>которых</w:t>
      </w:r>
      <w:r w:rsidRPr="000A182D">
        <w:rPr>
          <w:rFonts w:ascii="Times New Roman" w:hAnsi="Times New Roman" w:cs="Times New Roman"/>
          <w:color w:val="000000"/>
          <w:sz w:val="24"/>
          <w:szCs w:val="24"/>
          <w:lang w:eastAsia="ru-RU"/>
        </w:rPr>
        <w:t xml:space="preserve">:   </w:t>
      </w:r>
    </w:p>
    <w:p w:rsidR="00FD2ABD" w:rsidRPr="000A182D" w:rsidRDefault="00FD2ABD" w:rsidP="00FD2ABD">
      <w:pPr>
        <w:shd w:val="clear" w:color="auto" w:fill="FFFFFF"/>
        <w:spacing w:after="0" w:line="240" w:lineRule="auto"/>
        <w:ind w:firstLine="567"/>
        <w:jc w:val="both"/>
        <w:rPr>
          <w:rFonts w:ascii="Times New Roman" w:hAnsi="Times New Roman" w:cs="Times New Roman"/>
          <w:color w:val="000000"/>
          <w:sz w:val="24"/>
          <w:szCs w:val="24"/>
          <w:lang w:eastAsia="ru-RU"/>
        </w:rPr>
      </w:pPr>
      <w:r w:rsidRPr="000A182D">
        <w:rPr>
          <w:rFonts w:ascii="Times New Roman" w:hAnsi="Times New Roman" w:cs="Times New Roman"/>
          <w:color w:val="000000"/>
          <w:sz w:val="24"/>
          <w:szCs w:val="24"/>
          <w:lang w:eastAsia="ru-RU"/>
        </w:rPr>
        <w:t>-  на снижение негативного воздействия на водные объекты – 214,6  тыс.</w:t>
      </w:r>
      <w:r w:rsidR="00E13F34">
        <w:rPr>
          <w:rFonts w:ascii="Times New Roman" w:hAnsi="Times New Roman" w:cs="Times New Roman"/>
          <w:color w:val="000000"/>
          <w:sz w:val="24"/>
          <w:szCs w:val="24"/>
          <w:lang w:eastAsia="ru-RU"/>
        </w:rPr>
        <w:t xml:space="preserve"> </w:t>
      </w:r>
      <w:r w:rsidRPr="000A182D">
        <w:rPr>
          <w:rFonts w:ascii="Times New Roman" w:hAnsi="Times New Roman" w:cs="Times New Roman"/>
          <w:color w:val="000000"/>
          <w:sz w:val="24"/>
          <w:szCs w:val="24"/>
          <w:lang w:eastAsia="ru-RU"/>
        </w:rPr>
        <w:t>руб</w:t>
      </w:r>
      <w:r w:rsidR="00E13F34">
        <w:rPr>
          <w:rFonts w:ascii="Times New Roman" w:hAnsi="Times New Roman" w:cs="Times New Roman"/>
          <w:color w:val="000000"/>
          <w:sz w:val="24"/>
          <w:szCs w:val="24"/>
          <w:lang w:eastAsia="ru-RU"/>
        </w:rPr>
        <w:t>лей</w:t>
      </w:r>
      <w:r w:rsidRPr="000A182D">
        <w:rPr>
          <w:rFonts w:ascii="Times New Roman" w:hAnsi="Times New Roman" w:cs="Times New Roman"/>
          <w:color w:val="000000"/>
          <w:sz w:val="24"/>
          <w:szCs w:val="24"/>
          <w:lang w:eastAsia="ru-RU"/>
        </w:rPr>
        <w:t>;</w:t>
      </w:r>
    </w:p>
    <w:p w:rsidR="00FD2ABD" w:rsidRPr="000A182D" w:rsidRDefault="00FD2ABD" w:rsidP="00FD2ABD">
      <w:pPr>
        <w:shd w:val="clear" w:color="auto" w:fill="FFFFFF"/>
        <w:spacing w:after="0" w:line="240" w:lineRule="auto"/>
        <w:ind w:firstLine="567"/>
        <w:jc w:val="both"/>
        <w:rPr>
          <w:rFonts w:ascii="Times New Roman" w:hAnsi="Times New Roman" w:cs="Times New Roman"/>
          <w:color w:val="000000"/>
          <w:sz w:val="24"/>
          <w:szCs w:val="24"/>
          <w:lang w:eastAsia="ru-RU"/>
        </w:rPr>
      </w:pPr>
      <w:r w:rsidRPr="000A182D">
        <w:rPr>
          <w:rFonts w:ascii="Times New Roman" w:hAnsi="Times New Roman" w:cs="Times New Roman"/>
          <w:color w:val="000000"/>
          <w:sz w:val="24"/>
          <w:szCs w:val="24"/>
          <w:lang w:eastAsia="ru-RU"/>
        </w:rPr>
        <w:t xml:space="preserve">- снижение уровня загрязнения окружающей среды отходами производства </w:t>
      </w:r>
      <w:r w:rsidR="00E13F34">
        <w:rPr>
          <w:rFonts w:ascii="Times New Roman" w:hAnsi="Times New Roman" w:cs="Times New Roman"/>
          <w:color w:val="000000"/>
          <w:sz w:val="24"/>
          <w:szCs w:val="24"/>
          <w:lang w:eastAsia="ru-RU"/>
        </w:rPr>
        <w:t>и потребления -  581,1 тыс. рублей</w:t>
      </w:r>
      <w:r w:rsidRPr="000A182D">
        <w:rPr>
          <w:rFonts w:ascii="Times New Roman" w:hAnsi="Times New Roman" w:cs="Times New Roman"/>
          <w:color w:val="000000"/>
          <w:sz w:val="24"/>
          <w:szCs w:val="24"/>
          <w:lang w:eastAsia="ru-RU"/>
        </w:rPr>
        <w:t xml:space="preserve">;      </w:t>
      </w:r>
    </w:p>
    <w:p w:rsidR="00FD2ABD" w:rsidRPr="000A182D" w:rsidRDefault="00FD2ABD" w:rsidP="00FD2ABD">
      <w:pPr>
        <w:shd w:val="clear" w:color="auto" w:fill="FFFFFF"/>
        <w:spacing w:after="0" w:line="240" w:lineRule="auto"/>
        <w:ind w:firstLine="567"/>
        <w:jc w:val="both"/>
        <w:rPr>
          <w:rFonts w:ascii="Times New Roman" w:hAnsi="Times New Roman" w:cs="Times New Roman"/>
          <w:color w:val="000000"/>
          <w:sz w:val="24"/>
          <w:szCs w:val="24"/>
          <w:lang w:eastAsia="ru-RU"/>
        </w:rPr>
      </w:pPr>
      <w:r w:rsidRPr="000A182D">
        <w:rPr>
          <w:rFonts w:ascii="Times New Roman" w:hAnsi="Times New Roman" w:cs="Times New Roman"/>
          <w:color w:val="000000"/>
          <w:sz w:val="24"/>
          <w:szCs w:val="24"/>
          <w:lang w:eastAsia="ru-RU"/>
        </w:rPr>
        <w:t xml:space="preserve">-     снижение негативного воздействия на лесной фонд -  22,8 тыс. </w:t>
      </w:r>
      <w:r w:rsidR="00E13F34">
        <w:rPr>
          <w:rFonts w:ascii="Times New Roman" w:hAnsi="Times New Roman" w:cs="Times New Roman"/>
          <w:color w:val="000000"/>
          <w:sz w:val="24"/>
          <w:szCs w:val="24"/>
          <w:lang w:eastAsia="ru-RU"/>
        </w:rPr>
        <w:t>рублей</w:t>
      </w:r>
      <w:r w:rsidRPr="000A182D">
        <w:rPr>
          <w:rFonts w:ascii="Times New Roman" w:hAnsi="Times New Roman" w:cs="Times New Roman"/>
          <w:color w:val="000000"/>
          <w:sz w:val="24"/>
          <w:szCs w:val="24"/>
          <w:lang w:eastAsia="ru-RU"/>
        </w:rPr>
        <w:t>;</w:t>
      </w:r>
    </w:p>
    <w:p w:rsidR="00FD2ABD" w:rsidRPr="000A182D" w:rsidRDefault="00FD2ABD" w:rsidP="00FD2ABD">
      <w:pPr>
        <w:shd w:val="clear" w:color="auto" w:fill="FFFFFF"/>
        <w:spacing w:after="0" w:line="240" w:lineRule="auto"/>
        <w:ind w:firstLine="567"/>
        <w:jc w:val="both"/>
        <w:rPr>
          <w:rFonts w:ascii="Times New Roman" w:hAnsi="Times New Roman" w:cs="Times New Roman"/>
          <w:color w:val="000000"/>
          <w:sz w:val="24"/>
          <w:szCs w:val="24"/>
          <w:lang w:eastAsia="ru-RU"/>
        </w:rPr>
      </w:pPr>
      <w:r w:rsidRPr="000A182D">
        <w:rPr>
          <w:rFonts w:ascii="Times New Roman" w:hAnsi="Times New Roman" w:cs="Times New Roman"/>
          <w:color w:val="000000"/>
          <w:sz w:val="24"/>
          <w:szCs w:val="24"/>
          <w:lang w:eastAsia="ru-RU"/>
        </w:rPr>
        <w:t>-     формирование экологической культуры населения – 31,5 тыс.</w:t>
      </w:r>
      <w:r w:rsidR="00E13F34">
        <w:rPr>
          <w:rFonts w:ascii="Times New Roman" w:hAnsi="Times New Roman" w:cs="Times New Roman"/>
          <w:color w:val="000000"/>
          <w:sz w:val="24"/>
          <w:szCs w:val="24"/>
          <w:lang w:eastAsia="ru-RU"/>
        </w:rPr>
        <w:t xml:space="preserve"> </w:t>
      </w:r>
      <w:r w:rsidRPr="000A182D">
        <w:rPr>
          <w:rFonts w:ascii="Times New Roman" w:hAnsi="Times New Roman" w:cs="Times New Roman"/>
          <w:color w:val="000000"/>
          <w:sz w:val="24"/>
          <w:szCs w:val="24"/>
          <w:lang w:eastAsia="ru-RU"/>
        </w:rPr>
        <w:t>руб</w:t>
      </w:r>
      <w:r w:rsidR="00E13F34">
        <w:rPr>
          <w:rFonts w:ascii="Times New Roman" w:hAnsi="Times New Roman" w:cs="Times New Roman"/>
          <w:color w:val="000000"/>
          <w:sz w:val="24"/>
          <w:szCs w:val="24"/>
          <w:lang w:eastAsia="ru-RU"/>
        </w:rPr>
        <w:t>лей</w:t>
      </w:r>
      <w:r w:rsidRPr="000A182D">
        <w:rPr>
          <w:rFonts w:ascii="Times New Roman" w:hAnsi="Times New Roman" w:cs="Times New Roman"/>
          <w:color w:val="000000"/>
          <w:sz w:val="24"/>
          <w:szCs w:val="24"/>
          <w:lang w:eastAsia="ru-RU"/>
        </w:rPr>
        <w:t>.</w:t>
      </w:r>
    </w:p>
    <w:p w:rsidR="00FD2ABD" w:rsidRDefault="00FD2ABD" w:rsidP="00FD2ABD">
      <w:pPr>
        <w:shd w:val="clear" w:color="auto" w:fill="FFFFFF"/>
        <w:spacing w:after="0" w:line="240" w:lineRule="auto"/>
        <w:ind w:firstLine="567"/>
        <w:jc w:val="both"/>
        <w:rPr>
          <w:rFonts w:ascii="Times New Roman" w:hAnsi="Times New Roman" w:cs="Times New Roman"/>
          <w:color w:val="1A1A1A"/>
          <w:sz w:val="24"/>
          <w:szCs w:val="24"/>
          <w:lang w:eastAsia="ru-RU"/>
        </w:rPr>
      </w:pPr>
      <w:r w:rsidRPr="000A182D">
        <w:rPr>
          <w:rFonts w:ascii="Times New Roman" w:hAnsi="Times New Roman" w:cs="Times New Roman"/>
          <w:color w:val="000000"/>
          <w:sz w:val="24"/>
          <w:szCs w:val="24"/>
          <w:lang w:eastAsia="ru-RU"/>
        </w:rPr>
        <w:t xml:space="preserve">     </w:t>
      </w:r>
      <w:r w:rsidRPr="000A182D">
        <w:rPr>
          <w:rFonts w:ascii="Times New Roman" w:hAnsi="Times New Roman" w:cs="Times New Roman"/>
          <w:color w:val="1A1A1A"/>
          <w:sz w:val="24"/>
          <w:szCs w:val="24"/>
          <w:lang w:eastAsia="ru-RU"/>
        </w:rPr>
        <w:t>Все мероприятия выполнены, денежные средства освоены в полном объеме, целевые показатели достигнуты.</w:t>
      </w:r>
    </w:p>
    <w:p w:rsidR="00E13F34" w:rsidRPr="000A182D" w:rsidRDefault="00E13F34" w:rsidP="00FD2ABD">
      <w:pPr>
        <w:shd w:val="clear" w:color="auto" w:fill="FFFFFF"/>
        <w:spacing w:after="0" w:line="240" w:lineRule="auto"/>
        <w:ind w:firstLine="567"/>
        <w:jc w:val="both"/>
        <w:rPr>
          <w:rFonts w:ascii="Times New Roman" w:hAnsi="Times New Roman" w:cs="Times New Roman"/>
          <w:color w:val="1A1A1A"/>
          <w:sz w:val="24"/>
          <w:szCs w:val="24"/>
          <w:lang w:eastAsia="ru-RU"/>
        </w:rPr>
      </w:pPr>
      <w:r>
        <w:rPr>
          <w:rFonts w:ascii="Times New Roman" w:hAnsi="Times New Roman" w:cs="Times New Roman"/>
          <w:color w:val="1A1A1A"/>
          <w:sz w:val="24"/>
          <w:szCs w:val="24"/>
          <w:lang w:eastAsia="ru-RU"/>
        </w:rPr>
        <w:t>Основные направления работы отдела экологии в 2023 году:</w:t>
      </w:r>
    </w:p>
    <w:p w:rsidR="00FD2ABD" w:rsidRPr="000A182D" w:rsidRDefault="00FD2ABD" w:rsidP="00FD2ABD">
      <w:pPr>
        <w:pStyle w:val="aj"/>
        <w:spacing w:before="0" w:beforeAutospacing="0" w:after="0" w:afterAutospacing="0"/>
        <w:ind w:firstLine="567"/>
        <w:jc w:val="both"/>
        <w:rPr>
          <w:rFonts w:ascii="Times New Roman" w:hAnsi="Times New Roman" w:cs="Times New Roman"/>
          <w:lang w:eastAsia="en-US"/>
        </w:rPr>
      </w:pPr>
      <w:r w:rsidRPr="000A182D">
        <w:rPr>
          <w:rFonts w:ascii="Times New Roman" w:hAnsi="Times New Roman" w:cs="Times New Roman"/>
          <w:lang w:eastAsia="en-US"/>
        </w:rPr>
        <w:t xml:space="preserve">1.  На водных объектах </w:t>
      </w:r>
      <w:r w:rsidR="00E13F34">
        <w:rPr>
          <w:rFonts w:ascii="Times New Roman" w:hAnsi="Times New Roman" w:cs="Times New Roman"/>
          <w:lang w:eastAsia="en-US"/>
        </w:rPr>
        <w:t xml:space="preserve">ежегодно </w:t>
      </w:r>
      <w:r w:rsidRPr="000A182D">
        <w:rPr>
          <w:rFonts w:ascii="Times New Roman" w:hAnsi="Times New Roman" w:cs="Times New Roman"/>
          <w:lang w:eastAsia="en-US"/>
        </w:rPr>
        <w:t>проводится очистка от мусора берегов за счет собственных средств и с привлечением участников мероприятий экологической направленности в периоды проведения акций «Вода России», что снижает негативное воздействие на водные объекты. В течение 2023 года на озерах  Чебаркуль и Еловое всего было собрано вручную 38,9</w:t>
      </w:r>
      <w:r w:rsidR="00E13F34">
        <w:rPr>
          <w:rFonts w:ascii="Times New Roman" w:hAnsi="Times New Roman" w:cs="Times New Roman"/>
          <w:lang w:eastAsia="en-US"/>
        </w:rPr>
        <w:t xml:space="preserve"> </w:t>
      </w:r>
      <w:r w:rsidRPr="000A182D">
        <w:rPr>
          <w:rFonts w:ascii="Times New Roman" w:hAnsi="Times New Roman" w:cs="Times New Roman"/>
          <w:lang w:eastAsia="en-US"/>
        </w:rPr>
        <w:t xml:space="preserve">м3 мусора. </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По договору с Челябинским центром по гидрометеорологии и мониторингу окружающей среды получены  результаты загрязненн</w:t>
      </w:r>
      <w:r w:rsidR="00E13F34">
        <w:rPr>
          <w:rFonts w:ascii="Times New Roman" w:hAnsi="Times New Roman" w:cs="Times New Roman"/>
          <w:sz w:val="24"/>
          <w:szCs w:val="24"/>
        </w:rPr>
        <w:t xml:space="preserve">ости озера Чебаркуль, где было </w:t>
      </w:r>
      <w:r w:rsidRPr="000A182D">
        <w:rPr>
          <w:rFonts w:ascii="Times New Roman" w:hAnsi="Times New Roman" w:cs="Times New Roman"/>
          <w:sz w:val="24"/>
          <w:szCs w:val="24"/>
        </w:rPr>
        <w:t>отмечено, что случаев высокого уровня загрязнения и экстремально высокого уровня загрязнения воды в водном объекте не выявлено.</w:t>
      </w:r>
      <w:r w:rsidR="00E13F34">
        <w:rPr>
          <w:rFonts w:ascii="Times New Roman" w:hAnsi="Times New Roman" w:cs="Times New Roman"/>
          <w:sz w:val="24"/>
          <w:szCs w:val="24"/>
        </w:rPr>
        <w:t xml:space="preserve"> </w:t>
      </w:r>
      <w:r w:rsidRPr="000A182D">
        <w:rPr>
          <w:rFonts w:ascii="Times New Roman" w:hAnsi="Times New Roman" w:cs="Times New Roman"/>
          <w:sz w:val="24"/>
          <w:szCs w:val="24"/>
        </w:rPr>
        <w:t xml:space="preserve">Контрольный створ государственной наблюдательной сети на оз.Чебаркуль установлен в черте г.Чебаркуль, 3 км севернее истока р.Коелга. </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В летний период был очищен от мусора и поросли родник у ж\д переезда и  русло р.Еловка. Геодезические замеры уровней воды озер Чебаркуль, Еловое, Б.Кисегач проводились 3 раза в год (весна, лето, осень). В целях экологической безопасности и жизни людей, перед началом купального сезона с применением водолазного оборудования на  городском пляже  было очищено дно акватории озера Чебаркуль от посторонних, опасных, колющих предметов и подготовлено для купания.  </w:t>
      </w:r>
    </w:p>
    <w:p w:rsidR="00FD2ABD" w:rsidRPr="000A182D" w:rsidRDefault="009454AF" w:rsidP="00FD2AB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2. </w:t>
      </w:r>
      <w:r w:rsidR="00FD2ABD" w:rsidRPr="000A182D">
        <w:rPr>
          <w:rFonts w:ascii="Times New Roman" w:hAnsi="Times New Roman" w:cs="Times New Roman"/>
          <w:sz w:val="24"/>
          <w:szCs w:val="24"/>
        </w:rPr>
        <w:t>За счет средств местного бюджета, по результатам проведенного аукциона</w:t>
      </w:r>
      <w:r w:rsidR="00E13F34">
        <w:rPr>
          <w:rFonts w:ascii="Times New Roman" w:hAnsi="Times New Roman" w:cs="Times New Roman"/>
          <w:sz w:val="24"/>
          <w:szCs w:val="24"/>
        </w:rPr>
        <w:t xml:space="preserve"> в 2023 году</w:t>
      </w:r>
      <w:r w:rsidR="00FD2ABD" w:rsidRPr="000A182D">
        <w:rPr>
          <w:rFonts w:ascii="Times New Roman" w:hAnsi="Times New Roman" w:cs="Times New Roman"/>
          <w:sz w:val="24"/>
          <w:szCs w:val="24"/>
        </w:rPr>
        <w:t xml:space="preserve"> заключен муниципальный контракт  с ООО «Златкомстрой»</w:t>
      </w:r>
      <w:r w:rsidR="00E13F34">
        <w:rPr>
          <w:rFonts w:ascii="Times New Roman" w:hAnsi="Times New Roman" w:cs="Times New Roman"/>
          <w:sz w:val="24"/>
          <w:szCs w:val="24"/>
        </w:rPr>
        <w:t xml:space="preserve"> </w:t>
      </w:r>
      <w:r w:rsidR="00FD2ABD" w:rsidRPr="000A182D">
        <w:rPr>
          <w:rFonts w:ascii="Times New Roman" w:hAnsi="Times New Roman" w:cs="Times New Roman"/>
          <w:sz w:val="24"/>
          <w:szCs w:val="24"/>
        </w:rPr>
        <w:t>г. Златоуст на вывоз отходов с несанкционированных свал</w:t>
      </w:r>
      <w:r w:rsidR="00E13F34">
        <w:rPr>
          <w:rFonts w:ascii="Times New Roman" w:hAnsi="Times New Roman" w:cs="Times New Roman"/>
          <w:sz w:val="24"/>
          <w:szCs w:val="24"/>
        </w:rPr>
        <w:t>ок в объеме 447м3 на сумму 581,</w:t>
      </w:r>
      <w:r w:rsidR="00FD2ABD" w:rsidRPr="000A182D">
        <w:rPr>
          <w:rFonts w:ascii="Times New Roman" w:hAnsi="Times New Roman" w:cs="Times New Roman"/>
          <w:sz w:val="24"/>
          <w:szCs w:val="24"/>
        </w:rPr>
        <w:t>1 тыс. руб</w:t>
      </w:r>
      <w:r w:rsidR="00E13F34">
        <w:rPr>
          <w:rFonts w:ascii="Times New Roman" w:hAnsi="Times New Roman" w:cs="Times New Roman"/>
          <w:sz w:val="24"/>
          <w:szCs w:val="24"/>
        </w:rPr>
        <w:t>лей</w:t>
      </w:r>
      <w:r w:rsidR="00FD2ABD" w:rsidRPr="000A182D">
        <w:rPr>
          <w:rFonts w:ascii="Times New Roman" w:hAnsi="Times New Roman" w:cs="Times New Roman"/>
          <w:sz w:val="24"/>
          <w:szCs w:val="24"/>
        </w:rPr>
        <w:t>.  В полном объеме была ликвидирована крупная свалка строительных и древесных отходов на развилке дорог от СНТ «Металлист» между лесными массивами  и мелк</w:t>
      </w:r>
      <w:r w:rsidR="00E13F34">
        <w:rPr>
          <w:rFonts w:ascii="Times New Roman" w:hAnsi="Times New Roman" w:cs="Times New Roman"/>
          <w:sz w:val="24"/>
          <w:szCs w:val="24"/>
        </w:rPr>
        <w:t xml:space="preserve">ие свалки за п. Куйбышевский и </w:t>
      </w:r>
      <w:r w:rsidR="00FD2ABD" w:rsidRPr="000A182D">
        <w:rPr>
          <w:rFonts w:ascii="Times New Roman" w:hAnsi="Times New Roman" w:cs="Times New Roman"/>
          <w:sz w:val="24"/>
          <w:szCs w:val="24"/>
        </w:rPr>
        <w:t>по ул. Больничная, в районе  мечети.  На опашку земельного участка вдоль лесного фонда за п.</w:t>
      </w:r>
      <w:r w:rsidR="00E13F34">
        <w:rPr>
          <w:rFonts w:ascii="Times New Roman" w:hAnsi="Times New Roman" w:cs="Times New Roman"/>
          <w:sz w:val="24"/>
          <w:szCs w:val="24"/>
        </w:rPr>
        <w:t xml:space="preserve"> </w:t>
      </w:r>
      <w:r w:rsidR="00FD2ABD" w:rsidRPr="000A182D">
        <w:rPr>
          <w:rFonts w:ascii="Times New Roman" w:hAnsi="Times New Roman" w:cs="Times New Roman"/>
          <w:sz w:val="24"/>
          <w:szCs w:val="24"/>
        </w:rPr>
        <w:t>Куйбышевкий   был заключен муниципальный контракт с ООО «Браус» на сумму 22,8 тыс.руб</w:t>
      </w:r>
      <w:r w:rsidR="00E13F34">
        <w:rPr>
          <w:rFonts w:ascii="Times New Roman" w:hAnsi="Times New Roman" w:cs="Times New Roman"/>
          <w:sz w:val="24"/>
          <w:szCs w:val="24"/>
        </w:rPr>
        <w:t>лей</w:t>
      </w:r>
      <w:r w:rsidR="00FD2ABD" w:rsidRPr="000A182D">
        <w:rPr>
          <w:rFonts w:ascii="Times New Roman" w:hAnsi="Times New Roman" w:cs="Times New Roman"/>
          <w:sz w:val="24"/>
          <w:szCs w:val="24"/>
        </w:rPr>
        <w:t xml:space="preserve">. </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В целях  недопущения образования несанкционированных свалок отходов установлены  предписывающие знаки </w:t>
      </w:r>
      <w:r w:rsidR="00E13F34">
        <w:rPr>
          <w:rFonts w:ascii="Times New Roman" w:hAnsi="Times New Roman" w:cs="Times New Roman"/>
          <w:sz w:val="24"/>
          <w:szCs w:val="24"/>
        </w:rPr>
        <w:t>(аншлаги) в количестве 4 штук «</w:t>
      </w:r>
      <w:r w:rsidRPr="000A182D">
        <w:rPr>
          <w:rFonts w:ascii="Times New Roman" w:hAnsi="Times New Roman" w:cs="Times New Roman"/>
          <w:sz w:val="24"/>
          <w:szCs w:val="24"/>
        </w:rPr>
        <w:t>Свалка мусора запрещена! Штраф до 500 000 рублей!», по следующим адресам : юго-</w:t>
      </w:r>
      <w:r w:rsidR="00E13F34">
        <w:rPr>
          <w:rFonts w:ascii="Times New Roman" w:hAnsi="Times New Roman" w:cs="Times New Roman"/>
          <w:sz w:val="24"/>
          <w:szCs w:val="24"/>
        </w:rPr>
        <w:t>западная сторона СНТ «Металлург</w:t>
      </w:r>
      <w:r w:rsidRPr="000A182D">
        <w:rPr>
          <w:rFonts w:ascii="Times New Roman" w:hAnsi="Times New Roman" w:cs="Times New Roman"/>
          <w:sz w:val="24"/>
          <w:szCs w:val="24"/>
        </w:rPr>
        <w:t xml:space="preserve">-2», в лесном </w:t>
      </w:r>
      <w:r w:rsidRPr="000A182D">
        <w:rPr>
          <w:rFonts w:ascii="Times New Roman" w:hAnsi="Times New Roman" w:cs="Times New Roman"/>
          <w:sz w:val="24"/>
          <w:szCs w:val="24"/>
        </w:rPr>
        <w:lastRenderedPageBreak/>
        <w:t>массиве за п. Куйбышевский, по ул.</w:t>
      </w:r>
      <w:r w:rsidR="00E13F34">
        <w:rPr>
          <w:rFonts w:ascii="Times New Roman" w:hAnsi="Times New Roman" w:cs="Times New Roman"/>
          <w:sz w:val="24"/>
          <w:szCs w:val="24"/>
        </w:rPr>
        <w:t xml:space="preserve"> </w:t>
      </w:r>
      <w:r w:rsidRPr="000A182D">
        <w:rPr>
          <w:rFonts w:ascii="Times New Roman" w:hAnsi="Times New Roman" w:cs="Times New Roman"/>
          <w:sz w:val="24"/>
          <w:szCs w:val="24"/>
        </w:rPr>
        <w:t>Остров</w:t>
      </w:r>
      <w:r w:rsidR="00E13F34">
        <w:rPr>
          <w:rFonts w:ascii="Times New Roman" w:hAnsi="Times New Roman" w:cs="Times New Roman"/>
          <w:sz w:val="24"/>
          <w:szCs w:val="24"/>
        </w:rPr>
        <w:t xml:space="preserve">ского вдоль дороги Чебаркуль - </w:t>
      </w:r>
      <w:r w:rsidRPr="000A182D">
        <w:rPr>
          <w:rFonts w:ascii="Times New Roman" w:hAnsi="Times New Roman" w:cs="Times New Roman"/>
          <w:sz w:val="24"/>
          <w:szCs w:val="24"/>
        </w:rPr>
        <w:t xml:space="preserve">Птицефабрика, за мечетью по ул.Больничная.  </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3. По экологической культуре населения в начале </w:t>
      </w:r>
      <w:r w:rsidR="00E13F34">
        <w:rPr>
          <w:rFonts w:ascii="Times New Roman" w:hAnsi="Times New Roman" w:cs="Times New Roman"/>
          <w:sz w:val="24"/>
          <w:szCs w:val="24"/>
        </w:rPr>
        <w:t xml:space="preserve">2023 </w:t>
      </w:r>
      <w:r w:rsidRPr="000A182D">
        <w:rPr>
          <w:rFonts w:ascii="Times New Roman" w:hAnsi="Times New Roman" w:cs="Times New Roman"/>
          <w:sz w:val="24"/>
          <w:szCs w:val="24"/>
        </w:rPr>
        <w:t>года отделом экологии организован круглый стол по экологическому просвещению и волонтерству совместно  Министерством экологии Челябинской области. В течение года с участием населения и общественных организаций проводились экологи</w:t>
      </w:r>
      <w:r w:rsidR="00E13F34">
        <w:rPr>
          <w:rFonts w:ascii="Times New Roman" w:hAnsi="Times New Roman" w:cs="Times New Roman"/>
          <w:sz w:val="24"/>
          <w:szCs w:val="24"/>
        </w:rPr>
        <w:t>ческие  акции: «Вода России», «</w:t>
      </w:r>
      <w:r w:rsidRPr="000A182D">
        <w:rPr>
          <w:rFonts w:ascii="Times New Roman" w:hAnsi="Times New Roman" w:cs="Times New Roman"/>
          <w:sz w:val="24"/>
          <w:szCs w:val="24"/>
        </w:rPr>
        <w:t>Елка в дело», «Порыбачил – убе</w:t>
      </w:r>
      <w:r w:rsidR="00E13F34">
        <w:rPr>
          <w:rFonts w:ascii="Times New Roman" w:hAnsi="Times New Roman" w:cs="Times New Roman"/>
          <w:sz w:val="24"/>
          <w:szCs w:val="24"/>
        </w:rPr>
        <w:t>ри за собой!», «Сад памяти»,  «Чистый лес», «</w:t>
      </w:r>
      <w:r w:rsidRPr="000A182D">
        <w:rPr>
          <w:rFonts w:ascii="Times New Roman" w:hAnsi="Times New Roman" w:cs="Times New Roman"/>
          <w:sz w:val="24"/>
          <w:szCs w:val="24"/>
        </w:rPr>
        <w:t xml:space="preserve">Зеленая Россия», </w:t>
      </w:r>
      <w:r w:rsidR="00E13F34">
        <w:rPr>
          <w:rFonts w:ascii="Times New Roman" w:hAnsi="Times New Roman" w:cs="Times New Roman"/>
          <w:sz w:val="24"/>
          <w:szCs w:val="24"/>
        </w:rPr>
        <w:t>«</w:t>
      </w:r>
      <w:r w:rsidRPr="000A182D">
        <w:rPr>
          <w:rFonts w:ascii="Times New Roman" w:hAnsi="Times New Roman" w:cs="Times New Roman"/>
          <w:sz w:val="24"/>
          <w:szCs w:val="24"/>
        </w:rPr>
        <w:t xml:space="preserve">Семейный парк», конкурс по благоустройству «Расцвети свой город», экологический десант «Долой сорняки!» и экологический урок в городской библиотеке с учениками школы №2. </w:t>
      </w:r>
      <w:r w:rsidR="00E13F34">
        <w:rPr>
          <w:rFonts w:ascii="Times New Roman" w:hAnsi="Times New Roman" w:cs="Times New Roman"/>
          <w:sz w:val="24"/>
          <w:szCs w:val="24"/>
        </w:rPr>
        <w:t>В д</w:t>
      </w:r>
      <w:r w:rsidRPr="000A182D">
        <w:rPr>
          <w:rFonts w:ascii="Times New Roman" w:hAnsi="Times New Roman" w:cs="Times New Roman"/>
          <w:sz w:val="24"/>
          <w:szCs w:val="24"/>
        </w:rPr>
        <w:t>анны</w:t>
      </w:r>
      <w:r w:rsidR="00E13F34">
        <w:rPr>
          <w:rFonts w:ascii="Times New Roman" w:hAnsi="Times New Roman" w:cs="Times New Roman"/>
          <w:sz w:val="24"/>
          <w:szCs w:val="24"/>
        </w:rPr>
        <w:t>х мероприятиях</w:t>
      </w:r>
      <w:r w:rsidRPr="000A182D">
        <w:rPr>
          <w:rFonts w:ascii="Times New Roman" w:hAnsi="Times New Roman" w:cs="Times New Roman"/>
          <w:sz w:val="24"/>
          <w:szCs w:val="24"/>
        </w:rPr>
        <w:t xml:space="preserve"> приняли </w:t>
      </w:r>
      <w:r w:rsidR="00E13F34">
        <w:rPr>
          <w:rFonts w:ascii="Times New Roman" w:hAnsi="Times New Roman" w:cs="Times New Roman"/>
          <w:sz w:val="24"/>
          <w:szCs w:val="24"/>
        </w:rPr>
        <w:t xml:space="preserve">участие </w:t>
      </w:r>
      <w:r w:rsidRPr="000A182D">
        <w:rPr>
          <w:rFonts w:ascii="Times New Roman" w:hAnsi="Times New Roman" w:cs="Times New Roman"/>
          <w:sz w:val="24"/>
          <w:szCs w:val="24"/>
        </w:rPr>
        <w:t>свыше 500 чел.</w:t>
      </w:r>
      <w:r w:rsidR="00E13F34">
        <w:rPr>
          <w:rFonts w:ascii="Times New Roman" w:hAnsi="Times New Roman" w:cs="Times New Roman"/>
          <w:sz w:val="24"/>
          <w:szCs w:val="24"/>
        </w:rPr>
        <w:t xml:space="preserve"> городского округа.</w:t>
      </w:r>
      <w:r w:rsidRPr="000A182D">
        <w:rPr>
          <w:rFonts w:ascii="Times New Roman" w:hAnsi="Times New Roman" w:cs="Times New Roman"/>
          <w:sz w:val="24"/>
          <w:szCs w:val="24"/>
        </w:rPr>
        <w:t xml:space="preserve"> Благодарственные письма от Министра экологии Челябинской области получили 11 активных участников мероприятий экологической направленности. </w:t>
      </w:r>
    </w:p>
    <w:p w:rsidR="00FD2ABD" w:rsidRPr="000A182D" w:rsidRDefault="009454AF" w:rsidP="00FD2ABD">
      <w:pPr>
        <w:tabs>
          <w:tab w:val="left" w:pos="5948"/>
          <w:tab w:val="left" w:pos="5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FD2ABD" w:rsidRPr="000A182D">
        <w:rPr>
          <w:rFonts w:ascii="Times New Roman" w:hAnsi="Times New Roman" w:cs="Times New Roman"/>
          <w:sz w:val="24"/>
          <w:szCs w:val="24"/>
        </w:rPr>
        <w:t>Отдел экологии ежемесячно сдает отчеты в Министерство экологии Челябинской области:</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о  выполнении Плана природоохранных мероприятий на территории Чебаркульского городского округа в информационно-аналитической системе «БАРС. Муниципалитет-Паспорт МО»;</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отчет  о проведенных мероприятиях в рамках акции «Вода России»;</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отчет в информационной системе по выявленным и ликвидированным несанкционированным свалкам отходов;</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вносит изменения и дополнения в программный модуль «Места накопления отходов Челябинской области»  в реестр мест (площадок) накопления ТКО Чебаркульского городского округа, проводит инвентаризацию мест (площадок) накопления твердых коммунальных отходов;</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размещает и вносит информацию о местах (площадках) накопления твердых коммунальных отходов Чебаркульского городского округа  в федеральную государственную систему информационную систему  учета твердых коммунальных отходов (ФГИС УТКО) ППК «Российский экологический оператор»;</w:t>
      </w:r>
    </w:p>
    <w:p w:rsidR="00FD2ABD" w:rsidRPr="000A182D" w:rsidRDefault="00FD2ABD" w:rsidP="00FD2ABD">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принимает заявки от юридических, физических лиц и индивидуальных предпринимателей для включения сведений  в реестр мест (площадок) накопления ТКО и запрашивает заключение о соответствии  требованиям  СанПиН 2.1.3684-21  в Территориальном отделе Управления Роспотребнадзора по Челябинской области.</w:t>
      </w:r>
    </w:p>
    <w:p w:rsidR="00FD2ABD" w:rsidRPr="000A182D" w:rsidRDefault="00FD2ABD" w:rsidP="00FD2ABD">
      <w:pPr>
        <w:shd w:val="clear" w:color="auto" w:fill="FFFFFF"/>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w:t>
      </w:r>
      <w:r w:rsidRPr="000A182D">
        <w:rPr>
          <w:rFonts w:ascii="Times New Roman" w:hAnsi="Times New Roman" w:cs="Times New Roman"/>
          <w:color w:val="000000"/>
          <w:sz w:val="24"/>
          <w:szCs w:val="24"/>
        </w:rPr>
        <w:t>По итогам проведения инвентаризации мест (площадок) накопления твердых коммунальных отходов в реестр внесено 143 места накопления ТКО, на которых установлено 438 контейнера</w:t>
      </w:r>
      <w:r w:rsidR="00E13F34">
        <w:rPr>
          <w:rFonts w:ascii="Times New Roman" w:hAnsi="Times New Roman" w:cs="Times New Roman"/>
          <w:color w:val="000000"/>
          <w:sz w:val="24"/>
          <w:szCs w:val="24"/>
        </w:rPr>
        <w:t xml:space="preserve"> для сбора мусора. В</w:t>
      </w:r>
      <w:r w:rsidRPr="000A182D">
        <w:rPr>
          <w:rFonts w:ascii="Times New Roman" w:hAnsi="Times New Roman" w:cs="Times New Roman"/>
          <w:color w:val="000000"/>
          <w:sz w:val="24"/>
          <w:szCs w:val="24"/>
        </w:rPr>
        <w:t xml:space="preserve"> соответствии с санитарными нормами,</w:t>
      </w:r>
      <w:r w:rsidR="00E13F34">
        <w:rPr>
          <w:rFonts w:ascii="Times New Roman" w:hAnsi="Times New Roman" w:cs="Times New Roman"/>
          <w:color w:val="000000"/>
          <w:sz w:val="24"/>
          <w:szCs w:val="24"/>
        </w:rPr>
        <w:t xml:space="preserve"> оборудована</w:t>
      </w:r>
      <w:r w:rsidRPr="000A182D">
        <w:rPr>
          <w:rFonts w:ascii="Times New Roman" w:hAnsi="Times New Roman" w:cs="Times New Roman"/>
          <w:color w:val="000000"/>
          <w:sz w:val="24"/>
          <w:szCs w:val="24"/>
        </w:rPr>
        <w:t xml:space="preserve"> 81 контейнерная площадка.</w:t>
      </w:r>
    </w:p>
    <w:p w:rsidR="00FD2ABD" w:rsidRPr="000A182D" w:rsidRDefault="00FD2ABD" w:rsidP="00E13F34">
      <w:pPr>
        <w:tabs>
          <w:tab w:val="left" w:pos="5948"/>
          <w:tab w:val="left" w:pos="5985"/>
        </w:tabs>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5. Кроме этого, отдел экологии оказывает муниципальную услугу населению по выдаче разрешений на вырубку и обрезку зеленых насаждений.</w:t>
      </w:r>
    </w:p>
    <w:p w:rsidR="00FD2ABD" w:rsidRPr="000A182D" w:rsidRDefault="00FD2ABD" w:rsidP="00FD2ABD">
      <w:pPr>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w:t>
      </w:r>
      <w:r w:rsidR="00E13F34">
        <w:rPr>
          <w:rFonts w:ascii="Times New Roman" w:hAnsi="Times New Roman" w:cs="Times New Roman"/>
          <w:sz w:val="24"/>
          <w:szCs w:val="24"/>
        </w:rPr>
        <w:t>В 2023 году  в а</w:t>
      </w:r>
      <w:r w:rsidRPr="000A182D">
        <w:rPr>
          <w:rFonts w:ascii="Times New Roman" w:hAnsi="Times New Roman" w:cs="Times New Roman"/>
          <w:sz w:val="24"/>
          <w:szCs w:val="24"/>
        </w:rPr>
        <w:t>дминистрацию Чебаркульского городского округа поступило 66 заявлений на обследование, обрез</w:t>
      </w:r>
      <w:r w:rsidR="00E13F34">
        <w:rPr>
          <w:rFonts w:ascii="Times New Roman" w:hAnsi="Times New Roman" w:cs="Times New Roman"/>
          <w:sz w:val="24"/>
          <w:szCs w:val="24"/>
        </w:rPr>
        <w:t>ку и вырубку зеленых насаждений, и</w:t>
      </w:r>
      <w:r w:rsidRPr="000A182D">
        <w:rPr>
          <w:rFonts w:ascii="Times New Roman" w:hAnsi="Times New Roman" w:cs="Times New Roman"/>
          <w:sz w:val="24"/>
          <w:szCs w:val="24"/>
        </w:rPr>
        <w:t xml:space="preserve">з них на обрезку деревьев выдано 35 разрешений, на право вырубки зеленых насаждений </w:t>
      </w:r>
      <w:r w:rsidR="00E13F34">
        <w:rPr>
          <w:rFonts w:ascii="Times New Roman" w:hAnsi="Times New Roman" w:cs="Times New Roman"/>
          <w:sz w:val="24"/>
          <w:szCs w:val="24"/>
        </w:rPr>
        <w:t xml:space="preserve">- </w:t>
      </w:r>
      <w:r w:rsidRPr="000A182D">
        <w:rPr>
          <w:rFonts w:ascii="Times New Roman" w:hAnsi="Times New Roman" w:cs="Times New Roman"/>
          <w:sz w:val="24"/>
          <w:szCs w:val="24"/>
        </w:rPr>
        <w:t>19, из</w:t>
      </w:r>
      <w:r w:rsidR="00E13F34">
        <w:rPr>
          <w:rFonts w:ascii="Times New Roman" w:hAnsi="Times New Roman" w:cs="Times New Roman"/>
          <w:sz w:val="24"/>
          <w:szCs w:val="24"/>
        </w:rPr>
        <w:t xml:space="preserve"> которых</w:t>
      </w:r>
      <w:r w:rsidRPr="000A182D">
        <w:rPr>
          <w:rFonts w:ascii="Times New Roman" w:hAnsi="Times New Roman" w:cs="Times New Roman"/>
          <w:sz w:val="24"/>
          <w:szCs w:val="24"/>
        </w:rPr>
        <w:t xml:space="preserve"> 9 заявлений поступило через Единый портал государственных услуг.</w:t>
      </w:r>
    </w:p>
    <w:p w:rsidR="00FD2ABD" w:rsidRPr="000A182D" w:rsidRDefault="00FD2ABD" w:rsidP="00FD2ABD">
      <w:pPr>
        <w:pStyle w:val="a3"/>
        <w:spacing w:after="0" w:line="240" w:lineRule="auto"/>
        <w:ind w:left="0"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Всего было обследовано 510 деревьев и кустарников на территории Ч</w:t>
      </w:r>
      <w:r w:rsidR="00E13F34">
        <w:rPr>
          <w:rFonts w:ascii="Times New Roman" w:hAnsi="Times New Roman" w:cs="Times New Roman"/>
          <w:sz w:val="24"/>
          <w:szCs w:val="24"/>
        </w:rPr>
        <w:t>ебаркульского городского округа, из которых</w:t>
      </w:r>
      <w:r w:rsidRPr="000A182D">
        <w:rPr>
          <w:rFonts w:ascii="Times New Roman" w:hAnsi="Times New Roman" w:cs="Times New Roman"/>
          <w:sz w:val="24"/>
          <w:szCs w:val="24"/>
        </w:rPr>
        <w:t xml:space="preserve"> 171 шт.</w:t>
      </w:r>
      <w:r w:rsidRPr="000A182D">
        <w:rPr>
          <w:rFonts w:ascii="Times New Roman" w:hAnsi="Times New Roman" w:cs="Times New Roman"/>
          <w:b/>
          <w:bCs/>
          <w:sz w:val="24"/>
          <w:szCs w:val="24"/>
        </w:rPr>
        <w:t xml:space="preserve"> </w:t>
      </w:r>
      <w:r w:rsidRPr="000A182D">
        <w:rPr>
          <w:rFonts w:ascii="Times New Roman" w:hAnsi="Times New Roman" w:cs="Times New Roman"/>
          <w:sz w:val="24"/>
          <w:szCs w:val="24"/>
        </w:rPr>
        <w:t>– для выполнения работ по благоустройству в рамках проектов «Формирова</w:t>
      </w:r>
      <w:r w:rsidR="00E13F34">
        <w:rPr>
          <w:rFonts w:ascii="Times New Roman" w:hAnsi="Times New Roman" w:cs="Times New Roman"/>
          <w:sz w:val="24"/>
          <w:szCs w:val="24"/>
        </w:rPr>
        <w:t>ние комфортной городской среды»,</w:t>
      </w:r>
      <w:r w:rsidRPr="000A182D">
        <w:rPr>
          <w:rFonts w:ascii="Times New Roman" w:hAnsi="Times New Roman" w:cs="Times New Roman"/>
          <w:sz w:val="24"/>
          <w:szCs w:val="24"/>
        </w:rPr>
        <w:t xml:space="preserve">  114 шт. – для устройства дороги на Крепость,  42 шт. – </w:t>
      </w:r>
      <w:r w:rsidR="00E13F34">
        <w:rPr>
          <w:rFonts w:ascii="Times New Roman" w:hAnsi="Times New Roman" w:cs="Times New Roman"/>
          <w:sz w:val="24"/>
          <w:szCs w:val="24"/>
        </w:rPr>
        <w:t xml:space="preserve">для выполнения работ по </w:t>
      </w:r>
      <w:r w:rsidRPr="000A182D">
        <w:rPr>
          <w:rFonts w:ascii="Times New Roman" w:hAnsi="Times New Roman" w:cs="Times New Roman"/>
          <w:sz w:val="24"/>
          <w:szCs w:val="24"/>
        </w:rPr>
        <w:t>благоустройств</w:t>
      </w:r>
      <w:r w:rsidR="00E13F34">
        <w:rPr>
          <w:rFonts w:ascii="Times New Roman" w:hAnsi="Times New Roman" w:cs="Times New Roman"/>
          <w:sz w:val="24"/>
          <w:szCs w:val="24"/>
        </w:rPr>
        <w:t>у</w:t>
      </w:r>
      <w:r w:rsidRPr="000A182D">
        <w:rPr>
          <w:rFonts w:ascii="Times New Roman" w:hAnsi="Times New Roman" w:cs="Times New Roman"/>
          <w:sz w:val="24"/>
          <w:szCs w:val="24"/>
        </w:rPr>
        <w:t xml:space="preserve">  сквера по ул. Карпенко, 11 шт. – благоустройство ул. Карпенко,  4 шт. - благоустройство у ЦДТ. </w:t>
      </w:r>
    </w:p>
    <w:p w:rsidR="00FD2ABD" w:rsidRPr="000A182D" w:rsidRDefault="00FD2ABD" w:rsidP="00FD2ABD">
      <w:pPr>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Отдел экологии организовывает городские акции по озеленению города. В 2023 году в </w:t>
      </w:r>
      <w:r w:rsidR="00E13F34">
        <w:rPr>
          <w:rFonts w:ascii="Times New Roman" w:hAnsi="Times New Roman" w:cs="Times New Roman"/>
          <w:sz w:val="24"/>
          <w:szCs w:val="24"/>
        </w:rPr>
        <w:t xml:space="preserve">Семейном </w:t>
      </w:r>
      <w:r w:rsidRPr="000A182D">
        <w:rPr>
          <w:rFonts w:ascii="Times New Roman" w:hAnsi="Times New Roman" w:cs="Times New Roman"/>
          <w:sz w:val="24"/>
          <w:szCs w:val="24"/>
        </w:rPr>
        <w:t xml:space="preserve">парке высажены крупномерные саженцы липы в количестве 20 штук и саженцы ели в количестве 5 штук. Спонсором выступил ОАО «Чебаркульский молочный завод». Там же, в октябре </w:t>
      </w:r>
      <w:r w:rsidR="00E13F34">
        <w:rPr>
          <w:rFonts w:ascii="Times New Roman" w:hAnsi="Times New Roman" w:cs="Times New Roman"/>
          <w:sz w:val="24"/>
          <w:szCs w:val="24"/>
        </w:rPr>
        <w:t xml:space="preserve">2023 года </w:t>
      </w:r>
      <w:r w:rsidRPr="000A182D">
        <w:rPr>
          <w:rFonts w:ascii="Times New Roman" w:hAnsi="Times New Roman" w:cs="Times New Roman"/>
          <w:sz w:val="24"/>
          <w:szCs w:val="24"/>
        </w:rPr>
        <w:t>школьниками высажены и ог</w:t>
      </w:r>
      <w:r w:rsidR="00E13F34">
        <w:rPr>
          <w:rFonts w:ascii="Times New Roman" w:hAnsi="Times New Roman" w:cs="Times New Roman"/>
          <w:sz w:val="24"/>
          <w:szCs w:val="24"/>
        </w:rPr>
        <w:t>орожены 15 штук маленьких дубов</w:t>
      </w:r>
      <w:r w:rsidRPr="000A182D">
        <w:rPr>
          <w:rFonts w:ascii="Times New Roman" w:hAnsi="Times New Roman" w:cs="Times New Roman"/>
          <w:sz w:val="24"/>
          <w:szCs w:val="24"/>
        </w:rPr>
        <w:t>.</w:t>
      </w:r>
    </w:p>
    <w:p w:rsidR="00E13F34" w:rsidRDefault="00FD2ABD" w:rsidP="00FD2ABD">
      <w:pPr>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6. В соответствии с законом Челябинской области от 27.05.2010 №583-ЗО «Об административных правонарушениях в Челябинской области», в отчетном периоде отделом экологии составлено 17 административных протоколов за нарушение Правил благоустройства за стоянку транспортных средств на газонах и сбросу мусора вне специально отведенных мест.   </w:t>
      </w:r>
    </w:p>
    <w:p w:rsidR="00FD2ABD" w:rsidRPr="000A182D" w:rsidRDefault="00FD2ABD" w:rsidP="00FD2ABD">
      <w:pPr>
        <w:spacing w:after="0" w:line="240" w:lineRule="auto"/>
        <w:ind w:firstLine="567"/>
        <w:jc w:val="both"/>
        <w:rPr>
          <w:rFonts w:ascii="Times New Roman" w:hAnsi="Times New Roman" w:cs="Times New Roman"/>
          <w:sz w:val="24"/>
          <w:szCs w:val="24"/>
        </w:rPr>
      </w:pPr>
      <w:r w:rsidRPr="000A182D">
        <w:rPr>
          <w:rFonts w:ascii="Times New Roman" w:hAnsi="Times New Roman" w:cs="Times New Roman"/>
          <w:sz w:val="24"/>
          <w:szCs w:val="24"/>
        </w:rPr>
        <w:t xml:space="preserve">                                                                                                                                                                                                                                                                                                                                                                                                                                                                                                                                                                                                                         </w:t>
      </w:r>
    </w:p>
    <w:p w:rsidR="00FD2ABD" w:rsidRPr="000A182D" w:rsidRDefault="00FD2ABD" w:rsidP="00FD2ABD">
      <w:pPr>
        <w:spacing w:after="0" w:line="240" w:lineRule="auto"/>
        <w:ind w:firstLine="567"/>
        <w:jc w:val="both"/>
        <w:rPr>
          <w:rFonts w:ascii="Times New Roman" w:hAnsi="Times New Roman" w:cs="Times New Roman"/>
          <w:color w:val="000000"/>
          <w:sz w:val="24"/>
          <w:szCs w:val="24"/>
        </w:rPr>
      </w:pPr>
      <w:r w:rsidRPr="000A182D">
        <w:rPr>
          <w:rFonts w:ascii="Times New Roman" w:hAnsi="Times New Roman" w:cs="Times New Roman"/>
          <w:color w:val="000000"/>
          <w:sz w:val="24"/>
          <w:szCs w:val="24"/>
        </w:rPr>
        <w:t>Основными задачами отдела экологии на 2024 год и плановый период 2025-2026 гг. станут:</w:t>
      </w:r>
    </w:p>
    <w:p w:rsidR="00FD2ABD" w:rsidRPr="000A182D" w:rsidRDefault="00FD2ABD" w:rsidP="00FD2ABD">
      <w:pPr>
        <w:spacing w:after="0" w:line="240" w:lineRule="auto"/>
        <w:ind w:firstLine="567"/>
        <w:jc w:val="both"/>
        <w:rPr>
          <w:rFonts w:ascii="Times New Roman" w:hAnsi="Times New Roman" w:cs="Times New Roman"/>
          <w:color w:val="000000"/>
          <w:sz w:val="24"/>
          <w:szCs w:val="24"/>
        </w:rPr>
      </w:pPr>
      <w:r w:rsidRPr="000A182D">
        <w:rPr>
          <w:rFonts w:ascii="Times New Roman" w:hAnsi="Times New Roman" w:cs="Times New Roman"/>
          <w:color w:val="000000"/>
          <w:sz w:val="24"/>
          <w:szCs w:val="24"/>
        </w:rPr>
        <w:lastRenderedPageBreak/>
        <w:t>- реализация муниципальной программы «Природоохранные мероприятия на территории Чебаркульского городского округа»;</w:t>
      </w:r>
    </w:p>
    <w:p w:rsidR="00FD2ABD" w:rsidRPr="000A182D" w:rsidRDefault="00FD2ABD" w:rsidP="00FD2ABD">
      <w:pPr>
        <w:spacing w:after="0" w:line="240" w:lineRule="auto"/>
        <w:ind w:firstLine="567"/>
        <w:jc w:val="both"/>
        <w:rPr>
          <w:rFonts w:ascii="Times New Roman" w:hAnsi="Times New Roman" w:cs="Times New Roman"/>
          <w:color w:val="000000"/>
          <w:sz w:val="24"/>
          <w:szCs w:val="24"/>
        </w:rPr>
      </w:pPr>
      <w:r w:rsidRPr="000A182D">
        <w:rPr>
          <w:rFonts w:ascii="Times New Roman" w:hAnsi="Times New Roman" w:cs="Times New Roman"/>
          <w:color w:val="000000"/>
          <w:sz w:val="24"/>
          <w:szCs w:val="24"/>
        </w:rPr>
        <w:t>-     продолж</w:t>
      </w:r>
      <w:r w:rsidR="00E13F34">
        <w:rPr>
          <w:rFonts w:ascii="Times New Roman" w:hAnsi="Times New Roman" w:cs="Times New Roman"/>
          <w:color w:val="000000"/>
          <w:sz w:val="24"/>
          <w:szCs w:val="24"/>
        </w:rPr>
        <w:t>ение работы</w:t>
      </w:r>
      <w:r w:rsidRPr="000A182D">
        <w:rPr>
          <w:rFonts w:ascii="Times New Roman" w:hAnsi="Times New Roman" w:cs="Times New Roman"/>
          <w:color w:val="000000"/>
          <w:sz w:val="24"/>
          <w:szCs w:val="24"/>
        </w:rPr>
        <w:t xml:space="preserve"> с Министерством экологии Челябинской области по  экологическому оздоровлению озера Чебаркуль; </w:t>
      </w:r>
    </w:p>
    <w:p w:rsidR="00FD2ABD" w:rsidRPr="000A182D" w:rsidRDefault="00FD2ABD" w:rsidP="00FD2ABD">
      <w:pPr>
        <w:spacing w:after="0" w:line="240" w:lineRule="auto"/>
        <w:ind w:firstLine="567"/>
        <w:jc w:val="both"/>
        <w:rPr>
          <w:rFonts w:ascii="Times New Roman" w:hAnsi="Times New Roman" w:cs="Times New Roman"/>
          <w:color w:val="000000"/>
          <w:sz w:val="24"/>
          <w:szCs w:val="24"/>
        </w:rPr>
      </w:pPr>
      <w:r w:rsidRPr="000A182D">
        <w:rPr>
          <w:rFonts w:ascii="Times New Roman" w:hAnsi="Times New Roman" w:cs="Times New Roman"/>
          <w:color w:val="000000"/>
          <w:sz w:val="24"/>
          <w:szCs w:val="24"/>
        </w:rPr>
        <w:t xml:space="preserve">-    вовлечение граждан и общественных организаций в общегородские экологические акции. </w:t>
      </w:r>
    </w:p>
    <w:p w:rsidR="00BF20A4" w:rsidRPr="009454AF" w:rsidRDefault="00BF20A4" w:rsidP="00BF20A4">
      <w:pPr>
        <w:spacing w:before="240" w:after="120" w:line="240" w:lineRule="auto"/>
        <w:jc w:val="center"/>
        <w:rPr>
          <w:rFonts w:ascii="Times New Roman" w:hAnsi="Times New Roman" w:cs="Times New Roman"/>
          <w:b/>
          <w:sz w:val="26"/>
          <w:szCs w:val="26"/>
        </w:rPr>
      </w:pPr>
      <w:r w:rsidRPr="009454AF">
        <w:rPr>
          <w:rFonts w:ascii="Times New Roman" w:hAnsi="Times New Roman" w:cs="Times New Roman"/>
          <w:b/>
          <w:sz w:val="26"/>
          <w:szCs w:val="26"/>
        </w:rPr>
        <w:t>3.4. Муниципальный контроль</w:t>
      </w:r>
    </w:p>
    <w:p w:rsidR="0021470B" w:rsidRPr="007E5C6C" w:rsidRDefault="0021470B" w:rsidP="0021470B">
      <w:pPr>
        <w:pStyle w:val="ac"/>
        <w:ind w:firstLine="709"/>
        <w:jc w:val="both"/>
        <w:rPr>
          <w:rFonts w:ascii="Times New Roman" w:eastAsia="Calibri" w:hAnsi="Times New Roman"/>
          <w:sz w:val="24"/>
          <w:szCs w:val="24"/>
        </w:rPr>
      </w:pPr>
      <w:r w:rsidRPr="007E5C6C">
        <w:rPr>
          <w:rFonts w:ascii="Times New Roman" w:eastAsia="Calibri" w:hAnsi="Times New Roman"/>
          <w:sz w:val="24"/>
          <w:szCs w:val="24"/>
        </w:rPr>
        <w:t>Основные функции, возложенные на отдел контроля:</w:t>
      </w:r>
    </w:p>
    <w:p w:rsidR="0021470B" w:rsidRPr="007E5C6C" w:rsidRDefault="0021470B" w:rsidP="0021470B">
      <w:pPr>
        <w:pStyle w:val="ac"/>
        <w:ind w:firstLine="709"/>
        <w:jc w:val="both"/>
        <w:rPr>
          <w:rFonts w:ascii="Times New Roman" w:hAnsi="Times New Roman"/>
          <w:sz w:val="24"/>
          <w:szCs w:val="24"/>
        </w:rPr>
      </w:pPr>
      <w:r w:rsidRPr="007E5C6C">
        <w:rPr>
          <w:rFonts w:ascii="Times New Roman" w:eastAsia="Calibri" w:hAnsi="Times New Roman"/>
          <w:sz w:val="24"/>
          <w:szCs w:val="24"/>
        </w:rPr>
        <w:t xml:space="preserve">- муниципальный жилищный </w:t>
      </w:r>
      <w:r w:rsidRPr="007E5C6C">
        <w:rPr>
          <w:rFonts w:ascii="Times New Roman" w:hAnsi="Times New Roman"/>
          <w:sz w:val="24"/>
          <w:szCs w:val="24"/>
        </w:rPr>
        <w:t>контроль;</w:t>
      </w:r>
    </w:p>
    <w:p w:rsidR="0021470B" w:rsidRDefault="0021470B" w:rsidP="0021470B">
      <w:pPr>
        <w:pStyle w:val="ac"/>
        <w:ind w:firstLine="709"/>
        <w:jc w:val="both"/>
        <w:rPr>
          <w:rFonts w:ascii="Times New Roman" w:hAnsi="Times New Roman"/>
          <w:bCs/>
          <w:sz w:val="24"/>
          <w:szCs w:val="24"/>
        </w:rPr>
      </w:pPr>
      <w:r w:rsidRPr="007E5C6C">
        <w:rPr>
          <w:rFonts w:ascii="Times New Roman" w:hAnsi="Times New Roman"/>
          <w:sz w:val="24"/>
          <w:szCs w:val="24"/>
        </w:rPr>
        <w:t xml:space="preserve">- </w:t>
      </w:r>
      <w:r>
        <w:rPr>
          <w:rFonts w:ascii="Times New Roman" w:hAnsi="Times New Roman"/>
          <w:sz w:val="24"/>
          <w:szCs w:val="24"/>
        </w:rPr>
        <w:t xml:space="preserve">муниципальный </w:t>
      </w:r>
      <w:r w:rsidRPr="007E5C6C">
        <w:rPr>
          <w:rFonts w:ascii="Times New Roman" w:hAnsi="Times New Roman"/>
          <w:bCs/>
          <w:sz w:val="24"/>
          <w:szCs w:val="24"/>
        </w:rPr>
        <w:t>контроль в сфере благоустройства;</w:t>
      </w:r>
    </w:p>
    <w:p w:rsidR="002E36E0" w:rsidRPr="002E36E0" w:rsidRDefault="002E36E0" w:rsidP="002E36E0">
      <w:pPr>
        <w:pStyle w:val="ac"/>
        <w:ind w:firstLine="709"/>
        <w:jc w:val="both"/>
        <w:rPr>
          <w:rFonts w:ascii="Times New Roman" w:hAnsi="Times New Roman"/>
          <w:sz w:val="24"/>
          <w:szCs w:val="24"/>
        </w:rPr>
      </w:pPr>
      <w:r w:rsidRPr="007E5C6C">
        <w:rPr>
          <w:rFonts w:ascii="Times New Roman" w:hAnsi="Times New Roman"/>
          <w:sz w:val="24"/>
          <w:szCs w:val="24"/>
        </w:rPr>
        <w:t xml:space="preserve">- </w:t>
      </w:r>
      <w:r>
        <w:rPr>
          <w:rFonts w:ascii="Times New Roman" w:hAnsi="Times New Roman"/>
          <w:sz w:val="24"/>
          <w:szCs w:val="24"/>
        </w:rPr>
        <w:t xml:space="preserve">муниципальный </w:t>
      </w:r>
      <w:r w:rsidRPr="007E5C6C">
        <w:rPr>
          <w:rFonts w:ascii="Times New Roman" w:hAnsi="Times New Roman"/>
          <w:sz w:val="24"/>
          <w:szCs w:val="24"/>
        </w:rPr>
        <w:t>земельный контроль;</w:t>
      </w:r>
    </w:p>
    <w:p w:rsidR="0021470B" w:rsidRPr="00580BB9" w:rsidRDefault="0021470B" w:rsidP="00580BB9">
      <w:pPr>
        <w:pStyle w:val="ac"/>
        <w:ind w:firstLine="709"/>
        <w:jc w:val="both"/>
        <w:rPr>
          <w:rFonts w:ascii="Times New Roman" w:hAnsi="Times New Roman"/>
          <w:sz w:val="24"/>
          <w:szCs w:val="24"/>
        </w:rPr>
      </w:pPr>
      <w:r w:rsidRPr="007E5C6C">
        <w:rPr>
          <w:rFonts w:ascii="Times New Roman" w:hAnsi="Times New Roman"/>
          <w:bCs/>
          <w:sz w:val="24"/>
          <w:szCs w:val="24"/>
        </w:rPr>
        <w:t xml:space="preserve">- </w:t>
      </w:r>
      <w:r>
        <w:rPr>
          <w:rFonts w:ascii="Times New Roman" w:hAnsi="Times New Roman"/>
          <w:sz w:val="24"/>
          <w:szCs w:val="24"/>
        </w:rPr>
        <w:t xml:space="preserve">муниципальный </w:t>
      </w:r>
      <w:r w:rsidRPr="007E5C6C">
        <w:rPr>
          <w:rFonts w:ascii="Times New Roman" w:hAnsi="Times New Roman"/>
          <w:sz w:val="24"/>
          <w:szCs w:val="24"/>
        </w:rPr>
        <w:t>контроль на автомобильном транспорте и в дорожном хозяйстве.</w:t>
      </w:r>
    </w:p>
    <w:p w:rsidR="0021470B" w:rsidRPr="007E5C6C" w:rsidRDefault="0021470B" w:rsidP="0021470B">
      <w:pPr>
        <w:pStyle w:val="1"/>
        <w:spacing w:before="0" w:beforeAutospacing="0" w:after="0" w:afterAutospacing="0"/>
        <w:ind w:firstLine="567"/>
        <w:jc w:val="both"/>
        <w:rPr>
          <w:b w:val="0"/>
          <w:sz w:val="24"/>
          <w:szCs w:val="24"/>
        </w:rPr>
      </w:pPr>
      <w:r>
        <w:rPr>
          <w:b w:val="0"/>
          <w:sz w:val="24"/>
          <w:szCs w:val="24"/>
        </w:rPr>
        <w:t>В отчетном периоде в</w:t>
      </w:r>
      <w:r w:rsidRPr="007E5C6C">
        <w:rPr>
          <w:b w:val="0"/>
          <w:sz w:val="24"/>
          <w:szCs w:val="24"/>
        </w:rPr>
        <w:t xml:space="preserve"> соответствии </w:t>
      </w:r>
      <w:r>
        <w:rPr>
          <w:b w:val="0"/>
          <w:sz w:val="24"/>
          <w:szCs w:val="24"/>
        </w:rPr>
        <w:t xml:space="preserve">с </w:t>
      </w:r>
      <w:r w:rsidRPr="007E5C6C">
        <w:rPr>
          <w:b w:val="0"/>
          <w:sz w:val="24"/>
          <w:szCs w:val="24"/>
        </w:rPr>
        <w:t>Постановление</w:t>
      </w:r>
      <w:r>
        <w:rPr>
          <w:b w:val="0"/>
          <w:sz w:val="24"/>
          <w:szCs w:val="24"/>
        </w:rPr>
        <w:t>м</w:t>
      </w:r>
      <w:r w:rsidRPr="007E5C6C">
        <w:rPr>
          <w:b w:val="0"/>
          <w:sz w:val="24"/>
          <w:szCs w:val="24"/>
        </w:rPr>
        <w:t xml:space="preserve"> Прави</w:t>
      </w:r>
      <w:r>
        <w:rPr>
          <w:b w:val="0"/>
          <w:sz w:val="24"/>
          <w:szCs w:val="24"/>
        </w:rPr>
        <w:t xml:space="preserve">тельства РФ от 10.03.2022 </w:t>
      </w:r>
      <w:r w:rsidRPr="007E5C6C">
        <w:rPr>
          <w:b w:val="0"/>
          <w:sz w:val="24"/>
          <w:szCs w:val="24"/>
        </w:rPr>
        <w:t xml:space="preserve">№ 336 </w:t>
      </w:r>
      <w:r>
        <w:rPr>
          <w:b w:val="0"/>
          <w:sz w:val="24"/>
          <w:szCs w:val="24"/>
        </w:rPr>
        <w:t>«</w:t>
      </w:r>
      <w:r w:rsidRPr="007E5C6C">
        <w:rPr>
          <w:b w:val="0"/>
          <w:sz w:val="24"/>
          <w:szCs w:val="24"/>
        </w:rPr>
        <w:t>Об особенностях организации и осуществления государственного контроля (на</w:t>
      </w:r>
      <w:r>
        <w:rPr>
          <w:b w:val="0"/>
          <w:sz w:val="24"/>
          <w:szCs w:val="24"/>
        </w:rPr>
        <w:t>дзора), муниципального контроля»</w:t>
      </w:r>
      <w:r w:rsidRPr="007E5C6C">
        <w:rPr>
          <w:b w:val="0"/>
          <w:sz w:val="24"/>
          <w:szCs w:val="24"/>
        </w:rPr>
        <w:t xml:space="preserve"> не проводились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w:t>
      </w:r>
      <w:r>
        <w:rPr>
          <w:b w:val="0"/>
          <w:sz w:val="24"/>
          <w:szCs w:val="24"/>
        </w:rPr>
        <w:t xml:space="preserve">  от 31.07.2020 №248-ФЗ «</w:t>
      </w:r>
      <w:r w:rsidRPr="007E5C6C">
        <w:rPr>
          <w:b w:val="0"/>
          <w:sz w:val="24"/>
          <w:szCs w:val="24"/>
        </w:rPr>
        <w:t xml:space="preserve">О государственном контроле (надзоре) и муниципальном </w:t>
      </w:r>
      <w:r>
        <w:rPr>
          <w:b w:val="0"/>
          <w:sz w:val="24"/>
          <w:szCs w:val="24"/>
        </w:rPr>
        <w:t>контроле в Российской Федерации» (далее – Федеральный закон №248-ФЗ) и Федеральным законом от 26.12.2008 №294-ФЗ «</w:t>
      </w:r>
      <w:r w:rsidRPr="007E5C6C">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sz w:val="24"/>
          <w:szCs w:val="24"/>
        </w:rPr>
        <w:t>»</w:t>
      </w:r>
      <w:r w:rsidRPr="007E5C6C">
        <w:rPr>
          <w:b w:val="0"/>
          <w:sz w:val="24"/>
          <w:szCs w:val="24"/>
        </w:rPr>
        <w:t>. Приоритет составили профилактические мероприятия с учетом объектов контроля с использованием информационных систем</w:t>
      </w:r>
      <w:r>
        <w:rPr>
          <w:b w:val="0"/>
          <w:sz w:val="24"/>
          <w:szCs w:val="24"/>
        </w:rPr>
        <w:t>:</w:t>
      </w:r>
      <w:r w:rsidRPr="007E5C6C">
        <w:rPr>
          <w:b w:val="0"/>
          <w:sz w:val="24"/>
          <w:szCs w:val="24"/>
        </w:rPr>
        <w:t xml:space="preserve"> Един</w:t>
      </w:r>
      <w:r>
        <w:rPr>
          <w:b w:val="0"/>
          <w:sz w:val="24"/>
          <w:szCs w:val="24"/>
        </w:rPr>
        <w:t>ый реестр</w:t>
      </w:r>
      <w:r w:rsidRPr="007E5C6C">
        <w:rPr>
          <w:b w:val="0"/>
          <w:sz w:val="24"/>
          <w:szCs w:val="24"/>
        </w:rPr>
        <w:t xml:space="preserve"> видов контроля</w:t>
      </w:r>
      <w:r>
        <w:rPr>
          <w:b w:val="0"/>
          <w:sz w:val="24"/>
          <w:szCs w:val="24"/>
        </w:rPr>
        <w:t xml:space="preserve">, </w:t>
      </w:r>
      <w:r w:rsidRPr="007E5C6C">
        <w:rPr>
          <w:b w:val="0"/>
          <w:sz w:val="24"/>
          <w:szCs w:val="24"/>
        </w:rPr>
        <w:t>Един</w:t>
      </w:r>
      <w:r>
        <w:rPr>
          <w:b w:val="0"/>
          <w:sz w:val="24"/>
          <w:szCs w:val="24"/>
        </w:rPr>
        <w:t>ый реестр контрольно-</w:t>
      </w:r>
      <w:r w:rsidRPr="007E5C6C">
        <w:rPr>
          <w:b w:val="0"/>
          <w:sz w:val="24"/>
          <w:szCs w:val="24"/>
        </w:rPr>
        <w:t>надзорных мероприятий.</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Профилактические мероприятия были направлены на:</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xml:space="preserve"> - постоянный мониторинг подконтрольной среды;</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всестороннее информирование контролируемых лиц о существующих обязательных требованиях, а также ответственности за их нарушения;</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xml:space="preserve">- побуждение к добропорядочному поведению и добровольному соблюдению обязательных требований. </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В 202</w:t>
      </w:r>
      <w:r>
        <w:rPr>
          <w:rFonts w:ascii="Times New Roman" w:hAnsi="Times New Roman" w:cs="Times New Roman"/>
          <w:sz w:val="24"/>
          <w:szCs w:val="24"/>
        </w:rPr>
        <w:t>3</w:t>
      </w:r>
      <w:r w:rsidRPr="007E5C6C">
        <w:rPr>
          <w:rFonts w:ascii="Times New Roman" w:hAnsi="Times New Roman" w:cs="Times New Roman"/>
          <w:sz w:val="24"/>
          <w:szCs w:val="24"/>
        </w:rPr>
        <w:t xml:space="preserve"> году были проведены следующие профилактические мероприятия:</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актуализирована информация на официальном сайте администрации Чебаркульского городского округа в соответствии со статьей 46 Федерального закона № 248-ФЗ;</w:t>
      </w:r>
    </w:p>
    <w:p w:rsidR="0021470B" w:rsidRPr="00030B4F" w:rsidRDefault="0021470B" w:rsidP="0021470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проведе</w:t>
      </w:r>
      <w:r>
        <w:rPr>
          <w:rFonts w:ascii="Times New Roman" w:hAnsi="Times New Roman" w:cs="Times New Roman"/>
          <w:color w:val="000000"/>
          <w:sz w:val="24"/>
          <w:szCs w:val="24"/>
        </w:rPr>
        <w:t>но 27</w:t>
      </w:r>
      <w:r w:rsidRPr="00030B4F">
        <w:rPr>
          <w:rFonts w:ascii="Times New Roman" w:hAnsi="Times New Roman" w:cs="Times New Roman"/>
          <w:color w:val="000000"/>
          <w:sz w:val="24"/>
          <w:szCs w:val="24"/>
        </w:rPr>
        <w:t xml:space="preserve"> профилактических визитов к физическим и юридическим лицам; </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xml:space="preserve">- объявлено </w:t>
      </w:r>
      <w:r>
        <w:rPr>
          <w:rFonts w:ascii="Times New Roman" w:hAnsi="Times New Roman" w:cs="Times New Roman"/>
          <w:color w:val="000000"/>
          <w:sz w:val="24"/>
          <w:szCs w:val="24"/>
        </w:rPr>
        <w:t>381</w:t>
      </w:r>
      <w:r w:rsidRPr="00030B4F">
        <w:rPr>
          <w:rFonts w:ascii="Times New Roman" w:hAnsi="Times New Roman" w:cs="Times New Roman"/>
          <w:color w:val="000000"/>
          <w:sz w:val="24"/>
          <w:szCs w:val="24"/>
        </w:rPr>
        <w:t xml:space="preserve"> предостережение </w:t>
      </w:r>
      <w:r w:rsidRPr="00030B4F">
        <w:rPr>
          <w:rFonts w:ascii="Times New Roman" w:eastAsia="Calibri" w:hAnsi="Times New Roman" w:cs="Times New Roman"/>
          <w:iCs/>
          <w:color w:val="000000"/>
          <w:sz w:val="24"/>
          <w:szCs w:val="24"/>
        </w:rPr>
        <w:t>о недопустимости нарушения обязательных</w:t>
      </w:r>
      <w:r w:rsidRPr="007E5C6C">
        <w:rPr>
          <w:rFonts w:ascii="Times New Roman" w:eastAsia="Calibri" w:hAnsi="Times New Roman" w:cs="Times New Roman"/>
          <w:iCs/>
          <w:color w:val="000000"/>
          <w:sz w:val="24"/>
          <w:szCs w:val="24"/>
        </w:rPr>
        <w:t xml:space="preserve"> требований, из которых</w:t>
      </w:r>
      <w:r>
        <w:rPr>
          <w:rFonts w:ascii="Times New Roman" w:eastAsia="Calibri" w:hAnsi="Times New Roman" w:cs="Times New Roman"/>
          <w:iCs/>
          <w:color w:val="000000"/>
          <w:sz w:val="24"/>
          <w:szCs w:val="24"/>
        </w:rPr>
        <w:t xml:space="preserve"> 247 предостережений направлено юридическим лицам, а 134 предостережения направлено физическим лицам</w:t>
      </w:r>
      <w:r w:rsidRPr="007E5C6C">
        <w:rPr>
          <w:rFonts w:ascii="Times New Roman" w:eastAsia="Calibri" w:hAnsi="Times New Roman" w:cs="Times New Roman"/>
          <w:iCs/>
          <w:color w:val="000000"/>
          <w:sz w:val="24"/>
          <w:szCs w:val="24"/>
        </w:rPr>
        <w:t>.</w:t>
      </w:r>
      <w:r w:rsidRPr="007E5C6C">
        <w:rPr>
          <w:rFonts w:ascii="Times New Roman" w:hAnsi="Times New Roman" w:cs="Times New Roman"/>
          <w:color w:val="000000"/>
          <w:sz w:val="24"/>
          <w:szCs w:val="24"/>
        </w:rPr>
        <w:t xml:space="preserve"> </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Отмечена положительная реакция контролируемых лиц на профилактические визиты</w:t>
      </w:r>
      <w:r>
        <w:rPr>
          <w:rFonts w:ascii="Times New Roman" w:hAnsi="Times New Roman" w:cs="Times New Roman"/>
          <w:sz w:val="24"/>
          <w:szCs w:val="24"/>
        </w:rPr>
        <w:t>,</w:t>
      </w:r>
      <w:r w:rsidRPr="007E5C6C">
        <w:rPr>
          <w:rFonts w:ascii="Times New Roman" w:hAnsi="Times New Roman" w:cs="Times New Roman"/>
          <w:sz w:val="24"/>
          <w:szCs w:val="24"/>
        </w:rPr>
        <w:t xml:space="preserve"> как способ информирования в форме беседы вместо проверки и наказания.</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Также отмечен положительный эффект на выданные предостережения и своевременное устранение замечаний после них.</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p>
    <w:p w:rsidR="0021470B" w:rsidRPr="009454AF" w:rsidRDefault="00580BB9" w:rsidP="008579B1">
      <w:pPr>
        <w:autoSpaceDE w:val="0"/>
        <w:autoSpaceDN w:val="0"/>
        <w:adjustRightInd w:val="0"/>
        <w:spacing w:after="120" w:line="240" w:lineRule="auto"/>
        <w:ind w:firstLine="567"/>
        <w:rPr>
          <w:rFonts w:ascii="Times New Roman" w:hAnsi="Times New Roman" w:cs="Times New Roman"/>
          <w:b/>
          <w:sz w:val="24"/>
          <w:szCs w:val="24"/>
        </w:rPr>
      </w:pPr>
      <w:r>
        <w:rPr>
          <w:rFonts w:ascii="Times New Roman" w:hAnsi="Times New Roman" w:cs="Times New Roman"/>
          <w:b/>
          <w:sz w:val="24"/>
          <w:szCs w:val="24"/>
        </w:rPr>
        <w:t>Муниципальный жилищный контроль</w:t>
      </w:r>
      <w:r w:rsidR="008579B1">
        <w:rPr>
          <w:rFonts w:ascii="Times New Roman" w:hAnsi="Times New Roman" w:cs="Times New Roman"/>
          <w:b/>
          <w:sz w:val="24"/>
          <w:szCs w:val="24"/>
        </w:rPr>
        <w:t>.</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w:t>
      </w:r>
      <w:r>
        <w:rPr>
          <w:rFonts w:ascii="Times New Roman" w:hAnsi="Times New Roman" w:cs="Times New Roman"/>
          <w:sz w:val="24"/>
          <w:szCs w:val="24"/>
        </w:rPr>
        <w:t>3</w:t>
      </w:r>
      <w:r w:rsidRPr="007E5C6C">
        <w:rPr>
          <w:rFonts w:ascii="Times New Roman" w:hAnsi="Times New Roman" w:cs="Times New Roman"/>
          <w:sz w:val="24"/>
          <w:szCs w:val="24"/>
        </w:rPr>
        <w:t xml:space="preserve"> году</w:t>
      </w:r>
      <w:r>
        <w:rPr>
          <w:rFonts w:ascii="Times New Roman" w:hAnsi="Times New Roman" w:cs="Times New Roman"/>
          <w:sz w:val="24"/>
          <w:szCs w:val="24"/>
        </w:rPr>
        <w:t>, объявлено 140 предостережени</w:t>
      </w:r>
      <w:r w:rsidR="00F556BB">
        <w:rPr>
          <w:rFonts w:ascii="Times New Roman" w:hAnsi="Times New Roman" w:cs="Times New Roman"/>
          <w:sz w:val="24"/>
          <w:szCs w:val="24"/>
        </w:rPr>
        <w:t>й</w:t>
      </w:r>
      <w:r>
        <w:rPr>
          <w:rFonts w:ascii="Times New Roman" w:hAnsi="Times New Roman" w:cs="Times New Roman"/>
          <w:sz w:val="24"/>
          <w:szCs w:val="24"/>
        </w:rPr>
        <w:t xml:space="preserve"> юридическим лицам и проведено 33 профилактических мероприятия с физическими лицами</w:t>
      </w:r>
      <w:r w:rsidRPr="007E5C6C">
        <w:rPr>
          <w:rFonts w:ascii="Times New Roman" w:hAnsi="Times New Roman" w:cs="Times New Roman"/>
          <w:sz w:val="24"/>
          <w:szCs w:val="24"/>
        </w:rPr>
        <w:t>, на</w:t>
      </w:r>
      <w:r>
        <w:rPr>
          <w:rFonts w:ascii="Times New Roman" w:hAnsi="Times New Roman" w:cs="Times New Roman"/>
          <w:sz w:val="24"/>
          <w:szCs w:val="24"/>
        </w:rPr>
        <w:t>иболее значимыми из которых стали</w:t>
      </w:r>
      <w:r w:rsidRPr="007E5C6C">
        <w:rPr>
          <w:rFonts w:ascii="Times New Roman" w:hAnsi="Times New Roman" w:cs="Times New Roman"/>
          <w:sz w:val="24"/>
          <w:szCs w:val="24"/>
        </w:rPr>
        <w:t>:</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E5C6C">
        <w:rPr>
          <w:rFonts w:ascii="Times New Roman" w:hAnsi="Times New Roman" w:cs="Times New Roman"/>
          <w:color w:val="000000"/>
          <w:sz w:val="24"/>
          <w:szCs w:val="24"/>
        </w:rPr>
        <w:t>- ненадлежащее содержание и текущий ремонт общего имущества (кровли, подвальных и чердачных помещений);</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color w:val="000000"/>
          <w:sz w:val="24"/>
          <w:szCs w:val="24"/>
        </w:rPr>
        <w:t>- низкое качество предоставляемых коммунальных услуг</w:t>
      </w:r>
      <w:r>
        <w:rPr>
          <w:rFonts w:ascii="Times New Roman" w:hAnsi="Times New Roman" w:cs="Times New Roman"/>
          <w:color w:val="000000"/>
          <w:sz w:val="24"/>
          <w:szCs w:val="24"/>
        </w:rPr>
        <w:t xml:space="preserve"> по</w:t>
      </w:r>
      <w:r w:rsidRPr="00A8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теплоснабжению и вывозу твердых коммунальных отходов;</w:t>
      </w:r>
    </w:p>
    <w:p w:rsidR="0021470B" w:rsidRPr="007E5C6C" w:rsidRDefault="0021470B" w:rsidP="0021470B">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жилищного контроля (надзора)</w:t>
      </w:r>
      <w:r>
        <w:t xml:space="preserve"> в отчетном периоде </w:t>
      </w:r>
      <w:r w:rsidRPr="007E5C6C">
        <w:rPr>
          <w:rStyle w:val="pt-a0-000004"/>
        </w:rPr>
        <w:t xml:space="preserve"> </w:t>
      </w:r>
      <w:r w:rsidRPr="007E5C6C">
        <w:t>явля</w:t>
      </w:r>
      <w:r>
        <w:t>лись</w:t>
      </w:r>
      <w:r w:rsidRPr="007E5C6C">
        <w:t>:</w:t>
      </w:r>
    </w:p>
    <w:p w:rsidR="0021470B" w:rsidRPr="007E5C6C" w:rsidRDefault="0021470B" w:rsidP="0021470B">
      <w:pPr>
        <w:pStyle w:val="pt-000002"/>
        <w:autoSpaceDE w:val="0"/>
        <w:autoSpaceDN w:val="0"/>
        <w:adjustRightInd w:val="0"/>
        <w:spacing w:before="0" w:beforeAutospacing="0" w:after="0" w:afterAutospacing="0"/>
        <w:ind w:firstLine="567"/>
        <w:jc w:val="both"/>
      </w:pPr>
      <w:r>
        <w:lastRenderedPageBreak/>
        <w:t>1) д</w:t>
      </w:r>
      <w:r w:rsidRPr="007E5C6C">
        <w:t>еятельность, действия (бездействие) контролируемых лиц, в рамках которых должны соблюдаться обязательнее требования, в том числе предъявляемые к контролируемым лицам, осуществляющим деятел</w:t>
      </w:r>
      <w:r>
        <w:t>ьность, действия (бездействие);</w:t>
      </w:r>
    </w:p>
    <w:p w:rsidR="0021470B" w:rsidRPr="00030B4F" w:rsidRDefault="0021470B" w:rsidP="0021470B">
      <w:pPr>
        <w:pStyle w:val="pt-000002"/>
        <w:autoSpaceDE w:val="0"/>
        <w:autoSpaceDN w:val="0"/>
        <w:adjustRightInd w:val="0"/>
        <w:spacing w:before="0" w:beforeAutospacing="0" w:after="0" w:afterAutospacing="0"/>
        <w:ind w:firstLine="567"/>
        <w:jc w:val="both"/>
      </w:pPr>
      <w:r>
        <w:t>2) р</w:t>
      </w:r>
      <w:r w:rsidRPr="007E5C6C">
        <w:t xml:space="preserve">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 владеют и (или) пользуются и к </w:t>
      </w:r>
      <w:r w:rsidRPr="00030B4F">
        <w:t>которым предъявляются обязательные требования.</w:t>
      </w:r>
    </w:p>
    <w:p w:rsidR="0021470B" w:rsidRDefault="0021470B" w:rsidP="0021470B">
      <w:pPr>
        <w:autoSpaceDE w:val="0"/>
        <w:autoSpaceDN w:val="0"/>
        <w:adjustRightInd w:val="0"/>
        <w:spacing w:after="120" w:line="240" w:lineRule="auto"/>
        <w:ind w:firstLine="567"/>
        <w:jc w:val="both"/>
        <w:rPr>
          <w:rFonts w:ascii="Times New Roman" w:hAnsi="Times New Roman" w:cs="Times New Roman"/>
          <w:sz w:val="24"/>
          <w:szCs w:val="24"/>
        </w:rPr>
      </w:pPr>
    </w:p>
    <w:p w:rsidR="0021470B" w:rsidRPr="009454AF" w:rsidRDefault="0021470B" w:rsidP="008579B1">
      <w:pPr>
        <w:autoSpaceDE w:val="0"/>
        <w:autoSpaceDN w:val="0"/>
        <w:adjustRightInd w:val="0"/>
        <w:spacing w:after="120" w:line="240" w:lineRule="auto"/>
        <w:ind w:firstLine="567"/>
        <w:rPr>
          <w:rFonts w:ascii="Times New Roman" w:hAnsi="Times New Roman" w:cs="Times New Roman"/>
          <w:b/>
          <w:sz w:val="24"/>
          <w:szCs w:val="24"/>
        </w:rPr>
      </w:pPr>
      <w:r w:rsidRPr="009454AF">
        <w:rPr>
          <w:rFonts w:ascii="Times New Roman" w:hAnsi="Times New Roman" w:cs="Times New Roman"/>
          <w:b/>
          <w:sz w:val="24"/>
          <w:szCs w:val="24"/>
        </w:rPr>
        <w:t>Муниципальный к</w:t>
      </w:r>
      <w:r w:rsidR="009454AF" w:rsidRPr="009454AF">
        <w:rPr>
          <w:rFonts w:ascii="Times New Roman" w:hAnsi="Times New Roman" w:cs="Times New Roman"/>
          <w:b/>
          <w:sz w:val="24"/>
          <w:szCs w:val="24"/>
        </w:rPr>
        <w:t>онтроль в сфере благоустройства</w:t>
      </w:r>
      <w:r w:rsidR="008579B1">
        <w:rPr>
          <w:rFonts w:ascii="Times New Roman" w:hAnsi="Times New Roman" w:cs="Times New Roman"/>
          <w:b/>
          <w:sz w:val="24"/>
          <w:szCs w:val="24"/>
        </w:rPr>
        <w:t>.</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w:t>
      </w:r>
      <w:r>
        <w:rPr>
          <w:rFonts w:ascii="Times New Roman" w:hAnsi="Times New Roman" w:cs="Times New Roman"/>
          <w:sz w:val="24"/>
          <w:szCs w:val="24"/>
        </w:rPr>
        <w:t xml:space="preserve"> мероприятий, проведенных в 2023</w:t>
      </w:r>
      <w:r w:rsidRPr="007E5C6C">
        <w:rPr>
          <w:rFonts w:ascii="Times New Roman" w:hAnsi="Times New Roman" w:cs="Times New Roman"/>
          <w:sz w:val="24"/>
          <w:szCs w:val="24"/>
        </w:rPr>
        <w:t xml:space="preserve"> году</w:t>
      </w:r>
      <w:r>
        <w:rPr>
          <w:rFonts w:ascii="Times New Roman" w:hAnsi="Times New Roman" w:cs="Times New Roman"/>
          <w:sz w:val="24"/>
          <w:szCs w:val="24"/>
        </w:rPr>
        <w:t>, объявлено 109 п</w:t>
      </w:r>
      <w:r w:rsidRPr="007E5C6C">
        <w:rPr>
          <w:rFonts w:ascii="Times New Roman" w:hAnsi="Times New Roman" w:cs="Times New Roman"/>
          <w:sz w:val="24"/>
          <w:szCs w:val="24"/>
        </w:rPr>
        <w:t>редостережений</w:t>
      </w:r>
      <w:r>
        <w:rPr>
          <w:rFonts w:ascii="Times New Roman" w:hAnsi="Times New Roman" w:cs="Times New Roman"/>
          <w:sz w:val="24"/>
          <w:szCs w:val="24"/>
        </w:rPr>
        <w:t xml:space="preserve"> юридическим лицам и проведено 72 профилактических мероприятий с физическими лицами</w:t>
      </w:r>
      <w:r w:rsidRPr="007E5C6C">
        <w:rPr>
          <w:rFonts w:ascii="Times New Roman" w:hAnsi="Times New Roman" w:cs="Times New Roman"/>
          <w:sz w:val="24"/>
          <w:szCs w:val="24"/>
        </w:rPr>
        <w:t xml:space="preserve">, наиболее значимыми </w:t>
      </w:r>
      <w:r>
        <w:rPr>
          <w:rFonts w:ascii="Times New Roman" w:hAnsi="Times New Roman" w:cs="Times New Roman"/>
          <w:sz w:val="24"/>
          <w:szCs w:val="24"/>
        </w:rPr>
        <w:t>из которых стали</w:t>
      </w:r>
      <w:r w:rsidRPr="007E5C6C">
        <w:rPr>
          <w:rFonts w:ascii="Times New Roman" w:hAnsi="Times New Roman" w:cs="Times New Roman"/>
          <w:sz w:val="24"/>
          <w:szCs w:val="24"/>
        </w:rPr>
        <w:t>:</w:t>
      </w:r>
    </w:p>
    <w:p w:rsidR="0021470B" w:rsidRPr="007E5C6C" w:rsidRDefault="0021470B" w:rsidP="0021470B">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ненадлежащее содержание прилегающих территорий многоквартирных жилых домов (уборка территорий и выкос сорной растительности);</w:t>
      </w:r>
    </w:p>
    <w:p w:rsidR="0021470B" w:rsidRPr="007E5C6C" w:rsidRDefault="0021470B" w:rsidP="0021470B">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ненадлежащее содержание прилегающих территорий и территорий индивидуальных жилых домов (выкос сорной растительности, складирование строительных материалов на землях общего пользования, сброс мусора вне специально отведенных для этого мест, захламление и загрязнение отведенной территори</w:t>
      </w:r>
      <w:r>
        <w:rPr>
          <w:rStyle w:val="pt-a0-000004"/>
        </w:rPr>
        <w:t>и</w:t>
      </w:r>
      <w:r w:rsidRPr="007E5C6C">
        <w:rPr>
          <w:rStyle w:val="pt-a0-000004"/>
        </w:rPr>
        <w:t>, разлив или слив жидких бытовых отходов на рельеф местности, повреждение и уничтожение объектов благоустройства);</w:t>
      </w:r>
    </w:p>
    <w:p w:rsidR="0021470B" w:rsidRPr="007E5C6C" w:rsidRDefault="0021470B" w:rsidP="0021470B">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низкое качество вывоза веток, листьев и крупногабаритных отходов</w:t>
      </w:r>
      <w:r>
        <w:rPr>
          <w:rStyle w:val="pt-a0-000004"/>
        </w:rPr>
        <w:t>,</w:t>
      </w:r>
      <w:r w:rsidRPr="007E5C6C">
        <w:rPr>
          <w:rStyle w:val="pt-a0-000004"/>
        </w:rPr>
        <w:t xml:space="preserve"> расположенных на частных территориях и территориях многоквартирных домов;</w:t>
      </w:r>
    </w:p>
    <w:p w:rsidR="0021470B" w:rsidRPr="007E5C6C" w:rsidRDefault="0021470B" w:rsidP="0021470B">
      <w:pPr>
        <w:pStyle w:val="pt-000002"/>
        <w:autoSpaceDE w:val="0"/>
        <w:autoSpaceDN w:val="0"/>
        <w:adjustRightInd w:val="0"/>
        <w:spacing w:before="0" w:beforeAutospacing="0" w:after="0" w:afterAutospacing="0"/>
        <w:ind w:firstLine="567"/>
        <w:jc w:val="both"/>
        <w:rPr>
          <w:rStyle w:val="pt-a0-000004"/>
        </w:rPr>
      </w:pPr>
      <w:r w:rsidRPr="007E5C6C">
        <w:rPr>
          <w:rStyle w:val="pt-a0-000004"/>
        </w:rPr>
        <w:t>- выпас и прогон сельскохозяйственных животных на территории Чебаркульского городского округа.</w:t>
      </w:r>
    </w:p>
    <w:p w:rsidR="0021470B" w:rsidRPr="007E5C6C" w:rsidRDefault="0021470B" w:rsidP="0021470B">
      <w:pPr>
        <w:pStyle w:val="1"/>
        <w:spacing w:before="0" w:beforeAutospacing="0" w:after="0" w:afterAutospacing="0"/>
        <w:ind w:firstLine="709"/>
        <w:jc w:val="both"/>
        <w:rPr>
          <w:b w:val="0"/>
          <w:sz w:val="24"/>
          <w:szCs w:val="24"/>
        </w:rPr>
      </w:pPr>
      <w:r w:rsidRPr="007E5C6C">
        <w:rPr>
          <w:b w:val="0"/>
          <w:sz w:val="24"/>
          <w:szCs w:val="24"/>
        </w:rPr>
        <w:t xml:space="preserve">Объектами муниципального контроля </w:t>
      </w:r>
      <w:r>
        <w:rPr>
          <w:b w:val="0"/>
          <w:sz w:val="24"/>
          <w:szCs w:val="24"/>
        </w:rPr>
        <w:t xml:space="preserve">в сфере благоустройства </w:t>
      </w:r>
      <w:r w:rsidRPr="007E5C6C">
        <w:rPr>
          <w:b w:val="0"/>
          <w:sz w:val="24"/>
          <w:szCs w:val="24"/>
        </w:rPr>
        <w:t>явля</w:t>
      </w:r>
      <w:r>
        <w:rPr>
          <w:b w:val="0"/>
          <w:sz w:val="24"/>
          <w:szCs w:val="24"/>
        </w:rPr>
        <w:t>лись</w:t>
      </w:r>
      <w:r w:rsidRPr="007E5C6C">
        <w:rPr>
          <w:b w:val="0"/>
          <w:sz w:val="24"/>
          <w:szCs w:val="24"/>
        </w:rPr>
        <w:t>:</w:t>
      </w:r>
    </w:p>
    <w:p w:rsidR="0021470B" w:rsidRPr="007E5C6C" w:rsidRDefault="0021470B" w:rsidP="0021470B">
      <w:pPr>
        <w:pStyle w:val="1"/>
        <w:spacing w:before="0" w:beforeAutospacing="0" w:after="0" w:afterAutospacing="0"/>
        <w:ind w:firstLine="709"/>
        <w:jc w:val="both"/>
        <w:rPr>
          <w:sz w:val="24"/>
          <w:szCs w:val="24"/>
        </w:rPr>
      </w:pPr>
      <w:r>
        <w:rPr>
          <w:b w:val="0"/>
          <w:sz w:val="24"/>
          <w:szCs w:val="24"/>
        </w:rPr>
        <w:t>1) д</w:t>
      </w:r>
      <w:r w:rsidRPr="007E5C6C">
        <w:rPr>
          <w:b w:val="0"/>
          <w:sz w:val="24"/>
          <w:szCs w:val="24"/>
        </w:rPr>
        <w:t>еятельность, действия (бездействие) контролируемых лиц в сфере благоустройства на территории Чебаркульского городского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8E473C">
        <w:rPr>
          <w:b w:val="0"/>
          <w:sz w:val="24"/>
          <w:szCs w:val="24"/>
        </w:rPr>
        <w:t>);</w:t>
      </w:r>
      <w:r w:rsidRPr="007E5C6C">
        <w:rPr>
          <w:sz w:val="24"/>
          <w:szCs w:val="24"/>
        </w:rPr>
        <w:t xml:space="preserve"> </w:t>
      </w:r>
    </w:p>
    <w:p w:rsidR="0021470B" w:rsidRDefault="0021470B" w:rsidP="0021470B">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w:t>
      </w:r>
      <w:r w:rsidRPr="007E5C6C">
        <w:rPr>
          <w:rFonts w:ascii="Times New Roman" w:hAnsi="Times New Roman" w:cs="Times New Roman"/>
          <w:sz w:val="24"/>
          <w:szCs w:val="24"/>
        </w:rPr>
        <w:t xml:space="preserve">езультаты деятельности контролируемых лиц, </w:t>
      </w:r>
      <w:r>
        <w:rPr>
          <w:rFonts w:ascii="Times New Roman" w:hAnsi="Times New Roman" w:cs="Times New Roman"/>
          <w:sz w:val="24"/>
          <w:szCs w:val="24"/>
        </w:rPr>
        <w:t>единое и обязательное к исполнению требований в сфере благоустройства, к обеспечению доступности городской среды, определяют порядок уборки и содержанию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городской черты Чебаркульского городского округа;</w:t>
      </w:r>
    </w:p>
    <w:p w:rsidR="0021470B" w:rsidRPr="007E5C6C" w:rsidRDefault="0021470B" w:rsidP="0021470B">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1470B" w:rsidRPr="00CF4A82" w:rsidRDefault="0021470B" w:rsidP="0021470B">
      <w:pPr>
        <w:pStyle w:val="pt-000002"/>
        <w:autoSpaceDE w:val="0"/>
        <w:autoSpaceDN w:val="0"/>
        <w:adjustRightInd w:val="0"/>
        <w:spacing w:before="0" w:beforeAutospacing="0" w:after="0" w:afterAutospacing="0"/>
        <w:ind w:firstLine="709"/>
        <w:jc w:val="both"/>
        <w:rPr>
          <w:rStyle w:val="pt-a0-000004"/>
        </w:rPr>
      </w:pPr>
      <w:r w:rsidRPr="00CF4A82">
        <w:rPr>
          <w:rStyle w:val="pt-a0-000004"/>
        </w:rPr>
        <w:t xml:space="preserve">Утвержденные </w:t>
      </w:r>
      <w:r w:rsidRPr="008E473C">
        <w:rPr>
          <w:rStyle w:val="pt-a0-000004"/>
        </w:rPr>
        <w:t>нормативн</w:t>
      </w:r>
      <w:r w:rsidR="00F556BB">
        <w:rPr>
          <w:rStyle w:val="pt-a0-000004"/>
        </w:rPr>
        <w:t>ые</w:t>
      </w:r>
      <w:r w:rsidRPr="008E473C">
        <w:rPr>
          <w:rStyle w:val="pt-a0-000004"/>
        </w:rPr>
        <w:t xml:space="preserve"> правовые</w:t>
      </w:r>
      <w:r w:rsidRPr="00CF4A82">
        <w:rPr>
          <w:rStyle w:val="pt-a0-000004"/>
        </w:rPr>
        <w:t xml:space="preserve"> акты в течение 202</w:t>
      </w:r>
      <w:r>
        <w:rPr>
          <w:rStyle w:val="pt-a0-000004"/>
        </w:rPr>
        <w:t>3</w:t>
      </w:r>
      <w:r w:rsidRPr="00CF4A82">
        <w:rPr>
          <w:rStyle w:val="pt-a0-000004"/>
        </w:rPr>
        <w:t xml:space="preserve"> г</w:t>
      </w:r>
      <w:r>
        <w:rPr>
          <w:rStyle w:val="pt-a0-000004"/>
        </w:rPr>
        <w:t>ода</w:t>
      </w:r>
      <w:r w:rsidRPr="00CF4A82">
        <w:rPr>
          <w:rStyle w:val="pt-a0-000004"/>
        </w:rPr>
        <w:t>:</w:t>
      </w:r>
    </w:p>
    <w:p w:rsidR="0021470B" w:rsidRDefault="0021470B" w:rsidP="0021470B">
      <w:pPr>
        <w:pStyle w:val="1"/>
        <w:spacing w:before="0" w:beforeAutospacing="0" w:after="0" w:afterAutospacing="0"/>
        <w:ind w:firstLine="709"/>
        <w:jc w:val="both"/>
        <w:rPr>
          <w:b w:val="0"/>
          <w:sz w:val="24"/>
          <w:szCs w:val="24"/>
        </w:rPr>
      </w:pPr>
      <w:r>
        <w:rPr>
          <w:b w:val="0"/>
          <w:sz w:val="24"/>
          <w:szCs w:val="24"/>
        </w:rPr>
        <w:t xml:space="preserve">- </w:t>
      </w:r>
      <w:r w:rsidRPr="00030B4F">
        <w:rPr>
          <w:b w:val="0"/>
          <w:sz w:val="24"/>
          <w:szCs w:val="24"/>
        </w:rPr>
        <w:t xml:space="preserve">решение Собрания депутатов Чебаркульского городского округа </w:t>
      </w:r>
      <w:r>
        <w:rPr>
          <w:b w:val="0"/>
          <w:sz w:val="24"/>
          <w:szCs w:val="24"/>
          <w:lang w:val="en-US"/>
        </w:rPr>
        <w:t>VI</w:t>
      </w:r>
      <w:r>
        <w:rPr>
          <w:b w:val="0"/>
          <w:sz w:val="24"/>
          <w:szCs w:val="24"/>
        </w:rPr>
        <w:t xml:space="preserve"> созыва </w:t>
      </w:r>
      <w:r w:rsidRPr="00030B4F">
        <w:rPr>
          <w:b w:val="0"/>
          <w:sz w:val="24"/>
          <w:szCs w:val="24"/>
        </w:rPr>
        <w:t>от 0</w:t>
      </w:r>
      <w:r>
        <w:rPr>
          <w:b w:val="0"/>
          <w:sz w:val="24"/>
          <w:szCs w:val="24"/>
        </w:rPr>
        <w:t>5</w:t>
      </w:r>
      <w:r w:rsidRPr="00030B4F">
        <w:rPr>
          <w:b w:val="0"/>
          <w:sz w:val="24"/>
          <w:szCs w:val="24"/>
        </w:rPr>
        <w:t>.</w:t>
      </w:r>
      <w:r>
        <w:rPr>
          <w:b w:val="0"/>
          <w:sz w:val="24"/>
          <w:szCs w:val="24"/>
        </w:rPr>
        <w:t>12</w:t>
      </w:r>
      <w:r w:rsidRPr="00030B4F">
        <w:rPr>
          <w:b w:val="0"/>
          <w:sz w:val="24"/>
          <w:szCs w:val="24"/>
        </w:rPr>
        <w:t>.202</w:t>
      </w:r>
      <w:r>
        <w:rPr>
          <w:b w:val="0"/>
          <w:sz w:val="24"/>
          <w:szCs w:val="24"/>
        </w:rPr>
        <w:t>3</w:t>
      </w:r>
      <w:r w:rsidRPr="00030B4F">
        <w:rPr>
          <w:b w:val="0"/>
          <w:sz w:val="24"/>
          <w:szCs w:val="24"/>
        </w:rPr>
        <w:t xml:space="preserve"> </w:t>
      </w:r>
      <w:r>
        <w:rPr>
          <w:b w:val="0"/>
          <w:sz w:val="24"/>
          <w:szCs w:val="24"/>
        </w:rPr>
        <w:t xml:space="preserve">г.  </w:t>
      </w:r>
      <w:r w:rsidRPr="00030B4F">
        <w:rPr>
          <w:b w:val="0"/>
          <w:sz w:val="24"/>
          <w:szCs w:val="24"/>
        </w:rPr>
        <w:t xml:space="preserve">№ </w:t>
      </w:r>
      <w:r>
        <w:rPr>
          <w:b w:val="0"/>
          <w:sz w:val="24"/>
          <w:szCs w:val="24"/>
        </w:rPr>
        <w:t>614</w:t>
      </w:r>
      <w:r w:rsidRPr="00030B4F">
        <w:rPr>
          <w:b w:val="0"/>
          <w:sz w:val="24"/>
          <w:szCs w:val="24"/>
        </w:rPr>
        <w:t xml:space="preserve"> «Об утверждении Положени</w:t>
      </w:r>
      <w:r>
        <w:rPr>
          <w:b w:val="0"/>
          <w:sz w:val="24"/>
          <w:szCs w:val="24"/>
        </w:rPr>
        <w:t>я</w:t>
      </w:r>
      <w:r w:rsidRPr="00030B4F">
        <w:rPr>
          <w:b w:val="0"/>
          <w:sz w:val="24"/>
          <w:szCs w:val="24"/>
        </w:rPr>
        <w:t xml:space="preserve"> «О муниципальном контроле в сфере благоустройства на территории Че</w:t>
      </w:r>
      <w:r>
        <w:rPr>
          <w:b w:val="0"/>
          <w:sz w:val="24"/>
          <w:szCs w:val="24"/>
        </w:rPr>
        <w:t>баркульского городского округа».</w:t>
      </w:r>
    </w:p>
    <w:p w:rsidR="0021470B" w:rsidRDefault="0021470B" w:rsidP="0021470B">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соответствии с </w:t>
      </w:r>
      <w:r w:rsidRPr="00B1670D">
        <w:rPr>
          <w:rFonts w:ascii="Times New Roman" w:eastAsia="Times New Roman" w:hAnsi="Times New Roman" w:cs="Times New Roman"/>
          <w:bCs/>
          <w:kern w:val="36"/>
          <w:sz w:val="24"/>
          <w:szCs w:val="24"/>
          <w:lang w:eastAsia="ru-RU"/>
        </w:rPr>
        <w:t>Постановлени</w:t>
      </w:r>
      <w:r>
        <w:rPr>
          <w:rFonts w:ascii="Times New Roman" w:eastAsia="Times New Roman" w:hAnsi="Times New Roman" w:cs="Times New Roman"/>
          <w:bCs/>
          <w:kern w:val="36"/>
          <w:sz w:val="24"/>
          <w:szCs w:val="24"/>
          <w:lang w:eastAsia="ru-RU"/>
        </w:rPr>
        <w:t>ем</w:t>
      </w:r>
      <w:r w:rsidRPr="00B1670D">
        <w:rPr>
          <w:rFonts w:ascii="Times New Roman" w:eastAsia="Times New Roman" w:hAnsi="Times New Roman" w:cs="Times New Roman"/>
          <w:bCs/>
          <w:kern w:val="36"/>
          <w:sz w:val="24"/>
          <w:szCs w:val="24"/>
          <w:lang w:eastAsia="ru-RU"/>
        </w:rPr>
        <w:t xml:space="preserve"> Правительства РФ от </w:t>
      </w:r>
      <w:r>
        <w:rPr>
          <w:rFonts w:ascii="Times New Roman" w:eastAsia="Times New Roman" w:hAnsi="Times New Roman" w:cs="Times New Roman"/>
          <w:bCs/>
          <w:kern w:val="36"/>
          <w:sz w:val="24"/>
          <w:szCs w:val="24"/>
          <w:lang w:eastAsia="ru-RU"/>
        </w:rPr>
        <w:t>19</w:t>
      </w:r>
      <w:r w:rsidRPr="00B1670D">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06</w:t>
      </w:r>
      <w:r w:rsidRPr="00B1670D">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2023 г.</w:t>
      </w:r>
      <w:r w:rsidRPr="00B1670D">
        <w:rPr>
          <w:rFonts w:ascii="Times New Roman" w:eastAsia="Times New Roman" w:hAnsi="Times New Roman" w:cs="Times New Roman"/>
          <w:bCs/>
          <w:kern w:val="36"/>
          <w:sz w:val="24"/>
          <w:szCs w:val="24"/>
          <w:lang w:eastAsia="ru-RU"/>
        </w:rPr>
        <w:t xml:space="preserve"> № </w:t>
      </w:r>
      <w:r>
        <w:rPr>
          <w:rFonts w:ascii="Times New Roman" w:eastAsia="Times New Roman" w:hAnsi="Times New Roman" w:cs="Times New Roman"/>
          <w:bCs/>
          <w:kern w:val="36"/>
          <w:sz w:val="24"/>
          <w:szCs w:val="24"/>
          <w:lang w:eastAsia="ru-RU"/>
        </w:rPr>
        <w:t>1001</w:t>
      </w:r>
      <w:r w:rsidRPr="00B1670D">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 внесении изменения в пункт 7(2) Постановления Правительства Российской Федерации от 10.03.2022 г №336» на территории Чебаркульского городского округа было проведено 11 контрольных (надзорных) мероприятия без взаимодействия с контролируемым лицом, в результате которых нарушителям были направлены Предписания об устранении нарушений, из которых:</w:t>
      </w:r>
    </w:p>
    <w:p w:rsidR="00F556BB" w:rsidRDefault="00F556BB" w:rsidP="0021470B">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4"/>
          <w:szCs w:val="24"/>
          <w:lang w:eastAsia="ru-RU"/>
        </w:rPr>
      </w:pPr>
    </w:p>
    <w:p w:rsidR="0021470B" w:rsidRDefault="0021470B" w:rsidP="0021470B">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- 3 исполнены в установленные законодательством сроки;</w:t>
      </w:r>
    </w:p>
    <w:p w:rsidR="0021470B" w:rsidRDefault="0021470B" w:rsidP="0021470B">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- 2 материала направлено в суд;</w:t>
      </w:r>
    </w:p>
    <w:p w:rsidR="0021470B" w:rsidRDefault="0021470B" w:rsidP="0021470B">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контролируемыми лицами направлено 4</w:t>
      </w:r>
      <w:r w:rsidRPr="006027D6">
        <w:t xml:space="preserve"> </w:t>
      </w:r>
      <w:r w:rsidRPr="006027D6">
        <w:rPr>
          <w:rFonts w:ascii="Times New Roman" w:eastAsia="Times New Roman" w:hAnsi="Times New Roman" w:cs="Times New Roman"/>
          <w:bCs/>
          <w:kern w:val="36"/>
          <w:sz w:val="24"/>
          <w:szCs w:val="24"/>
          <w:lang w:eastAsia="ru-RU"/>
        </w:rPr>
        <w:t>ходатайств</w:t>
      </w:r>
      <w:r>
        <w:rPr>
          <w:rFonts w:ascii="Times New Roman" w:eastAsia="Times New Roman" w:hAnsi="Times New Roman" w:cs="Times New Roman"/>
          <w:bCs/>
          <w:kern w:val="36"/>
          <w:sz w:val="24"/>
          <w:szCs w:val="24"/>
          <w:lang w:eastAsia="ru-RU"/>
        </w:rPr>
        <w:t>а о продлении срока исполнения;</w:t>
      </w:r>
    </w:p>
    <w:p w:rsidR="0021470B" w:rsidRDefault="0021470B" w:rsidP="0021470B">
      <w:pPr>
        <w:tabs>
          <w:tab w:val="left" w:pos="567"/>
        </w:tabs>
        <w:autoSpaceDE w:val="0"/>
        <w:autoSpaceDN w:val="0"/>
        <w:adjustRightInd w:val="0"/>
        <w:spacing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- 2 материала перенесены на рассмотрение в 2024 г.</w:t>
      </w:r>
    </w:p>
    <w:p w:rsidR="0021470B" w:rsidRPr="002A53FD" w:rsidRDefault="002E36E0" w:rsidP="0021470B">
      <w:pPr>
        <w:tabs>
          <w:tab w:val="left" w:pos="567"/>
        </w:tabs>
        <w:autoSpaceDE w:val="0"/>
        <w:autoSpaceDN w:val="0"/>
        <w:adjustRightInd w:val="0"/>
        <w:spacing w:before="240" w:after="0" w:line="240" w:lineRule="auto"/>
        <w:ind w:firstLine="709"/>
        <w:contextualSpacing/>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color w:val="000000" w:themeColor="text1"/>
          <w:kern w:val="36"/>
          <w:sz w:val="24"/>
          <w:szCs w:val="24"/>
          <w:lang w:eastAsia="ru-RU"/>
        </w:rPr>
        <w:t>В соответствии с 584-ЗО «</w:t>
      </w:r>
      <w:r w:rsidR="0021470B" w:rsidRPr="002A53FD">
        <w:rPr>
          <w:rFonts w:ascii="Times New Roman" w:eastAsia="Times New Roman" w:hAnsi="Times New Roman" w:cs="Times New Roman"/>
          <w:bCs/>
          <w:color w:val="000000" w:themeColor="text1"/>
          <w:kern w:val="36"/>
          <w:sz w:val="24"/>
          <w:szCs w:val="24"/>
          <w:lang w:eastAsia="ru-RU"/>
        </w:rPr>
        <w:t>Об административных правон</w:t>
      </w:r>
      <w:r>
        <w:rPr>
          <w:rFonts w:ascii="Times New Roman" w:eastAsia="Times New Roman" w:hAnsi="Times New Roman" w:cs="Times New Roman"/>
          <w:bCs/>
          <w:color w:val="000000" w:themeColor="text1"/>
          <w:kern w:val="36"/>
          <w:sz w:val="24"/>
          <w:szCs w:val="24"/>
          <w:lang w:eastAsia="ru-RU"/>
        </w:rPr>
        <w:t>арушениях в Челябинской области»</w:t>
      </w:r>
      <w:r w:rsidR="0021470B" w:rsidRPr="002A53FD">
        <w:rPr>
          <w:rFonts w:ascii="Times New Roman" w:eastAsia="Times New Roman" w:hAnsi="Times New Roman" w:cs="Times New Roman"/>
          <w:bCs/>
          <w:color w:val="000000" w:themeColor="text1"/>
          <w:kern w:val="36"/>
          <w:sz w:val="24"/>
          <w:szCs w:val="24"/>
          <w:lang w:eastAsia="ru-RU"/>
        </w:rPr>
        <w:t xml:space="preserve"> отделом муниципального контроля подготовлено и направлено на рассмотрение в административную комиссию 11 протоколов.</w:t>
      </w:r>
    </w:p>
    <w:p w:rsidR="0021470B" w:rsidRDefault="0021470B" w:rsidP="002E36E0">
      <w:pPr>
        <w:tabs>
          <w:tab w:val="left" w:pos="567"/>
        </w:tabs>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ru-RU"/>
        </w:rPr>
      </w:pPr>
    </w:p>
    <w:p w:rsidR="0021470B" w:rsidRPr="009454AF" w:rsidRDefault="0021470B" w:rsidP="008579B1">
      <w:pPr>
        <w:tabs>
          <w:tab w:val="left" w:pos="567"/>
        </w:tabs>
        <w:autoSpaceDE w:val="0"/>
        <w:autoSpaceDN w:val="0"/>
        <w:adjustRightInd w:val="0"/>
        <w:spacing w:line="240" w:lineRule="auto"/>
        <w:ind w:firstLine="709"/>
        <w:contextualSpacing/>
        <w:rPr>
          <w:rFonts w:ascii="Times New Roman" w:hAnsi="Times New Roman" w:cs="Times New Roman"/>
          <w:b/>
          <w:sz w:val="24"/>
          <w:szCs w:val="24"/>
        </w:rPr>
      </w:pPr>
      <w:r w:rsidRPr="009454AF">
        <w:rPr>
          <w:rFonts w:ascii="Times New Roman" w:hAnsi="Times New Roman" w:cs="Times New Roman"/>
          <w:b/>
          <w:sz w:val="24"/>
          <w:szCs w:val="24"/>
        </w:rPr>
        <w:t>Муниципальный земельный контроль</w:t>
      </w:r>
      <w:r w:rsidR="008579B1">
        <w:rPr>
          <w:rFonts w:ascii="Times New Roman" w:hAnsi="Times New Roman" w:cs="Times New Roman"/>
          <w:b/>
          <w:sz w:val="24"/>
          <w:szCs w:val="24"/>
        </w:rPr>
        <w:t>.</w:t>
      </w:r>
    </w:p>
    <w:p w:rsidR="0021470B" w:rsidRDefault="0021470B" w:rsidP="0021470B">
      <w:pPr>
        <w:autoSpaceDE w:val="0"/>
        <w:autoSpaceDN w:val="0"/>
        <w:adjustRightInd w:val="0"/>
        <w:spacing w:before="240" w:after="0" w:line="240" w:lineRule="auto"/>
        <w:ind w:firstLine="567"/>
        <w:jc w:val="both"/>
        <w:rPr>
          <w:rFonts w:ascii="Times New Roman" w:hAnsi="Times New Roman" w:cs="Times New Roman"/>
          <w:sz w:val="24"/>
          <w:szCs w:val="24"/>
        </w:rPr>
      </w:pPr>
      <w:r w:rsidRPr="009975AB">
        <w:rPr>
          <w:rFonts w:ascii="Times New Roman" w:hAnsi="Times New Roman" w:cs="Times New Roman"/>
          <w:sz w:val="24"/>
          <w:szCs w:val="24"/>
        </w:rPr>
        <w:t>По результатам профилактических мероприятий, проведенных</w:t>
      </w:r>
      <w:r>
        <w:rPr>
          <w:rFonts w:ascii="Times New Roman" w:hAnsi="Times New Roman" w:cs="Times New Roman"/>
          <w:sz w:val="24"/>
          <w:szCs w:val="24"/>
        </w:rPr>
        <w:t xml:space="preserve"> в 2023 году, объявлено 38 предостережений</w:t>
      </w:r>
      <w:r w:rsidRPr="009975AB">
        <w:rPr>
          <w:rFonts w:ascii="Times New Roman" w:hAnsi="Times New Roman" w:cs="Times New Roman"/>
          <w:sz w:val="24"/>
          <w:szCs w:val="24"/>
        </w:rPr>
        <w:t xml:space="preserve"> </w:t>
      </w:r>
      <w:r>
        <w:rPr>
          <w:rFonts w:ascii="Times New Roman" w:hAnsi="Times New Roman" w:cs="Times New Roman"/>
          <w:sz w:val="24"/>
          <w:szCs w:val="24"/>
        </w:rPr>
        <w:t>физическим</w:t>
      </w:r>
      <w:r w:rsidRPr="009975AB">
        <w:rPr>
          <w:rFonts w:ascii="Times New Roman" w:hAnsi="Times New Roman" w:cs="Times New Roman"/>
          <w:sz w:val="24"/>
          <w:szCs w:val="24"/>
        </w:rPr>
        <w:t xml:space="preserve"> лицам и </w:t>
      </w:r>
      <w:r>
        <w:rPr>
          <w:rFonts w:ascii="Times New Roman" w:hAnsi="Times New Roman" w:cs="Times New Roman"/>
          <w:sz w:val="24"/>
          <w:szCs w:val="24"/>
        </w:rPr>
        <w:t>4</w:t>
      </w:r>
      <w:r w:rsidRPr="009975AB">
        <w:rPr>
          <w:rFonts w:ascii="Times New Roman" w:hAnsi="Times New Roman" w:cs="Times New Roman"/>
          <w:sz w:val="24"/>
          <w:szCs w:val="24"/>
        </w:rPr>
        <w:t xml:space="preserve"> </w:t>
      </w:r>
      <w:r>
        <w:rPr>
          <w:rFonts w:ascii="Times New Roman" w:hAnsi="Times New Roman" w:cs="Times New Roman"/>
          <w:sz w:val="24"/>
          <w:szCs w:val="24"/>
        </w:rPr>
        <w:t>предостережения</w:t>
      </w:r>
      <w:r w:rsidRPr="009975AB">
        <w:rPr>
          <w:rFonts w:ascii="Times New Roman" w:hAnsi="Times New Roman" w:cs="Times New Roman"/>
          <w:sz w:val="24"/>
          <w:szCs w:val="24"/>
        </w:rPr>
        <w:t xml:space="preserve"> </w:t>
      </w:r>
      <w:r>
        <w:rPr>
          <w:rFonts w:ascii="Times New Roman" w:hAnsi="Times New Roman" w:cs="Times New Roman"/>
          <w:sz w:val="24"/>
          <w:szCs w:val="24"/>
        </w:rPr>
        <w:t>юридическим</w:t>
      </w:r>
      <w:r w:rsidRPr="009975AB">
        <w:rPr>
          <w:rFonts w:ascii="Times New Roman" w:hAnsi="Times New Roman" w:cs="Times New Roman"/>
          <w:sz w:val="24"/>
          <w:szCs w:val="24"/>
        </w:rPr>
        <w:t xml:space="preserve"> лицам, наиболее значимыми из которых стали:</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самовольное занятие домовладений земель общего пользования (самовольные постройки гаражей, сараев и эстакад);</w:t>
      </w:r>
    </w:p>
    <w:p w:rsidR="0021470B"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нарушение индивидуальных жилых домов предельных параметров разрешенного строительства при реконструкции или строительстве объе</w:t>
      </w:r>
      <w:r>
        <w:rPr>
          <w:rFonts w:ascii="Times New Roman" w:hAnsi="Times New Roman" w:cs="Times New Roman"/>
          <w:sz w:val="24"/>
          <w:szCs w:val="24"/>
        </w:rPr>
        <w:t>ктов капитального строительства;</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проведение земляных работ без ордера. </w:t>
      </w:r>
    </w:p>
    <w:p w:rsidR="0021470B" w:rsidRDefault="0021470B" w:rsidP="0021470B">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земельного контроля</w:t>
      </w:r>
      <w:r w:rsidRPr="007E5C6C">
        <w:rPr>
          <w:rStyle w:val="pt-a0-000004"/>
        </w:rPr>
        <w:t xml:space="preserve"> </w:t>
      </w:r>
      <w:r>
        <w:t>являются:</w:t>
      </w:r>
    </w:p>
    <w:p w:rsidR="0021470B" w:rsidRDefault="0021470B" w:rsidP="0021470B">
      <w:pPr>
        <w:pStyle w:val="pt-000002"/>
        <w:autoSpaceDE w:val="0"/>
        <w:autoSpaceDN w:val="0"/>
        <w:adjustRightInd w:val="0"/>
        <w:spacing w:before="0" w:beforeAutospacing="0" w:after="0" w:afterAutospacing="0"/>
        <w:ind w:firstLine="709"/>
        <w:jc w:val="both"/>
      </w:pPr>
      <w:r w:rsidRPr="00F758BD">
        <w:t xml:space="preserve">1) деятельность, действия (бездействие) контролируемых лиц в сфере </w:t>
      </w:r>
      <w:r>
        <w:t>земельного законадательства</w:t>
      </w:r>
      <w:r w:rsidRPr="00F758BD">
        <w:t xml:space="preserve"> на территории Чебаркульского городского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21470B" w:rsidRDefault="0021470B" w:rsidP="0021470B">
      <w:pPr>
        <w:pStyle w:val="pt-000002"/>
        <w:autoSpaceDE w:val="0"/>
        <w:autoSpaceDN w:val="0"/>
        <w:adjustRightInd w:val="0"/>
        <w:spacing w:before="0" w:beforeAutospacing="0" w:after="0" w:afterAutospacing="0"/>
        <w:ind w:firstLine="709"/>
        <w:jc w:val="both"/>
      </w:pPr>
      <w:r>
        <w:t>2) результаты деятельности контролируемых лиц к объектам земельных отношений (земли, земельные участки или части земельных участков), расположенные в границах муниципального образования, к которым предъявляются обязательные требования, 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1470B" w:rsidRPr="007464DA" w:rsidRDefault="0021470B" w:rsidP="0021470B">
      <w:pPr>
        <w:pStyle w:val="pt-000002"/>
        <w:autoSpaceDE w:val="0"/>
        <w:autoSpaceDN w:val="0"/>
        <w:adjustRightInd w:val="0"/>
        <w:spacing w:before="0" w:beforeAutospacing="0" w:after="0" w:afterAutospacing="0"/>
        <w:ind w:firstLine="709"/>
        <w:jc w:val="both"/>
        <w:rPr>
          <w:rStyle w:val="pt-a0-000004"/>
        </w:rPr>
      </w:pPr>
      <w:r w:rsidRPr="007464DA">
        <w:rPr>
          <w:rStyle w:val="pt-a0-000004"/>
        </w:rPr>
        <w:t>Утвержденные нормати</w:t>
      </w:r>
      <w:r w:rsidR="002E36E0">
        <w:rPr>
          <w:rStyle w:val="pt-a0-000004"/>
        </w:rPr>
        <w:t>вн</w:t>
      </w:r>
      <w:r w:rsidR="00F556BB">
        <w:rPr>
          <w:rStyle w:val="pt-a0-000004"/>
        </w:rPr>
        <w:t>ые</w:t>
      </w:r>
      <w:r w:rsidR="002E36E0">
        <w:rPr>
          <w:rStyle w:val="pt-a0-000004"/>
        </w:rPr>
        <w:t xml:space="preserve"> правовые акты в течение</w:t>
      </w:r>
      <w:r>
        <w:rPr>
          <w:rStyle w:val="pt-a0-000004"/>
        </w:rPr>
        <w:t xml:space="preserve"> 2023</w:t>
      </w:r>
      <w:r w:rsidRPr="007464DA">
        <w:rPr>
          <w:rStyle w:val="pt-a0-000004"/>
        </w:rPr>
        <w:t xml:space="preserve"> г</w:t>
      </w:r>
      <w:r w:rsidR="002E36E0">
        <w:rPr>
          <w:rStyle w:val="pt-a0-000004"/>
        </w:rPr>
        <w:t>ода</w:t>
      </w:r>
      <w:r w:rsidRPr="007464DA">
        <w:rPr>
          <w:rStyle w:val="pt-a0-000004"/>
        </w:rPr>
        <w:t>:</w:t>
      </w:r>
    </w:p>
    <w:p w:rsidR="0021470B" w:rsidRPr="007E5C6C" w:rsidRDefault="0021470B" w:rsidP="0021470B">
      <w:pPr>
        <w:pStyle w:val="1"/>
        <w:spacing w:before="0" w:beforeAutospacing="0" w:after="240" w:afterAutospacing="0"/>
        <w:jc w:val="both"/>
        <w:rPr>
          <w:rStyle w:val="pt-a0-000004"/>
        </w:rPr>
      </w:pPr>
      <w:r w:rsidRPr="007E5C6C">
        <w:rPr>
          <w:b w:val="0"/>
          <w:sz w:val="24"/>
          <w:szCs w:val="24"/>
        </w:rPr>
        <w:tab/>
        <w:t>-</w:t>
      </w:r>
      <w:r>
        <w:rPr>
          <w:b w:val="0"/>
          <w:sz w:val="24"/>
          <w:szCs w:val="24"/>
        </w:rPr>
        <w:t xml:space="preserve"> </w:t>
      </w:r>
      <w:r w:rsidRPr="00F758BD">
        <w:rPr>
          <w:b w:val="0"/>
          <w:sz w:val="24"/>
          <w:szCs w:val="24"/>
        </w:rPr>
        <w:t>решение Собрания депутатов Чебаркульского городского округа VI созыва от 05.12.2023</w:t>
      </w:r>
      <w:r>
        <w:rPr>
          <w:b w:val="0"/>
          <w:sz w:val="24"/>
          <w:szCs w:val="24"/>
        </w:rPr>
        <w:t xml:space="preserve"> г.</w:t>
      </w:r>
      <w:r w:rsidRPr="00F758BD">
        <w:rPr>
          <w:b w:val="0"/>
          <w:sz w:val="24"/>
          <w:szCs w:val="24"/>
        </w:rPr>
        <w:t xml:space="preserve">   </w:t>
      </w:r>
      <w:r w:rsidRPr="007E5C6C">
        <w:rPr>
          <w:b w:val="0"/>
          <w:sz w:val="24"/>
          <w:szCs w:val="24"/>
        </w:rPr>
        <w:t xml:space="preserve">№ </w:t>
      </w:r>
      <w:r>
        <w:rPr>
          <w:b w:val="0"/>
          <w:sz w:val="24"/>
          <w:szCs w:val="24"/>
        </w:rPr>
        <w:t>613</w:t>
      </w:r>
      <w:r w:rsidRPr="007E5C6C">
        <w:rPr>
          <w:b w:val="0"/>
          <w:sz w:val="24"/>
          <w:szCs w:val="24"/>
        </w:rPr>
        <w:t xml:space="preserve"> </w:t>
      </w:r>
      <w:r>
        <w:rPr>
          <w:b w:val="0"/>
          <w:sz w:val="24"/>
          <w:szCs w:val="24"/>
        </w:rPr>
        <w:t>«</w:t>
      </w:r>
      <w:r w:rsidRPr="007E5C6C">
        <w:rPr>
          <w:b w:val="0"/>
          <w:sz w:val="24"/>
          <w:szCs w:val="24"/>
        </w:rPr>
        <w:t>О</w:t>
      </w:r>
      <w:r>
        <w:rPr>
          <w:b w:val="0"/>
          <w:sz w:val="24"/>
          <w:szCs w:val="24"/>
        </w:rPr>
        <w:t>б</w:t>
      </w:r>
      <w:r w:rsidRPr="007E5C6C">
        <w:rPr>
          <w:b w:val="0"/>
          <w:sz w:val="24"/>
          <w:szCs w:val="24"/>
        </w:rPr>
        <w:t xml:space="preserve"> утвержден</w:t>
      </w:r>
      <w:r w:rsidR="002E36E0">
        <w:rPr>
          <w:b w:val="0"/>
          <w:sz w:val="24"/>
          <w:szCs w:val="24"/>
        </w:rPr>
        <w:t>ии Положения «</w:t>
      </w:r>
      <w:r>
        <w:rPr>
          <w:b w:val="0"/>
          <w:sz w:val="24"/>
          <w:szCs w:val="24"/>
        </w:rPr>
        <w:t>О муниципальном земельном контроле на территории Ч</w:t>
      </w:r>
      <w:r w:rsidR="002E36E0">
        <w:rPr>
          <w:b w:val="0"/>
          <w:sz w:val="24"/>
          <w:szCs w:val="24"/>
        </w:rPr>
        <w:t>ебаркульского городского округа»</w:t>
      </w:r>
      <w:r>
        <w:rPr>
          <w:b w:val="0"/>
          <w:sz w:val="24"/>
          <w:szCs w:val="24"/>
        </w:rPr>
        <w:t>.</w:t>
      </w:r>
    </w:p>
    <w:p w:rsidR="00580BB9" w:rsidRPr="00580BB9" w:rsidRDefault="0021470B" w:rsidP="008579B1">
      <w:pPr>
        <w:autoSpaceDE w:val="0"/>
        <w:autoSpaceDN w:val="0"/>
        <w:adjustRightInd w:val="0"/>
        <w:spacing w:after="0" w:line="240" w:lineRule="auto"/>
        <w:ind w:firstLine="709"/>
        <w:contextualSpacing/>
        <w:rPr>
          <w:rFonts w:ascii="Times New Roman" w:hAnsi="Times New Roman" w:cs="Times New Roman"/>
          <w:b/>
          <w:sz w:val="24"/>
          <w:szCs w:val="24"/>
        </w:rPr>
      </w:pPr>
      <w:r w:rsidRPr="00580BB9">
        <w:rPr>
          <w:rFonts w:ascii="Times New Roman" w:hAnsi="Times New Roman" w:cs="Times New Roman"/>
          <w:b/>
          <w:sz w:val="24"/>
          <w:szCs w:val="24"/>
        </w:rPr>
        <w:t>Муниципальный контроль на автомобильном транспорте и в</w:t>
      </w:r>
      <w:r w:rsidR="008579B1">
        <w:rPr>
          <w:rFonts w:ascii="Times New Roman" w:hAnsi="Times New Roman" w:cs="Times New Roman"/>
          <w:b/>
          <w:sz w:val="24"/>
          <w:szCs w:val="24"/>
        </w:rPr>
        <w:t xml:space="preserve"> </w:t>
      </w:r>
      <w:r w:rsidRPr="00580BB9">
        <w:rPr>
          <w:rFonts w:ascii="Times New Roman" w:hAnsi="Times New Roman" w:cs="Times New Roman"/>
          <w:b/>
          <w:sz w:val="24"/>
          <w:szCs w:val="24"/>
        </w:rPr>
        <w:t>дорожном хозяйстве на территории Чебаркульского городского округа</w:t>
      </w:r>
      <w:r w:rsidR="008579B1">
        <w:rPr>
          <w:rFonts w:ascii="Times New Roman" w:hAnsi="Times New Roman" w:cs="Times New Roman"/>
          <w:b/>
          <w:sz w:val="24"/>
          <w:szCs w:val="24"/>
        </w:rPr>
        <w:t>.</w:t>
      </w:r>
    </w:p>
    <w:p w:rsidR="0021470B" w:rsidRPr="007E5C6C" w:rsidRDefault="0021470B" w:rsidP="0021470B">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w:t>
      </w:r>
      <w:r>
        <w:rPr>
          <w:rFonts w:ascii="Times New Roman" w:hAnsi="Times New Roman" w:cs="Times New Roman"/>
          <w:sz w:val="24"/>
          <w:szCs w:val="24"/>
        </w:rPr>
        <w:t>3</w:t>
      </w:r>
      <w:r w:rsidRPr="007E5C6C">
        <w:rPr>
          <w:rFonts w:ascii="Times New Roman" w:hAnsi="Times New Roman" w:cs="Times New Roman"/>
          <w:sz w:val="24"/>
          <w:szCs w:val="24"/>
        </w:rPr>
        <w:t xml:space="preserve"> году</w:t>
      </w:r>
      <w:r>
        <w:rPr>
          <w:rFonts w:ascii="Times New Roman" w:hAnsi="Times New Roman" w:cs="Times New Roman"/>
          <w:sz w:val="24"/>
          <w:szCs w:val="24"/>
        </w:rPr>
        <w:t>, перевозчику     ООО «М-5-АВТО» было объявлено 6 предостережений и проведено 6 профилактических визитов</w:t>
      </w:r>
      <w:r w:rsidRPr="007E5C6C">
        <w:rPr>
          <w:rFonts w:ascii="Times New Roman" w:hAnsi="Times New Roman" w:cs="Times New Roman"/>
          <w:sz w:val="24"/>
          <w:szCs w:val="24"/>
        </w:rPr>
        <w:t xml:space="preserve">, наиболее значимыми </w:t>
      </w:r>
      <w:r>
        <w:rPr>
          <w:rFonts w:ascii="Times New Roman" w:hAnsi="Times New Roman" w:cs="Times New Roman"/>
          <w:sz w:val="24"/>
          <w:szCs w:val="24"/>
        </w:rPr>
        <w:t xml:space="preserve">из которых стали </w:t>
      </w:r>
      <w:r w:rsidRPr="007E5C6C">
        <w:rPr>
          <w:rFonts w:ascii="Times New Roman" w:hAnsi="Times New Roman" w:cs="Times New Roman"/>
          <w:sz w:val="24"/>
          <w:szCs w:val="24"/>
        </w:rPr>
        <w:t>нерегулярн</w:t>
      </w:r>
      <w:r>
        <w:rPr>
          <w:rFonts w:ascii="Times New Roman" w:hAnsi="Times New Roman" w:cs="Times New Roman"/>
          <w:sz w:val="24"/>
          <w:szCs w:val="24"/>
        </w:rPr>
        <w:t>ые перевозки</w:t>
      </w:r>
      <w:r w:rsidRPr="007E5C6C">
        <w:rPr>
          <w:rFonts w:ascii="Times New Roman" w:hAnsi="Times New Roman" w:cs="Times New Roman"/>
          <w:sz w:val="24"/>
          <w:szCs w:val="24"/>
        </w:rPr>
        <w:t xml:space="preserve"> пассажиров по маршрутам регулярных пере</w:t>
      </w:r>
      <w:r>
        <w:rPr>
          <w:rFonts w:ascii="Times New Roman" w:hAnsi="Times New Roman" w:cs="Times New Roman"/>
          <w:sz w:val="24"/>
          <w:szCs w:val="24"/>
        </w:rPr>
        <w:t>возок по нерегулируемым тарифам.</w:t>
      </w:r>
    </w:p>
    <w:p w:rsidR="0021470B" w:rsidRPr="007E5C6C" w:rsidRDefault="0021470B" w:rsidP="0021470B">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контроля (надзора) на автомобильном транспорте и в дорожном хозяйстве</w:t>
      </w:r>
      <w:r w:rsidRPr="007E5C6C">
        <w:rPr>
          <w:rStyle w:val="pt-a0-000004"/>
        </w:rPr>
        <w:t xml:space="preserve"> </w:t>
      </w:r>
      <w:r>
        <w:t>являлись</w:t>
      </w:r>
      <w:r w:rsidRPr="007E5C6C">
        <w:t>:</w:t>
      </w:r>
    </w:p>
    <w:p w:rsidR="0021470B" w:rsidRPr="007E5C6C" w:rsidRDefault="0021470B" w:rsidP="0021470B">
      <w:pPr>
        <w:pStyle w:val="pt-000002"/>
        <w:autoSpaceDE w:val="0"/>
        <w:autoSpaceDN w:val="0"/>
        <w:adjustRightInd w:val="0"/>
        <w:spacing w:before="0" w:beforeAutospacing="0" w:after="0" w:afterAutospacing="0"/>
        <w:ind w:firstLine="567"/>
        <w:jc w:val="both"/>
      </w:pPr>
      <w:r>
        <w:t xml:space="preserve">1) </w:t>
      </w:r>
      <w:r w:rsidRPr="007E5C6C">
        <w:t xml:space="preserve">деятельность, действия (бездействие) контролируемых лиц, в рамках которых должны соблюдаться обязательнее требования, в том числе предъявляемые к контролируемым лицам, осуществляющим деятельность, действия (бездействие); </w:t>
      </w:r>
    </w:p>
    <w:p w:rsidR="0021470B" w:rsidRDefault="0021470B" w:rsidP="0021470B">
      <w:pPr>
        <w:pStyle w:val="pt-000002"/>
        <w:autoSpaceDE w:val="0"/>
        <w:autoSpaceDN w:val="0"/>
        <w:adjustRightInd w:val="0"/>
        <w:spacing w:before="0" w:beforeAutospacing="0" w:after="0" w:afterAutospacing="0"/>
        <w:ind w:firstLine="567"/>
        <w:jc w:val="both"/>
      </w:pPr>
      <w:r>
        <w:t xml:space="preserve">2) </w:t>
      </w:r>
      <w:r w:rsidRPr="007E5C6C">
        <w:t xml:space="preserve">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w:t>
      </w:r>
    </w:p>
    <w:p w:rsidR="00BF20A4" w:rsidRPr="003B7B31" w:rsidRDefault="00BF20A4" w:rsidP="00BF20A4">
      <w:pPr>
        <w:spacing w:after="0" w:line="240" w:lineRule="auto"/>
        <w:rPr>
          <w:rFonts w:ascii="Times New Roman" w:hAnsi="Times New Roman" w:cs="Times New Roman"/>
          <w:b/>
          <w:sz w:val="24"/>
          <w:szCs w:val="24"/>
          <w:highlight w:val="yellow"/>
        </w:rPr>
      </w:pPr>
    </w:p>
    <w:p w:rsidR="00BF20A4" w:rsidRPr="009454AF" w:rsidRDefault="00BF20A4" w:rsidP="00BD5408">
      <w:pPr>
        <w:pStyle w:val="a3"/>
        <w:numPr>
          <w:ilvl w:val="0"/>
          <w:numId w:val="5"/>
        </w:numPr>
        <w:spacing w:after="0" w:line="240" w:lineRule="auto"/>
        <w:jc w:val="center"/>
        <w:rPr>
          <w:rFonts w:ascii="Times New Roman" w:hAnsi="Times New Roman" w:cs="Times New Roman"/>
          <w:b/>
          <w:sz w:val="26"/>
          <w:szCs w:val="26"/>
        </w:rPr>
      </w:pPr>
      <w:r w:rsidRPr="009454AF">
        <w:rPr>
          <w:rFonts w:ascii="Times New Roman" w:hAnsi="Times New Roman" w:cs="Times New Roman"/>
          <w:b/>
          <w:sz w:val="26"/>
          <w:szCs w:val="26"/>
        </w:rPr>
        <w:t>Имущественная, земельная и жилищная политика</w:t>
      </w:r>
    </w:p>
    <w:p w:rsidR="00BF20A4" w:rsidRPr="003B7B31" w:rsidRDefault="00BF20A4" w:rsidP="00BF20A4">
      <w:pPr>
        <w:pStyle w:val="a3"/>
        <w:spacing w:after="0" w:line="240" w:lineRule="auto"/>
        <w:ind w:left="1778"/>
        <w:rPr>
          <w:rFonts w:ascii="Times New Roman" w:hAnsi="Times New Roman" w:cs="Times New Roman"/>
          <w:b/>
          <w:sz w:val="24"/>
          <w:szCs w:val="24"/>
          <w:highlight w:val="yellow"/>
        </w:rPr>
      </w:pP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Вопросами имущественных, земельных и жилищных отноше</w:t>
      </w:r>
      <w:r>
        <w:rPr>
          <w:rFonts w:ascii="Times New Roman" w:hAnsi="Times New Roman" w:cs="Times New Roman"/>
          <w:sz w:val="24"/>
          <w:szCs w:val="24"/>
        </w:rPr>
        <w:t xml:space="preserve">ний Муниципального образования </w:t>
      </w:r>
      <w:r w:rsidRPr="008A6AA9">
        <w:rPr>
          <w:rFonts w:ascii="Times New Roman" w:hAnsi="Times New Roman" w:cs="Times New Roman"/>
          <w:sz w:val="24"/>
          <w:szCs w:val="24"/>
        </w:rPr>
        <w:t xml:space="preserve">«Чебаркульский городской округ» занимается Управление муниципальной собственности администрации Чебаркульского городского округа. С целью реализации полномочий </w:t>
      </w:r>
      <w:r w:rsidRPr="008A6AA9">
        <w:rPr>
          <w:rFonts w:ascii="Times New Roman" w:hAnsi="Times New Roman" w:cs="Times New Roman"/>
          <w:sz w:val="24"/>
          <w:szCs w:val="24"/>
        </w:rPr>
        <w:lastRenderedPageBreak/>
        <w:t xml:space="preserve">в области имущественной, земельной и жилищной политики в Чебаркульском городском округе в отчетном периоде осуществлялась реализация муниципальных программ: «Эффективное управление муниципальной собственностью» и «Обеспечение доступным и комфортным жильем граждан Российской Федерации в Чебаркульском городском округе». </w:t>
      </w:r>
    </w:p>
    <w:p w:rsidR="002B78DE" w:rsidRPr="008A6AA9" w:rsidRDefault="002B78DE" w:rsidP="002B78DE">
      <w:pPr>
        <w:spacing w:after="0" w:line="240" w:lineRule="auto"/>
        <w:ind w:firstLine="709"/>
        <w:jc w:val="both"/>
        <w:rPr>
          <w:rFonts w:ascii="Times New Roman" w:hAnsi="Times New Roman" w:cs="Times New Roman"/>
          <w:sz w:val="24"/>
          <w:szCs w:val="24"/>
        </w:rPr>
      </w:pPr>
    </w:p>
    <w:p w:rsidR="002B78DE" w:rsidRPr="00580BB9" w:rsidRDefault="00580BB9" w:rsidP="008579B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Имущественная политика</w:t>
      </w:r>
      <w:r w:rsidR="008579B1">
        <w:rPr>
          <w:rFonts w:ascii="Times New Roman" w:hAnsi="Times New Roman" w:cs="Times New Roman"/>
          <w:b/>
          <w:sz w:val="24"/>
          <w:szCs w:val="24"/>
        </w:rPr>
        <w:t>.</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xml:space="preserve">Функции по управлению муниципальным имуществом городского округа осуществляет Управление муниципальной собственности администрации Чебаркульского городского округа. В отчетном периоде отделом осуществлялась реализация мероприятий муниципальной программы «Эффективное управление муниципальной собственностью». Объем освоенных средств по программе составил 22 961,9 тыс. рублей или 97,6% от плановых назначений, в т.ч. </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xml:space="preserve">УМС </w:t>
      </w:r>
      <w:r>
        <w:rPr>
          <w:rFonts w:ascii="Times New Roman" w:hAnsi="Times New Roman" w:cs="Times New Roman"/>
          <w:sz w:val="24"/>
          <w:szCs w:val="24"/>
        </w:rPr>
        <w:t xml:space="preserve">- </w:t>
      </w:r>
      <w:r w:rsidRPr="008A6AA9">
        <w:rPr>
          <w:rFonts w:ascii="Times New Roman" w:hAnsi="Times New Roman" w:cs="Times New Roman"/>
          <w:sz w:val="24"/>
          <w:szCs w:val="24"/>
        </w:rPr>
        <w:t>17 923,4</w:t>
      </w:r>
      <w:r>
        <w:rPr>
          <w:rFonts w:ascii="Times New Roman" w:hAnsi="Times New Roman" w:cs="Times New Roman"/>
          <w:sz w:val="24"/>
          <w:szCs w:val="24"/>
        </w:rPr>
        <w:t xml:space="preserve"> </w:t>
      </w:r>
      <w:r w:rsidRPr="008A6AA9">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УЖКХ – 5</w:t>
      </w:r>
      <w:r>
        <w:rPr>
          <w:rFonts w:ascii="Times New Roman" w:hAnsi="Times New Roman" w:cs="Times New Roman"/>
          <w:sz w:val="24"/>
          <w:szCs w:val="24"/>
        </w:rPr>
        <w:t xml:space="preserve"> </w:t>
      </w:r>
      <w:r w:rsidRPr="008A6AA9">
        <w:rPr>
          <w:rFonts w:ascii="Times New Roman" w:hAnsi="Times New Roman" w:cs="Times New Roman"/>
          <w:sz w:val="24"/>
          <w:szCs w:val="24"/>
        </w:rPr>
        <w:t>038,5 тыс. рублей;</w:t>
      </w:r>
    </w:p>
    <w:p w:rsidR="002B78DE"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В реестре муниципальной собственности Чебаркульского городского округа числилось имущества по состоянию:</w:t>
      </w:r>
    </w:p>
    <w:tbl>
      <w:tblPr>
        <w:tblStyle w:val="ab"/>
        <w:tblW w:w="10456" w:type="dxa"/>
        <w:tblLook w:val="04A0"/>
      </w:tblPr>
      <w:tblGrid>
        <w:gridCol w:w="2093"/>
        <w:gridCol w:w="4394"/>
        <w:gridCol w:w="3969"/>
      </w:tblGrid>
      <w:tr w:rsidR="002B78DE" w:rsidRPr="008A6AA9" w:rsidTr="002B78DE">
        <w:tc>
          <w:tcPr>
            <w:tcW w:w="2093"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Pr>
                <w:sz w:val="20"/>
                <w:szCs w:val="20"/>
                <w:lang w:eastAsia="en-US"/>
              </w:rPr>
              <w:t>Период</w:t>
            </w:r>
          </w:p>
        </w:tc>
        <w:tc>
          <w:tcPr>
            <w:tcW w:w="4394"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Кол-во объектов</w:t>
            </w:r>
          </w:p>
        </w:tc>
        <w:tc>
          <w:tcPr>
            <w:tcW w:w="3969"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Балансовая стоимость, тыс. рублей</w:t>
            </w:r>
          </w:p>
        </w:tc>
      </w:tr>
      <w:tr w:rsidR="002B78DE" w:rsidRPr="008A6AA9" w:rsidTr="002B78DE">
        <w:tc>
          <w:tcPr>
            <w:tcW w:w="2093"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2021</w:t>
            </w:r>
          </w:p>
        </w:tc>
        <w:tc>
          <w:tcPr>
            <w:tcW w:w="4394"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3 828</w:t>
            </w:r>
          </w:p>
        </w:tc>
        <w:tc>
          <w:tcPr>
            <w:tcW w:w="3969"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2 202,5</w:t>
            </w:r>
          </w:p>
        </w:tc>
      </w:tr>
      <w:tr w:rsidR="002B78DE" w:rsidRPr="008A6AA9" w:rsidTr="002B78DE">
        <w:tc>
          <w:tcPr>
            <w:tcW w:w="2093"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2022</w:t>
            </w:r>
          </w:p>
        </w:tc>
        <w:tc>
          <w:tcPr>
            <w:tcW w:w="4394"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3 974</w:t>
            </w:r>
          </w:p>
        </w:tc>
        <w:tc>
          <w:tcPr>
            <w:tcW w:w="3969"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2 298,72</w:t>
            </w:r>
          </w:p>
        </w:tc>
      </w:tr>
      <w:tr w:rsidR="002B78DE" w:rsidRPr="008A6AA9" w:rsidTr="002B78DE">
        <w:tc>
          <w:tcPr>
            <w:tcW w:w="2093"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2023</w:t>
            </w:r>
          </w:p>
        </w:tc>
        <w:tc>
          <w:tcPr>
            <w:tcW w:w="4394"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4 100</w:t>
            </w:r>
          </w:p>
        </w:tc>
        <w:tc>
          <w:tcPr>
            <w:tcW w:w="3969"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rPr>
              <w:t>2 329,09</w:t>
            </w:r>
          </w:p>
        </w:tc>
      </w:tr>
    </w:tbl>
    <w:p w:rsidR="002B78DE" w:rsidRPr="008A6AA9" w:rsidRDefault="002B78DE" w:rsidP="002B78DE">
      <w:pPr>
        <w:spacing w:after="0" w:line="240" w:lineRule="auto"/>
        <w:ind w:firstLine="709"/>
        <w:jc w:val="both"/>
        <w:rPr>
          <w:rFonts w:ascii="Times New Roman" w:hAnsi="Times New Roman" w:cs="Times New Roman"/>
          <w:sz w:val="24"/>
          <w:szCs w:val="24"/>
        </w:rPr>
      </w:pPr>
    </w:p>
    <w:p w:rsidR="002B78DE"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xml:space="preserve">Структура </w:t>
      </w:r>
      <w:r>
        <w:rPr>
          <w:rFonts w:ascii="Times New Roman" w:hAnsi="Times New Roman" w:cs="Times New Roman"/>
          <w:sz w:val="24"/>
          <w:szCs w:val="24"/>
        </w:rPr>
        <w:t xml:space="preserve">реестра муниципальной собственности </w:t>
      </w:r>
      <w:r w:rsidRPr="008A6AA9">
        <w:rPr>
          <w:rFonts w:ascii="Times New Roman" w:hAnsi="Times New Roman" w:cs="Times New Roman"/>
          <w:sz w:val="24"/>
          <w:szCs w:val="24"/>
        </w:rPr>
        <w:t>Чебаркульского городского округа следующая:</w:t>
      </w:r>
    </w:p>
    <w:tbl>
      <w:tblPr>
        <w:tblStyle w:val="ab"/>
        <w:tblW w:w="10437" w:type="dxa"/>
        <w:tblLook w:val="04A0"/>
      </w:tblPr>
      <w:tblGrid>
        <w:gridCol w:w="2802"/>
        <w:gridCol w:w="1056"/>
        <w:gridCol w:w="1372"/>
        <w:gridCol w:w="1286"/>
        <w:gridCol w:w="1448"/>
        <w:gridCol w:w="1101"/>
        <w:gridCol w:w="1372"/>
      </w:tblGrid>
      <w:tr w:rsidR="002B78DE" w:rsidRPr="008A6AA9" w:rsidTr="002B78DE">
        <w:tc>
          <w:tcPr>
            <w:tcW w:w="2802" w:type="dxa"/>
            <w:vMerge w:val="restart"/>
            <w:tcBorders>
              <w:top w:val="single" w:sz="4" w:space="0" w:color="auto"/>
              <w:left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2021</w:t>
            </w:r>
          </w:p>
        </w:tc>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2022</w:t>
            </w: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2023</w:t>
            </w:r>
          </w:p>
        </w:tc>
      </w:tr>
      <w:tr w:rsidR="002B78DE" w:rsidRPr="008A6AA9" w:rsidTr="002B78DE">
        <w:tc>
          <w:tcPr>
            <w:tcW w:w="2802" w:type="dxa"/>
            <w:vMerge/>
            <w:tcBorders>
              <w:left w:val="single" w:sz="4" w:space="0" w:color="auto"/>
              <w:bottom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Кол-во</w:t>
            </w:r>
          </w:p>
        </w:tc>
        <w:tc>
          <w:tcPr>
            <w:tcW w:w="1372" w:type="dxa"/>
            <w:tcBorders>
              <w:top w:val="single" w:sz="4" w:space="0" w:color="auto"/>
              <w:left w:val="single" w:sz="4" w:space="0" w:color="auto"/>
              <w:bottom w:val="single" w:sz="4" w:space="0" w:color="auto"/>
              <w:right w:val="single" w:sz="4" w:space="0" w:color="auto"/>
            </w:tcBorders>
            <w:vAlign w:val="center"/>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Балансовая стоимость, млн.руб.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Кол-во</w:t>
            </w:r>
          </w:p>
        </w:tc>
        <w:tc>
          <w:tcPr>
            <w:tcW w:w="1448" w:type="dxa"/>
            <w:tcBorders>
              <w:top w:val="single" w:sz="4" w:space="0" w:color="auto"/>
              <w:left w:val="single" w:sz="4" w:space="0" w:color="auto"/>
              <w:bottom w:val="single" w:sz="4" w:space="0" w:color="auto"/>
              <w:right w:val="single" w:sz="4" w:space="0" w:color="auto"/>
            </w:tcBorders>
            <w:vAlign w:val="center"/>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Балансовая стоимость, млн.руб.</w:t>
            </w:r>
          </w:p>
        </w:tc>
        <w:tc>
          <w:tcPr>
            <w:tcW w:w="1101" w:type="dxa"/>
            <w:tcBorders>
              <w:top w:val="single" w:sz="4" w:space="0" w:color="auto"/>
              <w:left w:val="single" w:sz="4" w:space="0" w:color="auto"/>
              <w:bottom w:val="single" w:sz="4" w:space="0" w:color="auto"/>
              <w:right w:val="single" w:sz="4" w:space="0" w:color="auto"/>
            </w:tcBorders>
            <w:vAlign w:val="center"/>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Кол-во</w:t>
            </w:r>
          </w:p>
        </w:tc>
        <w:tc>
          <w:tcPr>
            <w:tcW w:w="1372" w:type="dxa"/>
            <w:tcBorders>
              <w:top w:val="single" w:sz="4" w:space="0" w:color="auto"/>
              <w:left w:val="single" w:sz="4" w:space="0" w:color="auto"/>
              <w:bottom w:val="single" w:sz="4" w:space="0" w:color="auto"/>
              <w:right w:val="single" w:sz="4" w:space="0" w:color="auto"/>
            </w:tcBorders>
            <w:vAlign w:val="center"/>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Балансовая стоимость, млн.руб.</w:t>
            </w:r>
          </w:p>
        </w:tc>
      </w:tr>
      <w:tr w:rsidR="002B78DE" w:rsidRPr="008A6AA9" w:rsidTr="002B78DE">
        <w:tc>
          <w:tcPr>
            <w:tcW w:w="280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rPr>
                <w:sz w:val="20"/>
                <w:szCs w:val="20"/>
                <w:lang w:eastAsia="en-US"/>
              </w:rPr>
            </w:pPr>
            <w:r>
              <w:rPr>
                <w:sz w:val="20"/>
                <w:szCs w:val="20"/>
                <w:lang w:eastAsia="en-US"/>
              </w:rPr>
              <w:t>Ж</w:t>
            </w:r>
            <w:r w:rsidRPr="002B78DE">
              <w:rPr>
                <w:sz w:val="20"/>
                <w:szCs w:val="20"/>
                <w:lang w:eastAsia="en-US"/>
              </w:rPr>
              <w:t>илищный фонд</w:t>
            </w:r>
          </w:p>
        </w:tc>
        <w:tc>
          <w:tcPr>
            <w:tcW w:w="105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750</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411,46</w:t>
            </w:r>
          </w:p>
        </w:tc>
        <w:tc>
          <w:tcPr>
            <w:tcW w:w="128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647</w:t>
            </w:r>
          </w:p>
        </w:tc>
        <w:tc>
          <w:tcPr>
            <w:tcW w:w="1448"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364,8</w:t>
            </w:r>
          </w:p>
        </w:tc>
        <w:tc>
          <w:tcPr>
            <w:tcW w:w="1101"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rPr>
            </w:pPr>
            <w:r w:rsidRPr="002B78DE">
              <w:rPr>
                <w:sz w:val="20"/>
                <w:szCs w:val="20"/>
              </w:rPr>
              <w:t>613</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rPr>
            </w:pPr>
            <w:r w:rsidRPr="002B78DE">
              <w:rPr>
                <w:sz w:val="20"/>
                <w:szCs w:val="20"/>
              </w:rPr>
              <w:t>334,0</w:t>
            </w:r>
          </w:p>
        </w:tc>
      </w:tr>
      <w:tr w:rsidR="002B78DE" w:rsidRPr="008A6AA9" w:rsidTr="002B78DE">
        <w:tc>
          <w:tcPr>
            <w:tcW w:w="280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rPr>
                <w:sz w:val="20"/>
                <w:szCs w:val="20"/>
                <w:lang w:eastAsia="en-US"/>
              </w:rPr>
            </w:pPr>
            <w:r>
              <w:rPr>
                <w:sz w:val="20"/>
                <w:szCs w:val="20"/>
                <w:lang w:eastAsia="en-US"/>
              </w:rPr>
              <w:t>Н</w:t>
            </w:r>
            <w:r w:rsidRPr="002B78DE">
              <w:rPr>
                <w:sz w:val="20"/>
                <w:szCs w:val="20"/>
                <w:lang w:eastAsia="en-US"/>
              </w:rPr>
              <w:t>едвижимое имущество</w:t>
            </w:r>
          </w:p>
        </w:tc>
        <w:tc>
          <w:tcPr>
            <w:tcW w:w="105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1 189</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1 567,64</w:t>
            </w:r>
          </w:p>
        </w:tc>
        <w:tc>
          <w:tcPr>
            <w:tcW w:w="128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1 259</w:t>
            </w:r>
          </w:p>
        </w:tc>
        <w:tc>
          <w:tcPr>
            <w:tcW w:w="1448"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1 666,62</w:t>
            </w:r>
          </w:p>
        </w:tc>
        <w:tc>
          <w:tcPr>
            <w:tcW w:w="1101"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rPr>
            </w:pPr>
            <w:r w:rsidRPr="002B78DE">
              <w:rPr>
                <w:sz w:val="20"/>
                <w:szCs w:val="20"/>
              </w:rPr>
              <w:t>1 297</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rPr>
            </w:pPr>
            <w:r w:rsidRPr="002B78DE">
              <w:rPr>
                <w:sz w:val="20"/>
                <w:szCs w:val="20"/>
              </w:rPr>
              <w:t>1 693,89</w:t>
            </w:r>
          </w:p>
        </w:tc>
      </w:tr>
      <w:tr w:rsidR="002B78DE" w:rsidRPr="008A6AA9" w:rsidTr="002B78DE">
        <w:tc>
          <w:tcPr>
            <w:tcW w:w="280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rPr>
                <w:sz w:val="20"/>
                <w:szCs w:val="20"/>
                <w:lang w:eastAsia="en-US"/>
              </w:rPr>
            </w:pPr>
            <w:r>
              <w:rPr>
                <w:sz w:val="20"/>
                <w:szCs w:val="20"/>
                <w:lang w:eastAsia="en-US"/>
              </w:rPr>
              <w:t>Д</w:t>
            </w:r>
            <w:r w:rsidRPr="002B78DE">
              <w:rPr>
                <w:sz w:val="20"/>
                <w:szCs w:val="20"/>
                <w:lang w:eastAsia="en-US"/>
              </w:rPr>
              <w:t>вижимое имущество</w:t>
            </w:r>
          </w:p>
        </w:tc>
        <w:tc>
          <w:tcPr>
            <w:tcW w:w="105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1 889</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223,4</w:t>
            </w:r>
          </w:p>
        </w:tc>
        <w:tc>
          <w:tcPr>
            <w:tcW w:w="128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2 068</w:t>
            </w:r>
          </w:p>
        </w:tc>
        <w:tc>
          <w:tcPr>
            <w:tcW w:w="1448"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267,3</w:t>
            </w:r>
          </w:p>
        </w:tc>
        <w:tc>
          <w:tcPr>
            <w:tcW w:w="1101"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2 190</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301,2</w:t>
            </w:r>
          </w:p>
        </w:tc>
      </w:tr>
      <w:tr w:rsidR="002B78DE" w:rsidRPr="008A6AA9" w:rsidTr="002B78DE">
        <w:tc>
          <w:tcPr>
            <w:tcW w:w="280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rPr>
                <w:sz w:val="20"/>
                <w:szCs w:val="20"/>
                <w:lang w:eastAsia="en-US"/>
              </w:rPr>
            </w:pPr>
            <w:r w:rsidRPr="002B78DE">
              <w:rPr>
                <w:sz w:val="20"/>
                <w:szCs w:val="20"/>
                <w:lang w:eastAsia="en-US"/>
              </w:rPr>
              <w:t>Итого:</w:t>
            </w:r>
          </w:p>
        </w:tc>
        <w:tc>
          <w:tcPr>
            <w:tcW w:w="105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3 828</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2 202,5</w:t>
            </w:r>
          </w:p>
        </w:tc>
        <w:tc>
          <w:tcPr>
            <w:tcW w:w="1286"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3 974</w:t>
            </w:r>
          </w:p>
        </w:tc>
        <w:tc>
          <w:tcPr>
            <w:tcW w:w="1448"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jc w:val="center"/>
              <w:rPr>
                <w:rFonts w:ascii="Times New Roman" w:hAnsi="Times New Roman" w:cs="Times New Roman"/>
                <w:sz w:val="20"/>
                <w:szCs w:val="20"/>
              </w:rPr>
            </w:pPr>
            <w:r w:rsidRPr="002B78DE">
              <w:rPr>
                <w:rFonts w:ascii="Times New Roman" w:hAnsi="Times New Roman" w:cs="Times New Roman"/>
                <w:sz w:val="20"/>
                <w:szCs w:val="20"/>
              </w:rPr>
              <w:t>2 298,72</w:t>
            </w:r>
          </w:p>
        </w:tc>
        <w:tc>
          <w:tcPr>
            <w:tcW w:w="1101"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4 100</w:t>
            </w:r>
          </w:p>
        </w:tc>
        <w:tc>
          <w:tcPr>
            <w:tcW w:w="1372"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2 329,09</w:t>
            </w:r>
          </w:p>
        </w:tc>
      </w:tr>
    </w:tbl>
    <w:p w:rsidR="002B78DE" w:rsidRDefault="002B78DE" w:rsidP="002B78DE">
      <w:pPr>
        <w:spacing w:after="0" w:line="240" w:lineRule="auto"/>
        <w:jc w:val="both"/>
        <w:rPr>
          <w:rFonts w:ascii="Times New Roman" w:hAnsi="Times New Roman" w:cs="Times New Roman"/>
          <w:sz w:val="24"/>
          <w:szCs w:val="24"/>
          <w:lang w:val="en-US"/>
        </w:rPr>
      </w:pPr>
    </w:p>
    <w:p w:rsidR="002B78DE"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В составе муниципальной казны Чебаркульского городского округа по состоянию на 01.01.2024 г. числится 1010 единиц имущества общей балансовой стоимостью 555,1 млн. рублей.</w:t>
      </w:r>
    </w:p>
    <w:p w:rsidR="002B78DE"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С 2021 года велась работа по учету и регистрации права муниципальной собственности на бесхозяйные объекты коммунальной инфраструктуры. В 2023 году был зарегистрирован один бесхозяйный объект, таким образом, 100 % объектов коммунальной инфраструктуры, расположенных на территории Чебаркульского городского округа, имеют собственников.</w:t>
      </w:r>
    </w:p>
    <w:p w:rsidR="002B78DE"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tbl>
      <w:tblPr>
        <w:tblStyle w:val="ab"/>
        <w:tblW w:w="10348" w:type="dxa"/>
        <w:tblInd w:w="108" w:type="dxa"/>
        <w:tblLook w:val="04A0"/>
      </w:tblPr>
      <w:tblGrid>
        <w:gridCol w:w="1282"/>
        <w:gridCol w:w="4530"/>
        <w:gridCol w:w="4536"/>
      </w:tblGrid>
      <w:tr w:rsidR="002B78DE" w:rsidRPr="008A6AA9" w:rsidTr="002B78DE">
        <w:tc>
          <w:tcPr>
            <w:tcW w:w="128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Pr>
                <w:sz w:val="20"/>
                <w:szCs w:val="20"/>
                <w:lang w:eastAsia="en-US"/>
              </w:rPr>
              <w:t>Период</w:t>
            </w:r>
          </w:p>
        </w:tc>
        <w:tc>
          <w:tcPr>
            <w:tcW w:w="4530"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 xml:space="preserve">Кол-во объектов коммунальной инфраструктуры, подлежащих регистрации  </w:t>
            </w:r>
          </w:p>
        </w:tc>
        <w:tc>
          <w:tcPr>
            <w:tcW w:w="4536"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Процент регистрации права муниципальной собственности</w:t>
            </w:r>
            <w:r>
              <w:rPr>
                <w:sz w:val="20"/>
                <w:szCs w:val="20"/>
                <w:lang w:eastAsia="en-US"/>
              </w:rPr>
              <w:t>, %</w:t>
            </w:r>
          </w:p>
        </w:tc>
      </w:tr>
      <w:tr w:rsidR="002B78DE" w:rsidRPr="008A6AA9" w:rsidTr="002B78DE">
        <w:tc>
          <w:tcPr>
            <w:tcW w:w="128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2021</w:t>
            </w:r>
          </w:p>
        </w:tc>
        <w:tc>
          <w:tcPr>
            <w:tcW w:w="4530"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278</w:t>
            </w:r>
          </w:p>
        </w:tc>
        <w:tc>
          <w:tcPr>
            <w:tcW w:w="4536"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81,21</w:t>
            </w:r>
          </w:p>
        </w:tc>
      </w:tr>
      <w:tr w:rsidR="002B78DE" w:rsidRPr="008A6AA9" w:rsidTr="002B78DE">
        <w:tc>
          <w:tcPr>
            <w:tcW w:w="128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2022</w:t>
            </w:r>
          </w:p>
        </w:tc>
        <w:tc>
          <w:tcPr>
            <w:tcW w:w="4530"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281</w:t>
            </w:r>
          </w:p>
        </w:tc>
        <w:tc>
          <w:tcPr>
            <w:tcW w:w="4536"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99,3</w:t>
            </w:r>
          </w:p>
        </w:tc>
      </w:tr>
      <w:tr w:rsidR="002B78DE" w:rsidRPr="008A6AA9" w:rsidTr="002B78DE">
        <w:tc>
          <w:tcPr>
            <w:tcW w:w="1282"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2023</w:t>
            </w:r>
          </w:p>
        </w:tc>
        <w:tc>
          <w:tcPr>
            <w:tcW w:w="4530" w:type="dxa"/>
            <w:tcBorders>
              <w:top w:val="single" w:sz="4" w:space="0" w:color="auto"/>
              <w:left w:val="single" w:sz="4" w:space="0" w:color="auto"/>
              <w:bottom w:val="single" w:sz="4" w:space="0" w:color="auto"/>
              <w:right w:val="single" w:sz="4" w:space="0" w:color="auto"/>
            </w:tcBorders>
            <w:hideMark/>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282</w:t>
            </w:r>
          </w:p>
        </w:tc>
        <w:tc>
          <w:tcPr>
            <w:tcW w:w="4536" w:type="dxa"/>
            <w:tcBorders>
              <w:top w:val="single" w:sz="4" w:space="0" w:color="auto"/>
              <w:left w:val="single" w:sz="4" w:space="0" w:color="auto"/>
              <w:bottom w:val="single" w:sz="4" w:space="0" w:color="auto"/>
              <w:right w:val="single" w:sz="4" w:space="0" w:color="auto"/>
            </w:tcBorders>
          </w:tcPr>
          <w:p w:rsidR="002B78DE" w:rsidRPr="002B78DE" w:rsidRDefault="002B78DE" w:rsidP="002B78DE">
            <w:pPr>
              <w:pStyle w:val="a7"/>
              <w:spacing w:before="0" w:beforeAutospacing="0" w:after="0" w:afterAutospacing="0" w:line="0" w:lineRule="atLeast"/>
              <w:jc w:val="center"/>
              <w:rPr>
                <w:sz w:val="20"/>
                <w:szCs w:val="20"/>
                <w:lang w:eastAsia="en-US"/>
              </w:rPr>
            </w:pPr>
            <w:r w:rsidRPr="002B78DE">
              <w:rPr>
                <w:sz w:val="20"/>
                <w:szCs w:val="20"/>
                <w:lang w:eastAsia="en-US"/>
              </w:rPr>
              <w:t>100</w:t>
            </w:r>
          </w:p>
        </w:tc>
      </w:tr>
    </w:tbl>
    <w:p w:rsidR="002B78DE"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2B78DE" w:rsidRPr="008A6AA9"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рамках статьи 1151 «</w:t>
      </w:r>
      <w:r w:rsidRPr="008A6AA9">
        <w:rPr>
          <w:rFonts w:ascii="Times New Roman" w:hAnsi="Times New Roman" w:cs="Times New Roman"/>
          <w:sz w:val="24"/>
          <w:szCs w:val="24"/>
        </w:rPr>
        <w:t>Выморочное имущество» ГК РФ зарегистрировано прав</w:t>
      </w:r>
      <w:r>
        <w:rPr>
          <w:rFonts w:ascii="Times New Roman" w:hAnsi="Times New Roman" w:cs="Times New Roman"/>
          <w:sz w:val="24"/>
          <w:szCs w:val="24"/>
        </w:rPr>
        <w:t>о</w:t>
      </w:r>
      <w:r w:rsidRPr="008A6AA9">
        <w:rPr>
          <w:rFonts w:ascii="Times New Roman" w:hAnsi="Times New Roman" w:cs="Times New Roman"/>
          <w:sz w:val="24"/>
          <w:szCs w:val="24"/>
        </w:rPr>
        <w:t xml:space="preserve"> муниципальной собственности на 1 жил</w:t>
      </w:r>
      <w:r>
        <w:rPr>
          <w:rFonts w:ascii="Times New Roman" w:hAnsi="Times New Roman" w:cs="Times New Roman"/>
          <w:sz w:val="24"/>
          <w:szCs w:val="24"/>
        </w:rPr>
        <w:t>ое</w:t>
      </w:r>
      <w:r w:rsidRPr="008A6AA9">
        <w:rPr>
          <w:rFonts w:ascii="Times New Roman" w:hAnsi="Times New Roman" w:cs="Times New Roman"/>
          <w:sz w:val="24"/>
          <w:szCs w:val="24"/>
        </w:rPr>
        <w:t xml:space="preserve"> помещени</w:t>
      </w:r>
      <w:r>
        <w:rPr>
          <w:rFonts w:ascii="Times New Roman" w:hAnsi="Times New Roman" w:cs="Times New Roman"/>
          <w:sz w:val="24"/>
          <w:szCs w:val="24"/>
        </w:rPr>
        <w:t>е</w:t>
      </w:r>
      <w:r w:rsidRPr="008A6AA9">
        <w:rPr>
          <w:rFonts w:ascii="Times New Roman" w:hAnsi="Times New Roman" w:cs="Times New Roman"/>
          <w:sz w:val="24"/>
          <w:szCs w:val="24"/>
        </w:rPr>
        <w:t>;</w:t>
      </w:r>
    </w:p>
    <w:p w:rsidR="002B78DE" w:rsidRPr="008A6AA9"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6AA9">
        <w:rPr>
          <w:rFonts w:ascii="Times New Roman" w:hAnsi="Times New Roman" w:cs="Times New Roman"/>
          <w:sz w:val="24"/>
          <w:szCs w:val="24"/>
        </w:rPr>
        <w:t>- 1 жил</w:t>
      </w:r>
      <w:r>
        <w:rPr>
          <w:rFonts w:ascii="Times New Roman" w:hAnsi="Times New Roman" w:cs="Times New Roman"/>
          <w:sz w:val="24"/>
          <w:szCs w:val="24"/>
        </w:rPr>
        <w:t>ое</w:t>
      </w:r>
      <w:r w:rsidRPr="008A6AA9">
        <w:rPr>
          <w:rFonts w:ascii="Times New Roman" w:hAnsi="Times New Roman" w:cs="Times New Roman"/>
          <w:sz w:val="24"/>
          <w:szCs w:val="24"/>
        </w:rPr>
        <w:t xml:space="preserve"> помещени</w:t>
      </w:r>
      <w:r>
        <w:rPr>
          <w:rFonts w:ascii="Times New Roman" w:hAnsi="Times New Roman" w:cs="Times New Roman"/>
          <w:sz w:val="24"/>
          <w:szCs w:val="24"/>
        </w:rPr>
        <w:t>е</w:t>
      </w:r>
      <w:r w:rsidRPr="008A6AA9">
        <w:rPr>
          <w:rFonts w:ascii="Times New Roman" w:hAnsi="Times New Roman" w:cs="Times New Roman"/>
          <w:sz w:val="24"/>
          <w:szCs w:val="24"/>
        </w:rPr>
        <w:t xml:space="preserve"> приобретено для детей-сирот и детей, оставшихся без попечения родителей;</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Поставлены на учет в Управлении Ростреестра по Челябинской области в качестве бесхозяйного имущества объекты коммунальной инфраструктуры:</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в 2021 году - 22 ед</w:t>
      </w:r>
      <w:r>
        <w:rPr>
          <w:rFonts w:ascii="Times New Roman" w:hAnsi="Times New Roman" w:cs="Times New Roman"/>
          <w:sz w:val="24"/>
          <w:szCs w:val="24"/>
        </w:rPr>
        <w:t>.</w:t>
      </w:r>
      <w:r w:rsidRPr="008A6AA9">
        <w:rPr>
          <w:rFonts w:ascii="Times New Roman" w:hAnsi="Times New Roman" w:cs="Times New Roman"/>
          <w:sz w:val="24"/>
          <w:szCs w:val="24"/>
        </w:rPr>
        <w:t>;</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в 2022 году – 4 ед</w:t>
      </w:r>
      <w:r>
        <w:rPr>
          <w:rFonts w:ascii="Times New Roman" w:hAnsi="Times New Roman" w:cs="Times New Roman"/>
          <w:sz w:val="24"/>
          <w:szCs w:val="24"/>
        </w:rPr>
        <w:t>.</w:t>
      </w:r>
      <w:r w:rsidRPr="008A6AA9">
        <w:rPr>
          <w:rFonts w:ascii="Times New Roman" w:hAnsi="Times New Roman" w:cs="Times New Roman"/>
          <w:sz w:val="24"/>
          <w:szCs w:val="24"/>
        </w:rPr>
        <w:t>;</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в 2023 году – 1 ед.</w:t>
      </w:r>
    </w:p>
    <w:p w:rsidR="002B78DE" w:rsidRPr="009212DA" w:rsidRDefault="002B78DE" w:rsidP="002B78DE">
      <w:pPr>
        <w:spacing w:after="0" w:line="240" w:lineRule="auto"/>
        <w:ind w:firstLine="709"/>
        <w:jc w:val="both"/>
        <w:rPr>
          <w:rFonts w:ascii="Times New Roman" w:hAnsi="Times New Roman" w:cs="Times New Roman"/>
          <w:sz w:val="24"/>
          <w:szCs w:val="24"/>
        </w:rPr>
      </w:pPr>
      <w:r w:rsidRPr="009212DA">
        <w:rPr>
          <w:rFonts w:ascii="Times New Roman" w:hAnsi="Times New Roman" w:cs="Times New Roman"/>
          <w:sz w:val="24"/>
          <w:szCs w:val="24"/>
        </w:rPr>
        <w:t>За 2023 год зарегистрировано право муниципальной собственности Чебаркульского городского округа</w:t>
      </w:r>
      <w:r w:rsidR="009212DA" w:rsidRPr="009212DA">
        <w:rPr>
          <w:rFonts w:ascii="Times New Roman" w:hAnsi="Times New Roman" w:cs="Times New Roman"/>
          <w:sz w:val="24"/>
          <w:szCs w:val="24"/>
        </w:rPr>
        <w:t xml:space="preserve"> на 79 объектов, в том числе</w:t>
      </w:r>
      <w:r w:rsidRPr="009212DA">
        <w:rPr>
          <w:rFonts w:ascii="Times New Roman" w:hAnsi="Times New Roman" w:cs="Times New Roman"/>
          <w:sz w:val="24"/>
          <w:szCs w:val="24"/>
        </w:rPr>
        <w:t>:</w:t>
      </w:r>
    </w:p>
    <w:p w:rsidR="002B78DE" w:rsidRPr="009212DA" w:rsidRDefault="002B78DE" w:rsidP="002B78DE">
      <w:pPr>
        <w:spacing w:after="0" w:line="240" w:lineRule="auto"/>
        <w:ind w:firstLine="709"/>
        <w:jc w:val="both"/>
        <w:rPr>
          <w:rFonts w:ascii="Times New Roman" w:hAnsi="Times New Roman" w:cs="Times New Roman"/>
          <w:sz w:val="24"/>
          <w:szCs w:val="24"/>
        </w:rPr>
      </w:pPr>
      <w:r w:rsidRPr="009212DA">
        <w:rPr>
          <w:rFonts w:ascii="Times New Roman" w:hAnsi="Times New Roman" w:cs="Times New Roman"/>
          <w:sz w:val="24"/>
          <w:szCs w:val="24"/>
        </w:rPr>
        <w:t xml:space="preserve">- на объекты инженерной инфраструктуры – 3 ед.; </w:t>
      </w:r>
    </w:p>
    <w:p w:rsidR="002B78DE" w:rsidRPr="009212DA" w:rsidRDefault="002B78DE" w:rsidP="002B78DE">
      <w:pPr>
        <w:spacing w:after="0" w:line="240" w:lineRule="auto"/>
        <w:ind w:firstLine="709"/>
        <w:jc w:val="both"/>
        <w:rPr>
          <w:rFonts w:ascii="Times New Roman" w:hAnsi="Times New Roman" w:cs="Times New Roman"/>
          <w:sz w:val="24"/>
          <w:szCs w:val="24"/>
        </w:rPr>
      </w:pPr>
      <w:r w:rsidRPr="009212DA">
        <w:rPr>
          <w:rFonts w:ascii="Times New Roman" w:hAnsi="Times New Roman" w:cs="Times New Roman"/>
          <w:sz w:val="24"/>
          <w:szCs w:val="24"/>
        </w:rPr>
        <w:lastRenderedPageBreak/>
        <w:t>- 1</w:t>
      </w:r>
      <w:r w:rsidR="009212DA" w:rsidRPr="009212DA">
        <w:rPr>
          <w:rFonts w:ascii="Times New Roman" w:hAnsi="Times New Roman" w:cs="Times New Roman"/>
          <w:sz w:val="24"/>
          <w:szCs w:val="24"/>
        </w:rPr>
        <w:t>4</w:t>
      </w:r>
      <w:r w:rsidRPr="009212DA">
        <w:rPr>
          <w:rFonts w:ascii="Times New Roman" w:hAnsi="Times New Roman" w:cs="Times New Roman"/>
          <w:sz w:val="24"/>
          <w:szCs w:val="24"/>
        </w:rPr>
        <w:t xml:space="preserve"> автомобильных дорог;</w:t>
      </w:r>
    </w:p>
    <w:p w:rsidR="002B78DE" w:rsidRPr="009212DA" w:rsidRDefault="002B78DE" w:rsidP="002B78DE">
      <w:pPr>
        <w:spacing w:after="0" w:line="240" w:lineRule="auto"/>
        <w:ind w:firstLine="709"/>
        <w:jc w:val="both"/>
        <w:rPr>
          <w:rFonts w:ascii="Times New Roman" w:hAnsi="Times New Roman" w:cs="Times New Roman"/>
          <w:sz w:val="24"/>
          <w:szCs w:val="24"/>
        </w:rPr>
      </w:pPr>
      <w:r w:rsidRPr="009212DA">
        <w:rPr>
          <w:rFonts w:ascii="Times New Roman" w:hAnsi="Times New Roman" w:cs="Times New Roman"/>
          <w:sz w:val="24"/>
          <w:szCs w:val="24"/>
        </w:rPr>
        <w:t>- 61 жилое помещение</w:t>
      </w:r>
      <w:r w:rsidR="009212DA" w:rsidRPr="009212DA">
        <w:rPr>
          <w:rFonts w:ascii="Times New Roman" w:hAnsi="Times New Roman" w:cs="Times New Roman"/>
          <w:sz w:val="24"/>
          <w:szCs w:val="24"/>
        </w:rPr>
        <w:t>;</w:t>
      </w:r>
    </w:p>
    <w:p w:rsidR="009212DA" w:rsidRPr="009212DA" w:rsidRDefault="009212DA" w:rsidP="002B78DE">
      <w:pPr>
        <w:spacing w:after="0" w:line="240" w:lineRule="auto"/>
        <w:ind w:firstLine="709"/>
        <w:jc w:val="both"/>
        <w:rPr>
          <w:rFonts w:ascii="Times New Roman" w:hAnsi="Times New Roman" w:cs="Times New Roman"/>
          <w:sz w:val="24"/>
          <w:szCs w:val="24"/>
        </w:rPr>
      </w:pPr>
      <w:r w:rsidRPr="009212DA">
        <w:rPr>
          <w:rFonts w:ascii="Times New Roman" w:hAnsi="Times New Roman" w:cs="Times New Roman"/>
          <w:sz w:val="24"/>
          <w:szCs w:val="24"/>
        </w:rPr>
        <w:t>- 1 – прочее недвижимое имущество (гараж).</w:t>
      </w:r>
    </w:p>
    <w:p w:rsidR="002B78DE" w:rsidRPr="008A6AA9"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212DA">
        <w:rPr>
          <w:rFonts w:ascii="Times New Roman" w:hAnsi="Times New Roman" w:cs="Times New Roman"/>
          <w:sz w:val="24"/>
          <w:szCs w:val="24"/>
        </w:rPr>
        <w:t>Проведена государственная регистрация прав пользования</w:t>
      </w:r>
      <w:r w:rsidRPr="008A6AA9">
        <w:rPr>
          <w:rFonts w:ascii="Times New Roman" w:hAnsi="Times New Roman" w:cs="Times New Roman"/>
          <w:sz w:val="24"/>
          <w:szCs w:val="24"/>
        </w:rPr>
        <w:t xml:space="preserve"> объектами недвижимого имущества:</w:t>
      </w:r>
    </w:p>
    <w:p w:rsidR="002B78DE" w:rsidRPr="008A6AA9"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6AA9">
        <w:rPr>
          <w:rFonts w:ascii="Times New Roman" w:hAnsi="Times New Roman" w:cs="Times New Roman"/>
          <w:sz w:val="24"/>
          <w:szCs w:val="24"/>
        </w:rPr>
        <w:t>- право аренды - 4 объект</w:t>
      </w:r>
      <w:r>
        <w:rPr>
          <w:rFonts w:ascii="Times New Roman" w:hAnsi="Times New Roman" w:cs="Times New Roman"/>
          <w:sz w:val="24"/>
          <w:szCs w:val="24"/>
        </w:rPr>
        <w:t>а</w:t>
      </w:r>
      <w:r w:rsidRPr="008A6AA9">
        <w:rPr>
          <w:rFonts w:ascii="Times New Roman" w:hAnsi="Times New Roman" w:cs="Times New Roman"/>
          <w:sz w:val="24"/>
          <w:szCs w:val="24"/>
        </w:rPr>
        <w:t>;</w:t>
      </w:r>
    </w:p>
    <w:p w:rsidR="002B78DE" w:rsidRPr="008A6AA9" w:rsidRDefault="002B78DE" w:rsidP="002B78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6AA9">
        <w:rPr>
          <w:rFonts w:ascii="Times New Roman" w:hAnsi="Times New Roman" w:cs="Times New Roman"/>
          <w:sz w:val="24"/>
          <w:szCs w:val="24"/>
        </w:rPr>
        <w:t>- право хозяйственного ведения – 185 объект</w:t>
      </w:r>
      <w:r>
        <w:rPr>
          <w:rFonts w:ascii="Times New Roman" w:hAnsi="Times New Roman" w:cs="Times New Roman"/>
          <w:sz w:val="24"/>
          <w:szCs w:val="24"/>
        </w:rPr>
        <w:t>ов</w:t>
      </w:r>
      <w:r w:rsidRPr="008A6AA9">
        <w:rPr>
          <w:rFonts w:ascii="Times New Roman" w:hAnsi="Times New Roman" w:cs="Times New Roman"/>
          <w:sz w:val="24"/>
          <w:szCs w:val="24"/>
        </w:rPr>
        <w:t>.</w:t>
      </w:r>
    </w:p>
    <w:p w:rsidR="002B78DE" w:rsidRPr="008A6AA9" w:rsidRDefault="002B78DE" w:rsidP="002B78DE">
      <w:pPr>
        <w:pStyle w:val="a3"/>
        <w:tabs>
          <w:tab w:val="left" w:pos="-1560"/>
          <w:tab w:val="left" w:pos="-1276"/>
        </w:tabs>
        <w:spacing w:after="0" w:line="0" w:lineRule="atLeast"/>
        <w:ind w:left="0" w:firstLine="708"/>
        <w:jc w:val="both"/>
        <w:rPr>
          <w:rFonts w:ascii="Times New Roman" w:hAnsi="Times New Roman" w:cs="Times New Roman"/>
          <w:sz w:val="24"/>
          <w:szCs w:val="24"/>
        </w:rPr>
      </w:pPr>
      <w:r w:rsidRPr="008A6AA9">
        <w:rPr>
          <w:rFonts w:ascii="Times New Roman" w:hAnsi="Times New Roman" w:cs="Times New Roman"/>
          <w:sz w:val="24"/>
          <w:szCs w:val="24"/>
        </w:rPr>
        <w:t>В целях пополнения доходной части бюджета Чебаркульского городского округа, в соответствии с Федеральным законом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рамках реализации преимущественного права субъектов малого и среднего предпринимательства на выкуп арендуемого имущества реализовано 1 объекта общей рыночной стоимостью 404,3 тыс.</w:t>
      </w:r>
      <w:r w:rsidR="004C045E">
        <w:rPr>
          <w:rFonts w:ascii="Times New Roman" w:hAnsi="Times New Roman" w:cs="Times New Roman"/>
          <w:sz w:val="24"/>
          <w:szCs w:val="24"/>
        </w:rPr>
        <w:t xml:space="preserve"> </w:t>
      </w:r>
      <w:r w:rsidRPr="008A6AA9">
        <w:rPr>
          <w:rFonts w:ascii="Times New Roman" w:hAnsi="Times New Roman" w:cs="Times New Roman"/>
          <w:sz w:val="24"/>
          <w:szCs w:val="24"/>
        </w:rPr>
        <w:t>руб</w:t>
      </w:r>
      <w:r w:rsidR="004C045E">
        <w:rPr>
          <w:rFonts w:ascii="Times New Roman" w:hAnsi="Times New Roman" w:cs="Times New Roman"/>
          <w:sz w:val="24"/>
          <w:szCs w:val="24"/>
        </w:rPr>
        <w:t>лей</w:t>
      </w:r>
      <w:r w:rsidRPr="008A6AA9">
        <w:rPr>
          <w:rFonts w:ascii="Times New Roman" w:hAnsi="Times New Roman" w:cs="Times New Roman"/>
          <w:sz w:val="24"/>
          <w:szCs w:val="24"/>
        </w:rPr>
        <w:t xml:space="preserve"> в рассрочку на 5 лет. </w:t>
      </w:r>
    </w:p>
    <w:p w:rsidR="002B78DE" w:rsidRPr="008A6AA9" w:rsidRDefault="002B78DE" w:rsidP="002B78DE">
      <w:pPr>
        <w:pStyle w:val="a3"/>
        <w:tabs>
          <w:tab w:val="left" w:pos="-1560"/>
          <w:tab w:val="left" w:pos="-1276"/>
        </w:tabs>
        <w:spacing w:after="0" w:line="0" w:lineRule="atLeast"/>
        <w:ind w:left="0" w:firstLine="708"/>
        <w:jc w:val="both"/>
        <w:rPr>
          <w:rFonts w:ascii="Times New Roman" w:hAnsi="Times New Roman" w:cs="Times New Roman"/>
          <w:sz w:val="24"/>
          <w:szCs w:val="24"/>
        </w:rPr>
      </w:pPr>
      <w:r w:rsidRPr="008A6AA9">
        <w:rPr>
          <w:rFonts w:ascii="Times New Roman" w:hAnsi="Times New Roman" w:cs="Times New Roman"/>
          <w:sz w:val="24"/>
          <w:szCs w:val="24"/>
        </w:rPr>
        <w:t>За период с 01.01.2023 г. УМС администрации ЧГО было проведено 3</w:t>
      </w:r>
      <w:r w:rsidR="004C045E">
        <w:rPr>
          <w:rFonts w:ascii="Times New Roman" w:hAnsi="Times New Roman" w:cs="Times New Roman"/>
          <w:sz w:val="24"/>
          <w:szCs w:val="24"/>
        </w:rPr>
        <w:t>-е</w:t>
      </w:r>
      <w:r w:rsidRPr="008A6AA9">
        <w:rPr>
          <w:rFonts w:ascii="Times New Roman" w:hAnsi="Times New Roman" w:cs="Times New Roman"/>
          <w:sz w:val="24"/>
          <w:szCs w:val="24"/>
        </w:rPr>
        <w:t xml:space="preserve"> торгов по продаже муниципального имущества, осуществленных в соответствии с Федеральным законом от 21</w:t>
      </w:r>
      <w:r w:rsidR="004C045E">
        <w:rPr>
          <w:rFonts w:ascii="Times New Roman" w:hAnsi="Times New Roman" w:cs="Times New Roman"/>
          <w:sz w:val="24"/>
          <w:szCs w:val="24"/>
        </w:rPr>
        <w:t>.12.</w:t>
      </w:r>
      <w:r w:rsidRPr="008A6AA9">
        <w:rPr>
          <w:rFonts w:ascii="Times New Roman" w:hAnsi="Times New Roman" w:cs="Times New Roman"/>
          <w:sz w:val="24"/>
          <w:szCs w:val="24"/>
        </w:rPr>
        <w:t>200</w:t>
      </w:r>
      <w:r w:rsidR="004C045E">
        <w:rPr>
          <w:rFonts w:ascii="Times New Roman" w:hAnsi="Times New Roman" w:cs="Times New Roman"/>
          <w:sz w:val="24"/>
          <w:szCs w:val="24"/>
        </w:rPr>
        <w:t>1</w:t>
      </w:r>
      <w:r w:rsidRPr="008A6AA9">
        <w:rPr>
          <w:rFonts w:ascii="Times New Roman" w:hAnsi="Times New Roman" w:cs="Times New Roman"/>
          <w:sz w:val="24"/>
          <w:szCs w:val="24"/>
        </w:rPr>
        <w:t xml:space="preserve"> №178-ФЗ «О приватизации государственного и муниципального имущества». В текущем периоде реализовано по результатам торгов два объекта (нежилое помещение, расположенное по адресу: Челябинская обл., г.</w:t>
      </w:r>
      <w:r w:rsidR="004C045E">
        <w:rPr>
          <w:rFonts w:ascii="Times New Roman" w:hAnsi="Times New Roman" w:cs="Times New Roman"/>
          <w:sz w:val="24"/>
          <w:szCs w:val="24"/>
        </w:rPr>
        <w:t xml:space="preserve"> </w:t>
      </w:r>
      <w:r w:rsidRPr="008A6AA9">
        <w:rPr>
          <w:rFonts w:ascii="Times New Roman" w:hAnsi="Times New Roman" w:cs="Times New Roman"/>
          <w:sz w:val="24"/>
          <w:szCs w:val="24"/>
        </w:rPr>
        <w:t>Чебаркуль, Военный городок №1, помещение 5, общей площадью 30,8 кв.м., с кадастровым номером 74:23:0303003:335, нежилое помещение, расположенное по адресу: Челябинская обл., г.</w:t>
      </w:r>
      <w:r w:rsidR="004C045E">
        <w:rPr>
          <w:rFonts w:ascii="Times New Roman" w:hAnsi="Times New Roman" w:cs="Times New Roman"/>
          <w:sz w:val="24"/>
          <w:szCs w:val="24"/>
        </w:rPr>
        <w:t xml:space="preserve"> </w:t>
      </w:r>
      <w:r w:rsidRPr="008A6AA9">
        <w:rPr>
          <w:rFonts w:ascii="Times New Roman" w:hAnsi="Times New Roman" w:cs="Times New Roman"/>
          <w:sz w:val="24"/>
          <w:szCs w:val="24"/>
        </w:rPr>
        <w:t>Чебаркуль, ул.</w:t>
      </w:r>
      <w:r w:rsidR="004C045E">
        <w:rPr>
          <w:rFonts w:ascii="Times New Roman" w:hAnsi="Times New Roman" w:cs="Times New Roman"/>
          <w:sz w:val="24"/>
          <w:szCs w:val="24"/>
        </w:rPr>
        <w:t xml:space="preserve"> </w:t>
      </w:r>
      <w:r w:rsidRPr="008A6AA9">
        <w:rPr>
          <w:rFonts w:ascii="Times New Roman" w:hAnsi="Times New Roman" w:cs="Times New Roman"/>
          <w:sz w:val="24"/>
          <w:szCs w:val="24"/>
        </w:rPr>
        <w:t>Ленина, 23, помещение по поэтажному плану с 1 по 8, общей площадью 64,9 кв.м., с кадастровым номером 74:38:0124001:743) на общую сумму 597,0 тыс.</w:t>
      </w:r>
      <w:r w:rsidR="004C045E">
        <w:rPr>
          <w:rFonts w:ascii="Times New Roman" w:hAnsi="Times New Roman" w:cs="Times New Roman"/>
          <w:sz w:val="24"/>
          <w:szCs w:val="24"/>
        </w:rPr>
        <w:t xml:space="preserve"> </w:t>
      </w:r>
      <w:r w:rsidRPr="008A6AA9">
        <w:rPr>
          <w:rFonts w:ascii="Times New Roman" w:hAnsi="Times New Roman" w:cs="Times New Roman"/>
          <w:sz w:val="24"/>
          <w:szCs w:val="24"/>
        </w:rPr>
        <w:t>руб</w:t>
      </w:r>
      <w:r w:rsidR="004C045E">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pStyle w:val="a8"/>
        <w:tabs>
          <w:tab w:val="num" w:pos="0"/>
        </w:tabs>
        <w:spacing w:after="0"/>
        <w:ind w:firstLine="709"/>
        <w:jc w:val="both"/>
      </w:pPr>
      <w:r w:rsidRPr="008A6AA9">
        <w:t>В течение 2023 года заключено:</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- 5 договоров аренды муниципального имущества Чебаркульского городского округа;</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- 6 договоров безвозмездного пользования муниципальным имуществом Чебаркульского городского округа.</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xml:space="preserve">В </w:t>
      </w:r>
      <w:r w:rsidR="004C045E">
        <w:rPr>
          <w:rFonts w:ascii="Times New Roman" w:hAnsi="Times New Roman" w:cs="Times New Roman"/>
          <w:sz w:val="24"/>
          <w:szCs w:val="24"/>
        </w:rPr>
        <w:t xml:space="preserve">2023 году в </w:t>
      </w:r>
      <w:r w:rsidRPr="008A6AA9">
        <w:rPr>
          <w:rFonts w:ascii="Times New Roman" w:hAnsi="Times New Roman" w:cs="Times New Roman"/>
          <w:sz w:val="24"/>
          <w:szCs w:val="24"/>
        </w:rPr>
        <w:t>адрес отдела муниципального имущества поступило</w:t>
      </w:r>
      <w:r w:rsidR="004C045E">
        <w:rPr>
          <w:rFonts w:ascii="Times New Roman" w:hAnsi="Times New Roman" w:cs="Times New Roman"/>
          <w:sz w:val="24"/>
          <w:szCs w:val="24"/>
        </w:rPr>
        <w:t xml:space="preserve"> и</w:t>
      </w:r>
      <w:r w:rsidRPr="008A6AA9">
        <w:rPr>
          <w:rFonts w:ascii="Times New Roman" w:hAnsi="Times New Roman" w:cs="Times New Roman"/>
          <w:sz w:val="24"/>
          <w:szCs w:val="24"/>
        </w:rPr>
        <w:t xml:space="preserve"> </w:t>
      </w:r>
      <w:r w:rsidR="004C045E">
        <w:rPr>
          <w:rFonts w:ascii="Times New Roman" w:hAnsi="Times New Roman" w:cs="Times New Roman"/>
          <w:sz w:val="24"/>
          <w:szCs w:val="24"/>
        </w:rPr>
        <w:t>рассмотрены 1156 заявлений</w:t>
      </w:r>
      <w:r w:rsidRPr="008A6AA9">
        <w:rPr>
          <w:rFonts w:ascii="Times New Roman" w:hAnsi="Times New Roman" w:cs="Times New Roman"/>
          <w:sz w:val="24"/>
          <w:szCs w:val="24"/>
        </w:rPr>
        <w:t xml:space="preserve"> от юридических и физических лиц по имущественным вопрос</w:t>
      </w:r>
      <w:r w:rsidR="004C045E">
        <w:rPr>
          <w:rFonts w:ascii="Times New Roman" w:hAnsi="Times New Roman" w:cs="Times New Roman"/>
          <w:sz w:val="24"/>
          <w:szCs w:val="24"/>
        </w:rPr>
        <w:t>ам</w:t>
      </w:r>
      <w:r w:rsidRPr="008A6AA9">
        <w:rPr>
          <w:rFonts w:ascii="Times New Roman" w:hAnsi="Times New Roman" w:cs="Times New Roman"/>
          <w:sz w:val="24"/>
          <w:szCs w:val="24"/>
        </w:rPr>
        <w:t>.</w:t>
      </w:r>
    </w:p>
    <w:p w:rsidR="002B78DE" w:rsidRDefault="002B78DE" w:rsidP="002B78DE">
      <w:pPr>
        <w:pStyle w:val="a8"/>
        <w:tabs>
          <w:tab w:val="left" w:pos="6795"/>
        </w:tabs>
        <w:spacing w:after="0"/>
        <w:ind w:firstLine="709"/>
        <w:jc w:val="both"/>
        <w:rPr>
          <w:spacing w:val="2"/>
        </w:rPr>
      </w:pPr>
      <w:r w:rsidRPr="008A6AA9">
        <w:t xml:space="preserve">Межведомственной комиссией по </w:t>
      </w:r>
      <w:r w:rsidRPr="008A6AA9">
        <w:rPr>
          <w:spacing w:val="2"/>
        </w:rPr>
        <w:t>рассмотрению вопросов, связанных с предоставлением муниципального имущества на праве аренды, на праве безвозмездного пользования, расположенного на территории Чебаркульского городского округа проведено заседаний в 2021 году – 39, рассмотрено – 146 заявлений, в 2022 году - 43, рассмотрено - 185 заявлений, в 2023 году - 37, рассмотрено – 133 заявлений.</w:t>
      </w:r>
    </w:p>
    <w:p w:rsidR="002B78DE" w:rsidRDefault="002B78DE" w:rsidP="002B78DE">
      <w:pPr>
        <w:pStyle w:val="a8"/>
        <w:tabs>
          <w:tab w:val="left" w:pos="6795"/>
        </w:tabs>
        <w:spacing w:after="0"/>
        <w:ind w:firstLine="709"/>
        <w:jc w:val="both"/>
      </w:pPr>
      <w:r>
        <w:rPr>
          <w:spacing w:val="2"/>
        </w:rPr>
        <w:t xml:space="preserve">В соответствии </w:t>
      </w:r>
      <w:r w:rsidRPr="008A6AA9">
        <w:rPr>
          <w:color w:val="000000"/>
        </w:rPr>
        <w:t>Федеральн</w:t>
      </w:r>
      <w:r>
        <w:rPr>
          <w:color w:val="000000"/>
        </w:rPr>
        <w:t>ым</w:t>
      </w:r>
      <w:r w:rsidRPr="008A6AA9">
        <w:rPr>
          <w:color w:val="000000"/>
        </w:rPr>
        <w:t xml:space="preserve"> закон</w:t>
      </w:r>
      <w:r>
        <w:rPr>
          <w:color w:val="000000"/>
        </w:rPr>
        <w:t>ом</w:t>
      </w:r>
      <w:r w:rsidRPr="008A6AA9">
        <w:rPr>
          <w:color w:val="000000"/>
        </w:rPr>
        <w:t xml:space="preserve"> № 135-ФЗ «О защите конкуренции»</w:t>
      </w:r>
      <w:r w:rsidR="00F556BB">
        <w:rPr>
          <w:color w:val="000000"/>
        </w:rPr>
        <w:t>,</w:t>
      </w:r>
      <w:r>
        <w:t xml:space="preserve"> дано поручение </w:t>
      </w:r>
      <w:r w:rsidRPr="008A6AA9">
        <w:t>Президент</w:t>
      </w:r>
      <w:r>
        <w:t>ом</w:t>
      </w:r>
      <w:r w:rsidRPr="008A6AA9">
        <w:t xml:space="preserve"> РФ Владимир</w:t>
      </w:r>
      <w:r>
        <w:t>ом</w:t>
      </w:r>
      <w:r w:rsidRPr="008A6AA9">
        <w:t xml:space="preserve"> Владимирович</w:t>
      </w:r>
      <w:r>
        <w:t>ем</w:t>
      </w:r>
      <w:r w:rsidRPr="008A6AA9">
        <w:t xml:space="preserve"> Путин</w:t>
      </w:r>
      <w:r>
        <w:t xml:space="preserve">ым </w:t>
      </w:r>
      <w:r>
        <w:rPr>
          <w:color w:val="000000"/>
        </w:rPr>
        <w:t xml:space="preserve">собственникам имущества муниципальных унитарных предприятий, осуществляющих деятельность на конкурентных товарных рынках, о принятии решения о ликвидации таких муниципальных унитарных предприятий до </w:t>
      </w:r>
      <w:r w:rsidRPr="008A6AA9">
        <w:t>1 января 2025 года.</w:t>
      </w:r>
      <w:r>
        <w:t xml:space="preserve"> </w:t>
      </w:r>
    </w:p>
    <w:p w:rsidR="002B78DE" w:rsidRPr="00D61B91" w:rsidRDefault="002B78DE" w:rsidP="002B78DE">
      <w:pPr>
        <w:pStyle w:val="a8"/>
        <w:tabs>
          <w:tab w:val="left" w:pos="6795"/>
        </w:tabs>
        <w:spacing w:after="0"/>
        <w:ind w:firstLine="709"/>
        <w:jc w:val="both"/>
        <w:rPr>
          <w:spacing w:val="2"/>
        </w:rPr>
      </w:pPr>
      <w:r>
        <w:t xml:space="preserve">В </w:t>
      </w:r>
      <w:r w:rsidRPr="007D1E26">
        <w:t>2023 году муниципалитетом поручение Прези</w:t>
      </w:r>
      <w:r>
        <w:t>дента выполнено в полном объеме.</w:t>
      </w:r>
    </w:p>
    <w:p w:rsidR="002B78DE" w:rsidRPr="008A6AA9" w:rsidRDefault="002B78DE" w:rsidP="002B78DE">
      <w:pPr>
        <w:tabs>
          <w:tab w:val="left" w:pos="7125"/>
        </w:tabs>
        <w:spacing w:after="0" w:line="0" w:lineRule="atLeast"/>
        <w:ind w:firstLine="709"/>
        <w:jc w:val="both"/>
        <w:rPr>
          <w:rFonts w:ascii="Times New Roman" w:hAnsi="Times New Roman" w:cs="Times New Roman"/>
          <w:sz w:val="24"/>
          <w:szCs w:val="24"/>
        </w:rPr>
      </w:pPr>
      <w:r w:rsidRPr="008A6AA9">
        <w:rPr>
          <w:rFonts w:ascii="Times New Roman" w:hAnsi="Times New Roman" w:cs="Times New Roman"/>
          <w:sz w:val="24"/>
          <w:szCs w:val="24"/>
        </w:rPr>
        <w:t>МУП КШС «Юность»</w:t>
      </w:r>
      <w:r>
        <w:rPr>
          <w:rFonts w:ascii="Times New Roman" w:hAnsi="Times New Roman" w:cs="Times New Roman"/>
          <w:sz w:val="24"/>
          <w:szCs w:val="24"/>
        </w:rPr>
        <w:t xml:space="preserve"> ликвидировано и</w:t>
      </w:r>
      <w:r w:rsidRPr="008A6AA9">
        <w:rPr>
          <w:rFonts w:ascii="Times New Roman" w:hAnsi="Times New Roman" w:cs="Times New Roman"/>
          <w:sz w:val="24"/>
          <w:szCs w:val="24"/>
        </w:rPr>
        <w:t xml:space="preserve"> </w:t>
      </w:r>
      <w:r>
        <w:rPr>
          <w:rFonts w:ascii="Times New Roman" w:hAnsi="Times New Roman" w:cs="Times New Roman"/>
          <w:sz w:val="24"/>
          <w:szCs w:val="24"/>
        </w:rPr>
        <w:t xml:space="preserve">27.12.2023 исключено из ЕГРЮЛ, так как основной вид деятельности предприятия - предоставление услуг общественного питания, которые осуществляются на конкурентном рынке. </w:t>
      </w:r>
    </w:p>
    <w:p w:rsidR="002B78DE" w:rsidRDefault="002B78DE" w:rsidP="002B78DE">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2017 года </w:t>
      </w:r>
      <w:r w:rsidRPr="008A6AA9">
        <w:rPr>
          <w:rFonts w:ascii="Times New Roman" w:hAnsi="Times New Roman" w:cs="Times New Roman"/>
          <w:sz w:val="24"/>
          <w:szCs w:val="24"/>
        </w:rPr>
        <w:t>34 объекта электросетевого хозяйства числ</w:t>
      </w:r>
      <w:r>
        <w:rPr>
          <w:rFonts w:ascii="Times New Roman" w:hAnsi="Times New Roman" w:cs="Times New Roman"/>
          <w:sz w:val="24"/>
          <w:szCs w:val="24"/>
        </w:rPr>
        <w:t>ились</w:t>
      </w:r>
      <w:r w:rsidRPr="008A6AA9">
        <w:rPr>
          <w:rFonts w:ascii="Times New Roman" w:hAnsi="Times New Roman" w:cs="Times New Roman"/>
          <w:sz w:val="24"/>
          <w:szCs w:val="24"/>
        </w:rPr>
        <w:t xml:space="preserve"> на праве собственности за ОАО «Система»</w:t>
      </w:r>
      <w:r>
        <w:rPr>
          <w:rFonts w:ascii="Times New Roman" w:hAnsi="Times New Roman" w:cs="Times New Roman"/>
          <w:sz w:val="24"/>
          <w:szCs w:val="24"/>
        </w:rPr>
        <w:t>, которое было уже ликвидировано.</w:t>
      </w:r>
    </w:p>
    <w:p w:rsidR="002B78DE" w:rsidRDefault="002B78DE" w:rsidP="002B78DE">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Начиная с 2017 года</w:t>
      </w:r>
      <w:r w:rsidR="00F556BB">
        <w:rPr>
          <w:rFonts w:ascii="Times New Roman" w:hAnsi="Times New Roman" w:cs="Times New Roman"/>
          <w:sz w:val="24"/>
          <w:szCs w:val="24"/>
        </w:rPr>
        <w:t>,</w:t>
      </w:r>
      <w:r>
        <w:rPr>
          <w:rFonts w:ascii="Times New Roman" w:hAnsi="Times New Roman" w:cs="Times New Roman"/>
          <w:sz w:val="24"/>
          <w:szCs w:val="24"/>
        </w:rPr>
        <w:t xml:space="preserve"> Управление муниципальной собственности администрации Чебаркульского городского округа предприняло исчерпывающие меры по </w:t>
      </w:r>
      <w:r w:rsidRPr="008A6AA9">
        <w:rPr>
          <w:rFonts w:ascii="Times New Roman" w:eastAsiaTheme="minorHAnsi" w:hAnsi="Times New Roman" w:cs="Times New Roman"/>
          <w:sz w:val="24"/>
          <w:szCs w:val="24"/>
        </w:rPr>
        <w:t>распределени</w:t>
      </w:r>
      <w:r>
        <w:rPr>
          <w:rFonts w:ascii="Times New Roman" w:eastAsiaTheme="minorHAnsi" w:hAnsi="Times New Roman" w:cs="Times New Roman"/>
          <w:sz w:val="24"/>
          <w:szCs w:val="24"/>
        </w:rPr>
        <w:t>ю</w:t>
      </w:r>
      <w:r w:rsidRPr="008A6AA9">
        <w:rPr>
          <w:rFonts w:ascii="Times New Roman" w:eastAsiaTheme="minorHAnsi" w:hAnsi="Times New Roman" w:cs="Times New Roman"/>
          <w:sz w:val="24"/>
          <w:szCs w:val="24"/>
        </w:rPr>
        <w:t xml:space="preserve"> обнаруженного имущества ликвидированного юридического лица</w:t>
      </w:r>
      <w:r>
        <w:rPr>
          <w:rFonts w:ascii="Times New Roman" w:eastAsiaTheme="minorHAnsi" w:hAnsi="Times New Roman" w:cs="Times New Roman"/>
          <w:sz w:val="24"/>
          <w:szCs w:val="24"/>
        </w:rPr>
        <w:t xml:space="preserve"> в судебном порядке. И в</w:t>
      </w:r>
      <w:r w:rsidRPr="007D1E2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результате 24.03.2023 трансформаторные подстанции обрели нового собственника - </w:t>
      </w:r>
      <w:r w:rsidRPr="008A6AA9">
        <w:rPr>
          <w:rFonts w:ascii="Times New Roman" w:eastAsiaTheme="minorHAnsi" w:hAnsi="Times New Roman" w:cs="Times New Roman"/>
          <w:sz w:val="24"/>
          <w:szCs w:val="24"/>
        </w:rPr>
        <w:t>ООО «Электросетевая компания»</w:t>
      </w:r>
      <w:r>
        <w:rPr>
          <w:rFonts w:ascii="Times New Roman" w:eastAsiaTheme="minorHAnsi" w:hAnsi="Times New Roman" w:cs="Times New Roman"/>
          <w:sz w:val="24"/>
          <w:szCs w:val="24"/>
        </w:rPr>
        <w:t>, который содержит и обслуживает данное имущество.</w:t>
      </w:r>
    </w:p>
    <w:p w:rsidR="002B78DE" w:rsidRDefault="002B78DE" w:rsidP="002B78DE">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2B78DE" w:rsidRPr="00580BB9" w:rsidRDefault="002B78DE" w:rsidP="008579B1">
      <w:pPr>
        <w:widowControl w:val="0"/>
        <w:autoSpaceDE w:val="0"/>
        <w:autoSpaceDN w:val="0"/>
        <w:adjustRightInd w:val="0"/>
        <w:spacing w:after="0" w:line="240" w:lineRule="auto"/>
        <w:ind w:firstLine="709"/>
        <w:rPr>
          <w:rFonts w:ascii="Times New Roman" w:hAnsi="Times New Roman" w:cs="Times New Roman"/>
          <w:b/>
          <w:sz w:val="24"/>
          <w:szCs w:val="24"/>
        </w:rPr>
      </w:pPr>
      <w:r w:rsidRPr="00580BB9">
        <w:rPr>
          <w:rFonts w:ascii="Times New Roman" w:hAnsi="Times New Roman" w:cs="Times New Roman"/>
          <w:b/>
          <w:sz w:val="24"/>
          <w:szCs w:val="24"/>
        </w:rPr>
        <w:t>Земельная по</w:t>
      </w:r>
      <w:r w:rsidR="00580BB9">
        <w:rPr>
          <w:rFonts w:ascii="Times New Roman" w:hAnsi="Times New Roman" w:cs="Times New Roman"/>
          <w:b/>
          <w:sz w:val="24"/>
          <w:szCs w:val="24"/>
        </w:rPr>
        <w:t>литика</w:t>
      </w:r>
      <w:r w:rsidR="008579B1">
        <w:rPr>
          <w:rFonts w:ascii="Times New Roman" w:hAnsi="Times New Roman" w:cs="Times New Roman"/>
          <w:b/>
          <w:sz w:val="24"/>
          <w:szCs w:val="24"/>
        </w:rPr>
        <w:t>.</w:t>
      </w:r>
    </w:p>
    <w:p w:rsidR="002B78DE" w:rsidRPr="008A6AA9" w:rsidRDefault="002B78DE" w:rsidP="002B78D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A6AA9">
        <w:rPr>
          <w:rFonts w:ascii="Times New Roman" w:hAnsi="Times New Roman" w:cs="Times New Roman"/>
          <w:sz w:val="24"/>
          <w:szCs w:val="24"/>
        </w:rPr>
        <w:t xml:space="preserve">Основной целью деятельности Управления муниципальной собственности в области </w:t>
      </w:r>
      <w:r w:rsidRPr="008A6AA9">
        <w:rPr>
          <w:rFonts w:ascii="Times New Roman" w:hAnsi="Times New Roman" w:cs="Times New Roman"/>
          <w:sz w:val="24"/>
          <w:szCs w:val="24"/>
        </w:rPr>
        <w:lastRenderedPageBreak/>
        <w:t>земельных отношений является эффективное управление и распоряжение земельными участками, находящимися в собственности МО «Чебаркульский городской округ», и участками, государственная собственность на которые не разграничена, в соответствии с действующим законодательством, а также реализация единой политики в области земельных отношений и представление интересов МО «Чебаркульский городской округ» по вопросам регулирования земельных отношений в пределах компетенции, а также по вопросам, регулирующим заключение договоров на размещение нестационарных торговых объектов, рекламные  конструкции.</w:t>
      </w:r>
    </w:p>
    <w:p w:rsidR="002B78DE" w:rsidRPr="008A6AA9" w:rsidRDefault="002B78DE" w:rsidP="002B78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Основными задачами деятельности в данном направлении являются:</w:t>
      </w:r>
    </w:p>
    <w:p w:rsidR="002B78DE" w:rsidRPr="008A6AA9" w:rsidRDefault="002B78DE" w:rsidP="002B78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осуществление полномочий собственника земельных участков, находящихся в собственности МО «Чебаркульский городской округ», и участков, государственная собственность на которые не разграничена (далее - земельные участки), в соответствии с действующим законодательством;</w:t>
      </w:r>
    </w:p>
    <w:p w:rsidR="002B78DE" w:rsidRPr="008A6AA9" w:rsidRDefault="002B78DE" w:rsidP="002B78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обеспечение соблюдения принципа платности использования земель;</w:t>
      </w:r>
    </w:p>
    <w:p w:rsidR="002B78DE" w:rsidRPr="008A6AA9" w:rsidRDefault="002B78DE" w:rsidP="002B78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осуществление бюджетных полномочий в соответствии  с приказом начальника Управления муниципальной собственности администрации.</w:t>
      </w:r>
    </w:p>
    <w:p w:rsidR="002B78DE" w:rsidRPr="008A6AA9" w:rsidRDefault="00C72EB8" w:rsidP="002B78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w:t>
      </w:r>
      <w:r w:rsidR="002B78DE" w:rsidRPr="008A6AA9">
        <w:rPr>
          <w:rFonts w:ascii="Times New Roman" w:hAnsi="Times New Roman" w:cs="Times New Roman"/>
          <w:sz w:val="24"/>
          <w:szCs w:val="24"/>
        </w:rPr>
        <w:t xml:space="preserve"> обозначенных задач возложено на отдел земельных отношений Управления муниципальной собственности (далее - ОЗО УМС).  ОЗО УМС велась работа с обращениями граждан, юр. лиц и др. различных организаций по вопросам входящим в компетенцию отдела. В 2023 году в отдел поступило 1 295 обращений (в 2021 г. – 1 238;  в 2022 г. - 1364  обращений).</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 xml:space="preserve">Отделом в 2023 году было организовано и проведено 53 заседания  </w:t>
      </w:r>
      <w:r w:rsidRPr="008A6AA9">
        <w:rPr>
          <w:rFonts w:ascii="Times New Roman" w:eastAsia="Calibri" w:hAnsi="Times New Roman" w:cs="Times New Roman"/>
          <w:color w:val="000000"/>
          <w:sz w:val="24"/>
          <w:szCs w:val="24"/>
        </w:rPr>
        <w:t>комиссии по предоставлению и изъятию земельных участков на территории Чебаркульского городского округа</w:t>
      </w:r>
      <w:r w:rsidRPr="008A6AA9">
        <w:rPr>
          <w:rFonts w:ascii="Times New Roman" w:hAnsi="Times New Roman" w:cs="Times New Roman"/>
          <w:sz w:val="24"/>
          <w:szCs w:val="24"/>
        </w:rPr>
        <w:t>, на которых было рассмотрено 233 заявления (в 2021 г. – 18 заседаний комиссии, рассмотрено 96 заявлений; в 2022 г. – 26 заседаний комиссии, рассмотрено 264 заявления).</w:t>
      </w:r>
    </w:p>
    <w:p w:rsidR="002B78DE" w:rsidRDefault="002B78DE" w:rsidP="002B78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Чебаркульского городского округа с 2011 года реализуется Закон Челябинской области от 28.04.2011 г.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C72EB8">
        <w:rPr>
          <w:rFonts w:ascii="Times New Roman" w:hAnsi="Times New Roman" w:cs="Times New Roman"/>
          <w:sz w:val="24"/>
          <w:szCs w:val="24"/>
        </w:rPr>
        <w:t xml:space="preserve"> (далее 121-ЗО)</w:t>
      </w:r>
      <w:r>
        <w:rPr>
          <w:rFonts w:ascii="Times New Roman" w:hAnsi="Times New Roman" w:cs="Times New Roman"/>
          <w:sz w:val="24"/>
          <w:szCs w:val="24"/>
        </w:rPr>
        <w:t xml:space="preserve">. </w:t>
      </w:r>
    </w:p>
    <w:p w:rsidR="002B78DE" w:rsidRDefault="002B78DE" w:rsidP="002B78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в соответствии со 121-ЗО в собственность бесплатно для индивидуального жилищного строительства было предоставлено 6 земельных участков. </w:t>
      </w:r>
    </w:p>
    <w:p w:rsidR="002B78DE" w:rsidRDefault="002B78DE" w:rsidP="002B78DE">
      <w:pPr>
        <w:spacing w:after="0" w:line="240" w:lineRule="auto"/>
        <w:ind w:firstLine="709"/>
        <w:jc w:val="center"/>
        <w:rPr>
          <w:rFonts w:ascii="Times New Roman" w:hAnsi="Times New Roman" w:cs="Times New Roman"/>
          <w:sz w:val="24"/>
          <w:szCs w:val="24"/>
        </w:rPr>
      </w:pPr>
    </w:p>
    <w:p w:rsidR="002B78DE" w:rsidRDefault="002B78DE" w:rsidP="009212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Статистика по предоставлению в собственность</w:t>
      </w:r>
      <w:r w:rsidR="009212DA">
        <w:rPr>
          <w:rFonts w:ascii="Times New Roman" w:hAnsi="Times New Roman" w:cs="Times New Roman"/>
          <w:sz w:val="24"/>
          <w:szCs w:val="24"/>
        </w:rPr>
        <w:t xml:space="preserve"> бесплатно земельных участков в </w:t>
      </w:r>
      <w:r>
        <w:rPr>
          <w:rFonts w:ascii="Times New Roman" w:hAnsi="Times New Roman" w:cs="Times New Roman"/>
          <w:sz w:val="24"/>
          <w:szCs w:val="24"/>
        </w:rPr>
        <w:t xml:space="preserve">соответствии с </w:t>
      </w:r>
      <w:r w:rsidR="009212DA">
        <w:rPr>
          <w:rFonts w:ascii="Times New Roman" w:hAnsi="Times New Roman" w:cs="Times New Roman"/>
          <w:sz w:val="24"/>
          <w:szCs w:val="24"/>
        </w:rPr>
        <w:t>121-</w:t>
      </w:r>
      <w:r>
        <w:rPr>
          <w:rFonts w:ascii="Times New Roman" w:hAnsi="Times New Roman" w:cs="Times New Roman"/>
          <w:sz w:val="24"/>
          <w:szCs w:val="24"/>
        </w:rPr>
        <w:t xml:space="preserve">ЗО </w:t>
      </w:r>
      <w:r w:rsidR="009212DA">
        <w:rPr>
          <w:rFonts w:ascii="Times New Roman" w:hAnsi="Times New Roman" w:cs="Times New Roman"/>
          <w:sz w:val="24"/>
          <w:szCs w:val="24"/>
        </w:rPr>
        <w:t xml:space="preserve"> </w:t>
      </w:r>
      <w:r>
        <w:rPr>
          <w:rFonts w:ascii="Times New Roman" w:hAnsi="Times New Roman" w:cs="Times New Roman"/>
          <w:sz w:val="24"/>
          <w:szCs w:val="24"/>
        </w:rPr>
        <w:t>за период с 2021 г. по 2023 г.</w:t>
      </w:r>
    </w:p>
    <w:tbl>
      <w:tblPr>
        <w:tblStyle w:val="ab"/>
        <w:tblW w:w="10347" w:type="dxa"/>
        <w:tblInd w:w="108" w:type="dxa"/>
        <w:tblLook w:val="04A0"/>
      </w:tblPr>
      <w:tblGrid>
        <w:gridCol w:w="2835"/>
        <w:gridCol w:w="3190"/>
        <w:gridCol w:w="4322"/>
      </w:tblGrid>
      <w:tr w:rsidR="002B78DE" w:rsidTr="009212DA">
        <w:tc>
          <w:tcPr>
            <w:tcW w:w="2835"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Период (год)</w:t>
            </w:r>
          </w:p>
        </w:tc>
        <w:tc>
          <w:tcPr>
            <w:tcW w:w="3190"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Количество земельных участков</w:t>
            </w:r>
          </w:p>
        </w:tc>
        <w:tc>
          <w:tcPr>
            <w:tcW w:w="4322"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Общая площадь земельных участков, кв.м.</w:t>
            </w:r>
          </w:p>
        </w:tc>
      </w:tr>
      <w:tr w:rsidR="002B78DE" w:rsidTr="009212DA">
        <w:tc>
          <w:tcPr>
            <w:tcW w:w="2835"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2021</w:t>
            </w:r>
          </w:p>
        </w:tc>
        <w:tc>
          <w:tcPr>
            <w:tcW w:w="3190"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8</w:t>
            </w:r>
          </w:p>
        </w:tc>
        <w:tc>
          <w:tcPr>
            <w:tcW w:w="4322"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7 624,00</w:t>
            </w:r>
          </w:p>
        </w:tc>
      </w:tr>
      <w:tr w:rsidR="002B78DE" w:rsidTr="009212DA">
        <w:tc>
          <w:tcPr>
            <w:tcW w:w="2835"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2022</w:t>
            </w:r>
          </w:p>
        </w:tc>
        <w:tc>
          <w:tcPr>
            <w:tcW w:w="3190"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6</w:t>
            </w:r>
          </w:p>
        </w:tc>
        <w:tc>
          <w:tcPr>
            <w:tcW w:w="4322"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7 070,00</w:t>
            </w:r>
          </w:p>
        </w:tc>
      </w:tr>
      <w:tr w:rsidR="002B78DE" w:rsidTr="009212DA">
        <w:tc>
          <w:tcPr>
            <w:tcW w:w="2835"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2023</w:t>
            </w:r>
          </w:p>
        </w:tc>
        <w:tc>
          <w:tcPr>
            <w:tcW w:w="3190"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6</w:t>
            </w:r>
          </w:p>
        </w:tc>
        <w:tc>
          <w:tcPr>
            <w:tcW w:w="4322"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5 825,00</w:t>
            </w:r>
          </w:p>
        </w:tc>
      </w:tr>
    </w:tbl>
    <w:p w:rsidR="002B78DE" w:rsidRDefault="002B78DE" w:rsidP="002B78DE">
      <w:pPr>
        <w:spacing w:after="0" w:line="240" w:lineRule="auto"/>
        <w:ind w:firstLine="709"/>
        <w:jc w:val="center"/>
        <w:rPr>
          <w:rFonts w:ascii="Times New Roman" w:hAnsi="Times New Roman" w:cs="Times New Roman"/>
          <w:sz w:val="24"/>
          <w:szCs w:val="24"/>
        </w:rPr>
      </w:pPr>
    </w:p>
    <w:p w:rsidR="002B78DE" w:rsidRDefault="002B78DE" w:rsidP="002B78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августе 2023 года в качестве </w:t>
      </w:r>
      <w:r w:rsidRPr="00BA162C">
        <w:rPr>
          <w:rFonts w:ascii="Times New Roman" w:hAnsi="Times New Roman" w:cs="Times New Roman"/>
          <w:sz w:val="24"/>
          <w:szCs w:val="24"/>
        </w:rPr>
        <w:t>меры социальной поддержки</w:t>
      </w:r>
      <w:r>
        <w:rPr>
          <w:rFonts w:ascii="Times New Roman" w:hAnsi="Times New Roman" w:cs="Times New Roman"/>
          <w:sz w:val="24"/>
          <w:szCs w:val="24"/>
        </w:rPr>
        <w:t xml:space="preserve"> </w:t>
      </w:r>
      <w:r>
        <w:rPr>
          <w:rFonts w:ascii="Times New Roman" w:eastAsiaTheme="minorHAnsi" w:hAnsi="Times New Roman" w:cs="Times New Roman"/>
          <w:sz w:val="24"/>
          <w:szCs w:val="24"/>
        </w:rPr>
        <w:t xml:space="preserve">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w:t>
      </w:r>
      <w:r>
        <w:rPr>
          <w:rFonts w:ascii="Times New Roman" w:hAnsi="Times New Roman" w:cs="Times New Roman"/>
          <w:sz w:val="24"/>
          <w:szCs w:val="24"/>
        </w:rPr>
        <w:t xml:space="preserve">принят Закон Челябинской области №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p>
    <w:p w:rsidR="002B78DE" w:rsidRDefault="002B78DE" w:rsidP="002B78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Чебаркульского городского округа в 2023 году в соответствии с 889-ЗО в собственность бесплатно для индивидуального жилищного строительства было предоставлено 3 земельных участка, общей площадью 3 068,00 кв.м. (1 участок участнику СВО и 2 участка </w:t>
      </w:r>
      <w:r>
        <w:rPr>
          <w:rFonts w:ascii="Times New Roman" w:eastAsiaTheme="minorHAnsi" w:hAnsi="Times New Roman" w:cs="Times New Roman"/>
          <w:sz w:val="24"/>
          <w:szCs w:val="24"/>
        </w:rPr>
        <w:t>членам семьи погибшего (умершего) участника СВО</w:t>
      </w:r>
      <w:r>
        <w:rPr>
          <w:rFonts w:ascii="Times New Roman" w:hAnsi="Times New Roman" w:cs="Times New Roman"/>
          <w:sz w:val="24"/>
          <w:szCs w:val="24"/>
        </w:rPr>
        <w:t>).</w:t>
      </w:r>
    </w:p>
    <w:p w:rsidR="002B78DE" w:rsidRPr="00EA579A" w:rsidRDefault="002B78DE" w:rsidP="002B78DE">
      <w:pPr>
        <w:autoSpaceDE w:val="0"/>
        <w:autoSpaceDN w:val="0"/>
        <w:adjustRightInd w:val="0"/>
        <w:spacing w:after="0" w:line="240" w:lineRule="auto"/>
        <w:ind w:firstLine="709"/>
        <w:jc w:val="both"/>
        <w:rPr>
          <w:rFonts w:ascii="Times New Roman" w:hAnsi="Times New Roman" w:cs="Times New Roman"/>
          <w:color w:val="272727"/>
          <w:sz w:val="24"/>
          <w:szCs w:val="24"/>
        </w:rPr>
      </w:pPr>
      <w:r>
        <w:rPr>
          <w:rFonts w:ascii="Times New Roman" w:hAnsi="Times New Roman" w:cs="Times New Roman"/>
          <w:sz w:val="24"/>
          <w:szCs w:val="24"/>
        </w:rPr>
        <w:t xml:space="preserve">В рамках вышеуказанных Законов отделом ведется работа по обращениям граждан  о предоставлении земельных участков  категориям граждан, предусмотренных данными Законами; даются разъяснения (письменные и устные) по основаниям предоставления земельных участков в </w:t>
      </w:r>
      <w:r>
        <w:rPr>
          <w:rFonts w:ascii="Times New Roman" w:hAnsi="Times New Roman" w:cs="Times New Roman"/>
          <w:sz w:val="24"/>
          <w:szCs w:val="24"/>
        </w:rPr>
        <w:lastRenderedPageBreak/>
        <w:t xml:space="preserve">собственность бесплатно; ведется </w:t>
      </w:r>
      <w:r w:rsidRPr="00EA579A">
        <w:rPr>
          <w:rFonts w:ascii="Times New Roman" w:hAnsi="Times New Roman" w:cs="Times New Roman"/>
          <w:sz w:val="24"/>
          <w:szCs w:val="24"/>
        </w:rPr>
        <w:t xml:space="preserve">работа с Управлением Росреестра, </w:t>
      </w:r>
      <w:r w:rsidRPr="00EA579A">
        <w:rPr>
          <w:rFonts w:ascii="Times New Roman" w:hAnsi="Times New Roman" w:cs="Times New Roman"/>
          <w:bCs/>
          <w:color w:val="272727"/>
          <w:sz w:val="24"/>
          <w:szCs w:val="24"/>
        </w:rPr>
        <w:t xml:space="preserve">Отделом по вопросам миграции МО МВД России «Чебаркульский» Челябинской области. </w:t>
      </w:r>
    </w:p>
    <w:p w:rsidR="002B78DE" w:rsidRDefault="002B78DE" w:rsidP="002B78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рассмотрения заявлений граждан, обладающих правами на бесплатное предоставление земельных участков, создана межведомственная комиссия. </w:t>
      </w:r>
    </w:p>
    <w:p w:rsidR="002B78DE" w:rsidRDefault="002B78DE" w:rsidP="002B78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проведено 36 заседаний, на которых рассмотрено 89 заявлений, из них 78 заявлений по № 121-ЗО и 11 заявлений по № 889-ЗО.</w:t>
      </w:r>
    </w:p>
    <w:p w:rsidR="002B78DE" w:rsidRDefault="002B78DE" w:rsidP="002B78DE">
      <w:pPr>
        <w:spacing w:after="0" w:line="240" w:lineRule="auto"/>
        <w:ind w:firstLine="709"/>
        <w:jc w:val="both"/>
        <w:rPr>
          <w:rFonts w:ascii="Times New Roman" w:hAnsi="Times New Roman" w:cs="Times New Roman"/>
          <w:sz w:val="24"/>
          <w:szCs w:val="24"/>
        </w:rPr>
      </w:pPr>
    </w:p>
    <w:p w:rsidR="002B78DE" w:rsidRDefault="002B78DE" w:rsidP="002B78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Статистика заседаний комиссии и количества рассмотренных заявлений граждан в соответствии с </w:t>
      </w:r>
      <w:r w:rsidR="009212DA">
        <w:rPr>
          <w:rFonts w:ascii="Times New Roman" w:hAnsi="Times New Roman" w:cs="Times New Roman"/>
          <w:sz w:val="24"/>
          <w:szCs w:val="24"/>
        </w:rPr>
        <w:t>Законами Челябинской области</w:t>
      </w:r>
      <w:r>
        <w:rPr>
          <w:rFonts w:ascii="Times New Roman" w:hAnsi="Times New Roman" w:cs="Times New Roman"/>
          <w:sz w:val="24"/>
          <w:szCs w:val="24"/>
        </w:rPr>
        <w:t xml:space="preserve"> от 28.04.2011 г. №121-ЗО, от 25.08.2023 г. № 889-ЗО                                                               за период с 2021 г. по 2023 г.</w:t>
      </w:r>
    </w:p>
    <w:p w:rsidR="002B78DE" w:rsidRDefault="002B78DE" w:rsidP="002B78DE">
      <w:pPr>
        <w:spacing w:after="0" w:line="240" w:lineRule="auto"/>
        <w:ind w:firstLine="709"/>
        <w:jc w:val="center"/>
        <w:rPr>
          <w:rFonts w:ascii="Times New Roman" w:hAnsi="Times New Roman" w:cs="Times New Roman"/>
          <w:sz w:val="24"/>
          <w:szCs w:val="24"/>
        </w:rPr>
      </w:pPr>
    </w:p>
    <w:tbl>
      <w:tblPr>
        <w:tblStyle w:val="ab"/>
        <w:tblW w:w="0" w:type="auto"/>
        <w:tblLook w:val="04A0"/>
      </w:tblPr>
      <w:tblGrid>
        <w:gridCol w:w="1951"/>
        <w:gridCol w:w="4253"/>
        <w:gridCol w:w="4323"/>
      </w:tblGrid>
      <w:tr w:rsidR="002B78DE" w:rsidTr="009212DA">
        <w:tc>
          <w:tcPr>
            <w:tcW w:w="1951"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Период, год</w:t>
            </w:r>
          </w:p>
        </w:tc>
        <w:tc>
          <w:tcPr>
            <w:tcW w:w="425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Количество заседаний</w:t>
            </w:r>
          </w:p>
        </w:tc>
        <w:tc>
          <w:tcPr>
            <w:tcW w:w="432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Количество рассмотренных заявлений</w:t>
            </w:r>
          </w:p>
        </w:tc>
      </w:tr>
      <w:tr w:rsidR="002B78DE" w:rsidTr="009212DA">
        <w:tc>
          <w:tcPr>
            <w:tcW w:w="1951"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2021</w:t>
            </w:r>
          </w:p>
        </w:tc>
        <w:tc>
          <w:tcPr>
            <w:tcW w:w="425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5</w:t>
            </w:r>
          </w:p>
        </w:tc>
        <w:tc>
          <w:tcPr>
            <w:tcW w:w="432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8</w:t>
            </w:r>
          </w:p>
        </w:tc>
      </w:tr>
      <w:tr w:rsidR="002B78DE" w:rsidTr="009212DA">
        <w:tc>
          <w:tcPr>
            <w:tcW w:w="1951"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2022</w:t>
            </w:r>
          </w:p>
        </w:tc>
        <w:tc>
          <w:tcPr>
            <w:tcW w:w="425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3</w:t>
            </w:r>
          </w:p>
        </w:tc>
        <w:tc>
          <w:tcPr>
            <w:tcW w:w="432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6</w:t>
            </w:r>
          </w:p>
        </w:tc>
      </w:tr>
      <w:tr w:rsidR="002B78DE" w:rsidTr="009212DA">
        <w:tc>
          <w:tcPr>
            <w:tcW w:w="1951"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2023</w:t>
            </w:r>
          </w:p>
        </w:tc>
        <w:tc>
          <w:tcPr>
            <w:tcW w:w="425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36</w:t>
            </w:r>
          </w:p>
        </w:tc>
        <w:tc>
          <w:tcPr>
            <w:tcW w:w="4323" w:type="dxa"/>
          </w:tcPr>
          <w:p w:rsidR="002B78DE" w:rsidRPr="009212DA" w:rsidRDefault="002B78DE" w:rsidP="002B78DE">
            <w:pPr>
              <w:jc w:val="center"/>
              <w:rPr>
                <w:rFonts w:ascii="Times New Roman" w:hAnsi="Times New Roman" w:cs="Times New Roman"/>
                <w:sz w:val="20"/>
                <w:szCs w:val="20"/>
              </w:rPr>
            </w:pPr>
            <w:r w:rsidRPr="009212DA">
              <w:rPr>
                <w:rFonts w:ascii="Times New Roman" w:hAnsi="Times New Roman" w:cs="Times New Roman"/>
                <w:sz w:val="20"/>
                <w:szCs w:val="20"/>
              </w:rPr>
              <w:t>89</w:t>
            </w:r>
          </w:p>
        </w:tc>
      </w:tr>
    </w:tbl>
    <w:p w:rsidR="002B78DE" w:rsidRDefault="002B78DE" w:rsidP="002B78DE">
      <w:pPr>
        <w:spacing w:after="0" w:line="240" w:lineRule="auto"/>
        <w:rPr>
          <w:rFonts w:ascii="Times New Roman" w:hAnsi="Times New Roman" w:cs="Times New Roman"/>
          <w:sz w:val="24"/>
          <w:szCs w:val="24"/>
        </w:rPr>
      </w:pPr>
    </w:p>
    <w:p w:rsidR="002B78DE" w:rsidRDefault="002B78DE" w:rsidP="002B78D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Основная доля семей обращается за получением социальной выплаты на приобретение жилого помещения взамен земельного участка, предусмотренной действующим  законодательством. В 2023 году данную выплату получили 3 семьи (в</w:t>
      </w:r>
      <w:r w:rsidR="009212DA">
        <w:rPr>
          <w:rFonts w:ascii="Times New Roman" w:hAnsi="Times New Roman" w:cs="Times New Roman"/>
          <w:sz w:val="24"/>
          <w:szCs w:val="24"/>
        </w:rPr>
        <w:t xml:space="preserve"> </w:t>
      </w:r>
      <w:r>
        <w:rPr>
          <w:rFonts w:ascii="Times New Roman" w:hAnsi="Times New Roman" w:cs="Times New Roman"/>
          <w:sz w:val="24"/>
          <w:szCs w:val="24"/>
        </w:rPr>
        <w:t>2021 г. – 9 семей; в 2022 г. – 4 семьи). Размер выплаты в 2023 году на одну семью составил 277</w:t>
      </w:r>
      <w:r w:rsidR="009212DA">
        <w:rPr>
          <w:rFonts w:ascii="Times New Roman" w:hAnsi="Times New Roman" w:cs="Times New Roman"/>
          <w:sz w:val="24"/>
          <w:szCs w:val="24"/>
        </w:rPr>
        <w:t>,81 тыс. рублей</w:t>
      </w:r>
      <w:r>
        <w:rPr>
          <w:rFonts w:ascii="Times New Roman" w:hAnsi="Times New Roman" w:cs="Times New Roman"/>
          <w:sz w:val="24"/>
          <w:szCs w:val="24"/>
        </w:rPr>
        <w:t>.</w:t>
      </w:r>
    </w:p>
    <w:p w:rsidR="002B78DE" w:rsidRDefault="002B78DE" w:rsidP="002B78D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рамках данных Законов Отделом ведутся список лиц, имеющих право на бесплатное получение земельного участка для индивидуального жилищного строительства, книга учета обращения граждан обратившихся за получением в собственность бесплатно земельных участков, и учет граждан, получивших земельные участки.</w:t>
      </w:r>
    </w:p>
    <w:p w:rsidR="002B78DE" w:rsidRDefault="002B78DE" w:rsidP="002B78D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 ходе реализации Законов Отделом предоставлялись отчеты, информации в Министерства и ведомства Челябинской области.</w:t>
      </w:r>
    </w:p>
    <w:p w:rsidR="002B78DE" w:rsidRDefault="002B78DE" w:rsidP="002B78D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отделом земельных отношений осуществлялось формирование перечней земельных участков, планируемых к предоставлению граждан в очередном году (в том числе в аренду, с торгов, для бесплатного предоставления).</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В связи с плотной жилой застройкой и отсутствием свободных территорий, необходимых для осуществления индивидуального жилищного строительства, может возникнуть проблема по формированию земельных участков для категорий граждан, предусмотренных вышеуказанными Законами.</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В реестре МО «Чебаркульский городской округ» числились:</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2022 г. - 93 земельных участка общей кадастровой стоимостью 290,46 млн. рублей;</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2023 г. – 102 земельных участка общей кадастровой стоимостью 291,03 млн. руб</w:t>
      </w:r>
      <w:r>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2024 г. – 104 земельных участка общей кадастровой стоимостью 316,24 млн. руб</w:t>
      </w:r>
      <w:r>
        <w:rPr>
          <w:rFonts w:ascii="Times New Roman" w:hAnsi="Times New Roman" w:cs="Times New Roman"/>
          <w:sz w:val="24"/>
          <w:szCs w:val="24"/>
        </w:rPr>
        <w:t>лей;</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На балансе казны МО «Чебаркульский городской округ» числились:</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2022 г. - 52 земельных участка общей кадастровой стоимостью 56,06 млн. рублей;</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2023 г. – 54 земельных участка общей кадастровой стоимостью 46,92 млн. руб</w:t>
      </w:r>
      <w:r>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на начало 2024 г. – 58 земельных участка общей кадастровой стоимостью 67,45 млн. руб</w:t>
      </w:r>
      <w:r>
        <w:rPr>
          <w:rFonts w:ascii="Times New Roman" w:hAnsi="Times New Roman" w:cs="Times New Roman"/>
          <w:sz w:val="24"/>
          <w:szCs w:val="24"/>
        </w:rPr>
        <w:t>лей.</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xml:space="preserve">Отделом проведена работа по реализации земельных участков, находящихся в муниципальной казне и государственная собственность на которые не разграничена, как с торгов, так и без их проведения.  </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Так, в течение 2023 года отделом была разработана аукционная документация и проведены торги по продаже земельных участков, права аренды земельных участков,  по результатам которых заключено 2 договора купли-продажи на общую сумму</w:t>
      </w:r>
      <w:r w:rsidR="006D5AC5">
        <w:rPr>
          <w:rFonts w:ascii="Times New Roman" w:hAnsi="Times New Roman" w:cs="Times New Roman"/>
          <w:sz w:val="24"/>
          <w:szCs w:val="24"/>
        </w:rPr>
        <w:t xml:space="preserve"> </w:t>
      </w:r>
      <w:r w:rsidRPr="008A6AA9">
        <w:rPr>
          <w:rFonts w:ascii="Times New Roman" w:hAnsi="Times New Roman" w:cs="Times New Roman"/>
          <w:sz w:val="24"/>
          <w:szCs w:val="24"/>
        </w:rPr>
        <w:t>361,00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 6 договоров аренды земельных участков на общую сумму 617,40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Без проведения торгов в 2023 году было заключено:</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lastRenderedPageBreak/>
        <w:t>- 69 договоров купли-продажи земельных участков (33 договора - под объектами, 36 соглашений о перераспределении земельных участков) на общую сумму 3 054,1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- 58 договоров аренды земельных участков с общей ежегодной суммой арендной платы 1 023,5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w:t>
      </w:r>
    </w:p>
    <w:p w:rsidR="002B78DE" w:rsidRPr="008A6AA9" w:rsidRDefault="002B78DE" w:rsidP="002B78DE">
      <w:pPr>
        <w:spacing w:after="0" w:line="240" w:lineRule="auto"/>
        <w:ind w:firstLine="709"/>
        <w:contextualSpacing/>
        <w:jc w:val="both"/>
        <w:rPr>
          <w:rFonts w:ascii="Times New Roman" w:hAnsi="Times New Roman" w:cs="Times New Roman"/>
          <w:sz w:val="24"/>
          <w:szCs w:val="24"/>
        </w:rPr>
      </w:pPr>
      <w:r w:rsidRPr="008A6AA9">
        <w:rPr>
          <w:rFonts w:ascii="Times New Roman" w:hAnsi="Times New Roman" w:cs="Times New Roman"/>
          <w:sz w:val="24"/>
          <w:szCs w:val="24"/>
        </w:rPr>
        <w:t xml:space="preserve">В соответствии с действующим законодательством в собственность бесплатно было предоставлено 68 земельных участков (65 участков под гаражами – гаражная амнистия и 3 участка под жилыми домами). </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В рамках предоставленных отделу полномочий в отчетном периоде организованы и Управлением проведены торги на право заключения договоров на размещение нестационарных торговых объектов, по результатам которых заключен 1 договор с общим ежегодным размером платы 25,0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 xml:space="preserve">. </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Так же организованы и проведены торги на право заключения договоров на установку и эксплуатацию рекламных конструкций на земельных участках (рекламных местах), по результатам которых заключен 1 договор с общим ежегодным размером платы  5,55 тыс. руб</w:t>
      </w:r>
      <w:r w:rsidR="006D5AC5">
        <w:rPr>
          <w:rFonts w:ascii="Times New Roman" w:hAnsi="Times New Roman" w:cs="Times New Roman"/>
          <w:sz w:val="24"/>
          <w:szCs w:val="24"/>
        </w:rPr>
        <w:t>лей</w:t>
      </w:r>
      <w:r w:rsidRPr="008A6AA9">
        <w:rPr>
          <w:rFonts w:ascii="Times New Roman" w:hAnsi="Times New Roman" w:cs="Times New Roman"/>
          <w:sz w:val="24"/>
          <w:szCs w:val="24"/>
        </w:rPr>
        <w:t xml:space="preserve">. </w:t>
      </w:r>
    </w:p>
    <w:p w:rsidR="002B78DE" w:rsidRPr="008A6AA9" w:rsidRDefault="002B78DE" w:rsidP="002B78DE">
      <w:pPr>
        <w:spacing w:after="0" w:line="240" w:lineRule="auto"/>
        <w:ind w:firstLine="709"/>
        <w:jc w:val="both"/>
        <w:rPr>
          <w:rFonts w:ascii="Times New Roman" w:hAnsi="Times New Roman" w:cs="Times New Roman"/>
          <w:sz w:val="24"/>
          <w:szCs w:val="24"/>
        </w:rPr>
      </w:pPr>
      <w:r w:rsidRPr="008A6AA9">
        <w:rPr>
          <w:rFonts w:ascii="Times New Roman" w:hAnsi="Times New Roman" w:cs="Times New Roman"/>
          <w:sz w:val="24"/>
          <w:szCs w:val="24"/>
        </w:rPr>
        <w:t>Все договоры, соглашения, подлежащие государственной регистрации, в соответствии с действующим законодательством направлялись отделом на государственную регистрацию только в электронном виде.</w:t>
      </w:r>
    </w:p>
    <w:p w:rsidR="002B78DE" w:rsidRPr="008A6AA9" w:rsidRDefault="002B78DE" w:rsidP="002B78DE">
      <w:pPr>
        <w:shd w:val="clear" w:color="auto" w:fill="FFFFFF"/>
        <w:spacing w:after="0" w:line="0" w:lineRule="atLeast"/>
        <w:ind w:firstLine="709"/>
        <w:contextualSpacing/>
        <w:jc w:val="both"/>
        <w:rPr>
          <w:rFonts w:ascii="Times New Roman" w:eastAsia="Times New Roman" w:hAnsi="Times New Roman" w:cs="Times New Roman"/>
          <w:color w:val="000000"/>
          <w:sz w:val="24"/>
          <w:szCs w:val="24"/>
          <w:shd w:val="clear" w:color="auto" w:fill="FFFFFF"/>
          <w:lang w:eastAsia="ru-RU"/>
        </w:rPr>
      </w:pPr>
      <w:r w:rsidRPr="008A6AA9">
        <w:rPr>
          <w:rFonts w:ascii="Times New Roman" w:eastAsia="Times New Roman" w:hAnsi="Times New Roman" w:cs="Times New Roman"/>
          <w:sz w:val="24"/>
          <w:szCs w:val="24"/>
          <w:lang w:eastAsia="ru-RU"/>
        </w:rPr>
        <w:t>С 28 июня 2021 года вступил в силу Федеральный закон от 30 декабр</w:t>
      </w:r>
      <w:r w:rsidR="006D5AC5">
        <w:rPr>
          <w:rFonts w:ascii="Times New Roman" w:eastAsia="Times New Roman" w:hAnsi="Times New Roman" w:cs="Times New Roman"/>
          <w:sz w:val="24"/>
          <w:szCs w:val="24"/>
          <w:lang w:eastAsia="ru-RU"/>
        </w:rPr>
        <w:t xml:space="preserve">я 2020 года </w:t>
      </w:r>
      <w:r w:rsidRPr="008A6AA9">
        <w:rPr>
          <w:rFonts w:ascii="Times New Roman" w:eastAsia="Times New Roman" w:hAnsi="Times New Roman" w:cs="Times New Roman"/>
          <w:sz w:val="24"/>
          <w:szCs w:val="24"/>
          <w:lang w:eastAsia="ru-RU"/>
        </w:rPr>
        <w:t xml:space="preserve">№ 518-ФЗ «О внесении изменений в отдельные законодательные акты Российской Федерации» (далее – Закон № 518-ФЗ), которым в Федеральный закон от 13 июля 2015 года № 218-ФЗ «О государственной регистрации недвижимости» внесены изменения в части установления </w:t>
      </w:r>
      <w:r w:rsidRPr="008A6AA9">
        <w:rPr>
          <w:rFonts w:ascii="Times New Roman" w:eastAsia="Times New Roman" w:hAnsi="Times New Roman" w:cs="Times New Roman"/>
          <w:color w:val="000000"/>
          <w:sz w:val="24"/>
          <w:szCs w:val="24"/>
          <w:shd w:val="clear" w:color="auto" w:fill="FFFFFF"/>
          <w:lang w:eastAsia="ru-RU"/>
        </w:rPr>
        <w:t>процедуры по внесению сведений о выявленном правообладателе ранее учтенного объекта недвижимости, либо о ранее учтенном объекте недвижимости.</w:t>
      </w:r>
    </w:p>
    <w:p w:rsidR="002B78DE" w:rsidRPr="000C68A9" w:rsidRDefault="002B78DE" w:rsidP="002B78DE">
      <w:pPr>
        <w:tabs>
          <w:tab w:val="left" w:pos="7125"/>
        </w:tabs>
        <w:spacing w:after="0" w:line="0" w:lineRule="atLeast"/>
        <w:ind w:firstLine="851"/>
        <w:jc w:val="both"/>
        <w:rPr>
          <w:rFonts w:ascii="Times New Roman" w:hAnsi="Times New Roman" w:cs="Times New Roman"/>
          <w:sz w:val="24"/>
          <w:szCs w:val="24"/>
        </w:rPr>
      </w:pPr>
      <w:r w:rsidRPr="000C68A9">
        <w:rPr>
          <w:rFonts w:ascii="Times New Roman" w:hAnsi="Times New Roman" w:cs="Times New Roman"/>
          <w:sz w:val="24"/>
          <w:szCs w:val="24"/>
        </w:rPr>
        <w:t>Управлением муниципальной собственности администрации Чебаркульского городского округа  в ходе исполнения поручения Президента Российской Федерации В.В. Путина от 11.08.2020 № ПР-1424 в части реализации мероприятий по выявлению правообладателей ранее учтенных объектов недвижимости из утвержденного Плана-графика на 01.01.2023 г. составляющего 4 698 объектов, на 01.01.202</w:t>
      </w:r>
      <w:r>
        <w:rPr>
          <w:rFonts w:ascii="Times New Roman" w:hAnsi="Times New Roman" w:cs="Times New Roman"/>
          <w:sz w:val="24"/>
          <w:szCs w:val="24"/>
        </w:rPr>
        <w:t>4 отработано 3895 объектов</w:t>
      </w:r>
      <w:r w:rsidRPr="000C68A9">
        <w:rPr>
          <w:rFonts w:ascii="Times New Roman" w:hAnsi="Times New Roman" w:cs="Times New Roman"/>
          <w:sz w:val="24"/>
          <w:szCs w:val="24"/>
        </w:rPr>
        <w:t>, процент выполнения – 83%.</w:t>
      </w:r>
    </w:p>
    <w:p w:rsidR="002B78DE" w:rsidRPr="008A6AA9" w:rsidRDefault="002B78DE" w:rsidP="002B78DE">
      <w:pPr>
        <w:tabs>
          <w:tab w:val="left" w:pos="851"/>
        </w:tabs>
        <w:spacing w:after="0" w:line="240" w:lineRule="auto"/>
        <w:ind w:firstLine="709"/>
        <w:jc w:val="both"/>
        <w:rPr>
          <w:rFonts w:ascii="Times New Roman" w:eastAsia="MS Mincho" w:hAnsi="Times New Roman" w:cs="Times New Roman"/>
          <w:sz w:val="24"/>
          <w:szCs w:val="24"/>
          <w:u w:val="single"/>
        </w:rPr>
      </w:pPr>
    </w:p>
    <w:p w:rsidR="002B78DE" w:rsidRPr="00580BB9" w:rsidRDefault="002B78DE" w:rsidP="008579B1">
      <w:pPr>
        <w:tabs>
          <w:tab w:val="left" w:pos="851"/>
        </w:tabs>
        <w:spacing w:after="0" w:line="240" w:lineRule="auto"/>
        <w:ind w:firstLine="709"/>
        <w:rPr>
          <w:rFonts w:ascii="Times New Roman" w:eastAsia="MS Mincho" w:hAnsi="Times New Roman" w:cs="Times New Roman"/>
          <w:b/>
          <w:sz w:val="24"/>
          <w:szCs w:val="24"/>
          <w:u w:val="single"/>
        </w:rPr>
      </w:pPr>
      <w:r w:rsidRPr="00580BB9">
        <w:rPr>
          <w:rFonts w:ascii="Times New Roman" w:eastAsia="MS Mincho" w:hAnsi="Times New Roman" w:cs="Times New Roman"/>
          <w:b/>
          <w:sz w:val="24"/>
          <w:szCs w:val="24"/>
        </w:rPr>
        <w:t>Претензионная работа Управления муниципальной собственности</w:t>
      </w:r>
      <w:r w:rsidR="008579B1">
        <w:rPr>
          <w:rFonts w:ascii="Times New Roman" w:eastAsia="MS Mincho" w:hAnsi="Times New Roman" w:cs="Times New Roman"/>
          <w:b/>
          <w:sz w:val="24"/>
          <w:szCs w:val="24"/>
        </w:rPr>
        <w:t>.</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Управлением ведется работа по истребованию просроченной задолженности по арендным платежам, пеням за просрочку арендных платежей и иных сумм, подлежащих взысканию в доход местного бюджета. Так, за 2023 год направлены</w:t>
      </w:r>
      <w:r w:rsidR="006D5AC5">
        <w:rPr>
          <w:rFonts w:ascii="Times New Roman" w:hAnsi="Times New Roman" w:cs="Times New Roman"/>
          <w:sz w:val="24"/>
          <w:szCs w:val="24"/>
          <w:shd w:val="clear" w:color="auto" w:fill="FFFFFF"/>
        </w:rPr>
        <w:t xml:space="preserve"> </w:t>
      </w:r>
      <w:r w:rsidRPr="0068702B">
        <w:rPr>
          <w:rFonts w:ascii="Times New Roman" w:hAnsi="Times New Roman" w:cs="Times New Roman"/>
          <w:sz w:val="24"/>
          <w:szCs w:val="24"/>
          <w:shd w:val="clear" w:color="auto" w:fill="FFFFFF"/>
        </w:rPr>
        <w:t xml:space="preserve">75 претензий об оплате задолженности по арендной плате за муниципальное имущество и земельные участки на сумму 7 411,8 тыс. руб., по 15 претензиям произведена частичная оплата по направленным претензиям на сумму </w:t>
      </w:r>
      <w:r>
        <w:rPr>
          <w:rFonts w:ascii="Times New Roman" w:hAnsi="Times New Roman" w:cs="Times New Roman"/>
          <w:sz w:val="24"/>
          <w:szCs w:val="24"/>
          <w:shd w:val="clear" w:color="auto" w:fill="FFFFFF"/>
        </w:rPr>
        <w:t>471,3</w:t>
      </w:r>
      <w:r w:rsidRPr="0068702B">
        <w:rPr>
          <w:rFonts w:ascii="Times New Roman" w:hAnsi="Times New Roman" w:cs="Times New Roman"/>
          <w:sz w:val="24"/>
          <w:szCs w:val="24"/>
          <w:shd w:val="clear" w:color="auto" w:fill="FFFFFF"/>
        </w:rPr>
        <w:t xml:space="preserve">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Кроме того, было подано 7</w:t>
      </w:r>
      <w:r>
        <w:rPr>
          <w:rFonts w:ascii="Times New Roman" w:hAnsi="Times New Roman" w:cs="Times New Roman"/>
          <w:sz w:val="24"/>
          <w:szCs w:val="24"/>
          <w:shd w:val="clear" w:color="auto" w:fill="FFFFFF"/>
        </w:rPr>
        <w:t>3</w:t>
      </w:r>
      <w:r w:rsidRPr="0068702B">
        <w:rPr>
          <w:rFonts w:ascii="Times New Roman" w:hAnsi="Times New Roman" w:cs="Times New Roman"/>
          <w:sz w:val="24"/>
          <w:szCs w:val="24"/>
          <w:shd w:val="clear" w:color="auto" w:fill="FFFFFF"/>
        </w:rPr>
        <w:t xml:space="preserve"> исковых заявления о взыскании просроченной задолженности на общую сумму 6 374 ,0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2</w:t>
      </w:r>
      <w:r w:rsidRPr="0068702B">
        <w:rPr>
          <w:rFonts w:ascii="Times New Roman" w:hAnsi="Times New Roman" w:cs="Times New Roman"/>
          <w:sz w:val="24"/>
          <w:szCs w:val="24"/>
          <w:shd w:val="clear" w:color="auto" w:fill="FFFFFF"/>
        </w:rPr>
        <w:t xml:space="preserve"> дела являются переходящими с 2020-2021 г. Всего в производстве судов находилось 75 дел.</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 xml:space="preserve">Судом рассмотрено и вынесено положительное решение в отношении 70 дел о взыскании задолженности </w:t>
      </w:r>
      <w:r w:rsidR="006D5AC5">
        <w:rPr>
          <w:rFonts w:ascii="Times New Roman" w:hAnsi="Times New Roman" w:cs="Times New Roman"/>
          <w:sz w:val="24"/>
          <w:szCs w:val="24"/>
          <w:shd w:val="clear" w:color="auto" w:fill="FFFFFF"/>
        </w:rPr>
        <w:t>на общую сумму 5165,49 тыс. рублей</w:t>
      </w:r>
      <w:r w:rsidRPr="0068702B">
        <w:rPr>
          <w:rFonts w:ascii="Times New Roman" w:hAnsi="Times New Roman" w:cs="Times New Roman"/>
          <w:sz w:val="24"/>
          <w:szCs w:val="24"/>
          <w:shd w:val="clear" w:color="auto" w:fill="FFFFFF"/>
        </w:rPr>
        <w:t>, в т.ч.:</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4 дела, поданных в 2021 г.,</w:t>
      </w:r>
      <w:r>
        <w:rPr>
          <w:rFonts w:ascii="Times New Roman" w:hAnsi="Times New Roman" w:cs="Times New Roman"/>
          <w:sz w:val="24"/>
          <w:szCs w:val="24"/>
          <w:shd w:val="clear" w:color="auto" w:fill="FFFFFF"/>
        </w:rPr>
        <w:t xml:space="preserve"> на общую сумму </w:t>
      </w:r>
      <w:r w:rsidRPr="0068702B">
        <w:rPr>
          <w:rFonts w:ascii="Times New Roman" w:hAnsi="Times New Roman" w:cs="Times New Roman"/>
          <w:sz w:val="24"/>
          <w:szCs w:val="24"/>
          <w:shd w:val="clear" w:color="auto" w:fill="FFFFFF"/>
        </w:rPr>
        <w:t>2 868,57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 xml:space="preserve"> дел</w:t>
      </w:r>
      <w:r w:rsidRPr="0068702B">
        <w:rPr>
          <w:rFonts w:ascii="Times New Roman" w:hAnsi="Times New Roman" w:cs="Times New Roman"/>
          <w:sz w:val="24"/>
          <w:szCs w:val="24"/>
          <w:shd w:val="clear" w:color="auto" w:fill="FFFFFF"/>
        </w:rPr>
        <w:t>, поданн</w:t>
      </w:r>
      <w:r>
        <w:rPr>
          <w:rFonts w:ascii="Times New Roman" w:hAnsi="Times New Roman" w:cs="Times New Roman"/>
          <w:sz w:val="24"/>
          <w:szCs w:val="24"/>
          <w:shd w:val="clear" w:color="auto" w:fill="FFFFFF"/>
        </w:rPr>
        <w:t xml:space="preserve">ых в 2022 г., на общую сумму </w:t>
      </w:r>
      <w:r w:rsidR="006D5AC5">
        <w:rPr>
          <w:rFonts w:ascii="Times New Roman" w:hAnsi="Times New Roman" w:cs="Times New Roman"/>
          <w:sz w:val="24"/>
          <w:szCs w:val="24"/>
          <w:shd w:val="clear" w:color="auto" w:fill="FFFFFF"/>
        </w:rPr>
        <w:t>787,52  тыс. рублей</w:t>
      </w:r>
      <w:r w:rsidRPr="0068702B">
        <w:rPr>
          <w:rFonts w:ascii="Times New Roman" w:hAnsi="Times New Roman" w:cs="Times New Roman"/>
          <w:sz w:val="24"/>
          <w:szCs w:val="24"/>
          <w:shd w:val="clear" w:color="auto" w:fill="FFFFFF"/>
        </w:rPr>
        <w:t>;</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 xml:space="preserve">51 дело, </w:t>
      </w:r>
      <w:r>
        <w:rPr>
          <w:rFonts w:ascii="Times New Roman" w:hAnsi="Times New Roman" w:cs="Times New Roman"/>
          <w:sz w:val="24"/>
          <w:szCs w:val="24"/>
          <w:shd w:val="clear" w:color="auto" w:fill="FFFFFF"/>
        </w:rPr>
        <w:t>поданное</w:t>
      </w:r>
      <w:r w:rsidRPr="0068702B">
        <w:rPr>
          <w:rFonts w:ascii="Times New Roman" w:hAnsi="Times New Roman" w:cs="Times New Roman"/>
          <w:sz w:val="24"/>
          <w:szCs w:val="24"/>
          <w:shd w:val="clear" w:color="auto" w:fill="FFFFFF"/>
        </w:rPr>
        <w:t xml:space="preserve"> в 2023 г., на общую сумму 1 509,4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 xml:space="preserve">В производстве в настоящее время находится 24 дела, направленных  в 2023 году, на общую сумму </w:t>
      </w:r>
      <w:r>
        <w:rPr>
          <w:rFonts w:ascii="Times New Roman" w:hAnsi="Times New Roman" w:cs="Times New Roman"/>
          <w:sz w:val="24"/>
          <w:szCs w:val="24"/>
          <w:shd w:val="clear" w:color="auto" w:fill="FFFFFF"/>
        </w:rPr>
        <w:t>4 276,86</w:t>
      </w:r>
      <w:r w:rsidR="006D5AC5">
        <w:rPr>
          <w:rFonts w:ascii="Times New Roman" w:hAnsi="Times New Roman" w:cs="Times New Roman"/>
          <w:sz w:val="24"/>
          <w:szCs w:val="24"/>
          <w:shd w:val="clear" w:color="auto" w:fill="FFFFFF"/>
        </w:rPr>
        <w:t xml:space="preserve"> тыс. рублей</w:t>
      </w:r>
      <w:r w:rsidRPr="0068702B">
        <w:rPr>
          <w:rFonts w:ascii="Times New Roman" w:hAnsi="Times New Roman" w:cs="Times New Roman"/>
          <w:sz w:val="24"/>
          <w:szCs w:val="24"/>
          <w:shd w:val="clear" w:color="auto" w:fill="FFFFFF"/>
        </w:rPr>
        <w:t>, из них:</w:t>
      </w:r>
    </w:p>
    <w:p w:rsidR="002B78DE" w:rsidRPr="0068702B"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Произведена частичная оплата после вынесения решения в размере 344,42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 xml:space="preserve">. </w:t>
      </w:r>
    </w:p>
    <w:p w:rsidR="002B78DE" w:rsidRDefault="002B78DE" w:rsidP="002B78D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68702B">
        <w:rPr>
          <w:rFonts w:ascii="Times New Roman" w:hAnsi="Times New Roman" w:cs="Times New Roman"/>
          <w:sz w:val="24"/>
          <w:szCs w:val="24"/>
          <w:shd w:val="clear" w:color="auto" w:fill="FFFFFF"/>
        </w:rPr>
        <w:t>В ФССП России для возбуждения исполнительных производств и принудительного взыскания задолженностей передано 50 исполнительных документов н</w:t>
      </w:r>
      <w:r w:rsidR="006D5AC5">
        <w:rPr>
          <w:rFonts w:ascii="Times New Roman" w:hAnsi="Times New Roman" w:cs="Times New Roman"/>
          <w:sz w:val="24"/>
          <w:szCs w:val="24"/>
          <w:shd w:val="clear" w:color="auto" w:fill="FFFFFF"/>
        </w:rPr>
        <w:t>а общую сумму 1 478,07 тыс. рублей</w:t>
      </w:r>
      <w:r w:rsidRPr="0068702B">
        <w:rPr>
          <w:rFonts w:ascii="Times New Roman" w:hAnsi="Times New Roman" w:cs="Times New Roman"/>
          <w:sz w:val="24"/>
          <w:szCs w:val="24"/>
          <w:shd w:val="clear" w:color="auto" w:fill="FFFFFF"/>
        </w:rPr>
        <w:t>, в том числе по задолженности за прошлые периоды. Всего с начала года по исполнительным производствам в счет погашения задолженности поступило 1 263,50 тыс. руб</w:t>
      </w:r>
      <w:r w:rsidR="006D5AC5">
        <w:rPr>
          <w:rFonts w:ascii="Times New Roman" w:hAnsi="Times New Roman" w:cs="Times New Roman"/>
          <w:sz w:val="24"/>
          <w:szCs w:val="24"/>
          <w:shd w:val="clear" w:color="auto" w:fill="FFFFFF"/>
        </w:rPr>
        <w:t>лей</w:t>
      </w:r>
      <w:r w:rsidRPr="0068702B">
        <w:rPr>
          <w:rFonts w:ascii="Times New Roman" w:hAnsi="Times New Roman" w:cs="Times New Roman"/>
          <w:sz w:val="24"/>
          <w:szCs w:val="24"/>
          <w:shd w:val="clear" w:color="auto" w:fill="FFFFFF"/>
        </w:rPr>
        <w:t>.</w:t>
      </w:r>
    </w:p>
    <w:tbl>
      <w:tblPr>
        <w:tblStyle w:val="ab"/>
        <w:tblW w:w="5000" w:type="pct"/>
        <w:tblLook w:val="04A0"/>
      </w:tblPr>
      <w:tblGrid>
        <w:gridCol w:w="734"/>
        <w:gridCol w:w="1045"/>
        <w:gridCol w:w="1030"/>
        <w:gridCol w:w="1174"/>
        <w:gridCol w:w="933"/>
        <w:gridCol w:w="1174"/>
        <w:gridCol w:w="1104"/>
        <w:gridCol w:w="1174"/>
        <w:gridCol w:w="905"/>
        <w:gridCol w:w="1291"/>
      </w:tblGrid>
      <w:tr w:rsidR="002B78DE" w:rsidRPr="00A64DE8" w:rsidTr="006D5AC5">
        <w:trPr>
          <w:trHeight w:val="207"/>
        </w:trPr>
        <w:tc>
          <w:tcPr>
            <w:tcW w:w="847" w:type="pct"/>
            <w:gridSpan w:val="2"/>
            <w:vMerge w:val="restart"/>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Годы</w:t>
            </w:r>
          </w:p>
        </w:tc>
        <w:tc>
          <w:tcPr>
            <w:tcW w:w="1040" w:type="pct"/>
            <w:gridSpan w:val="2"/>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Претензии</w:t>
            </w:r>
          </w:p>
        </w:tc>
        <w:tc>
          <w:tcPr>
            <w:tcW w:w="995" w:type="pct"/>
            <w:gridSpan w:val="2"/>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Исковые заявления</w:t>
            </w:r>
          </w:p>
        </w:tc>
        <w:tc>
          <w:tcPr>
            <w:tcW w:w="1075" w:type="pct"/>
            <w:gridSpan w:val="2"/>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Принятые положительные решения</w:t>
            </w:r>
          </w:p>
        </w:tc>
        <w:tc>
          <w:tcPr>
            <w:tcW w:w="1043" w:type="pct"/>
            <w:gridSpan w:val="2"/>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Исполнительное производство</w:t>
            </w:r>
          </w:p>
        </w:tc>
      </w:tr>
      <w:tr w:rsidR="006D5AC5" w:rsidRPr="00A64DE8" w:rsidTr="006D5AC5">
        <w:trPr>
          <w:trHeight w:val="700"/>
        </w:trPr>
        <w:tc>
          <w:tcPr>
            <w:tcW w:w="847" w:type="pct"/>
            <w:gridSpan w:val="2"/>
            <w:vMerge/>
            <w:vAlign w:val="center"/>
          </w:tcPr>
          <w:p w:rsidR="006D5AC5" w:rsidRPr="006D5AC5" w:rsidRDefault="006D5AC5" w:rsidP="002B78DE">
            <w:pPr>
              <w:jc w:val="center"/>
              <w:rPr>
                <w:rFonts w:ascii="Times New Roman" w:hAnsi="Times New Roman" w:cs="Times New Roman"/>
                <w:sz w:val="20"/>
                <w:szCs w:val="20"/>
              </w:rPr>
            </w:pPr>
          </w:p>
        </w:tc>
        <w:tc>
          <w:tcPr>
            <w:tcW w:w="490"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Кол-во</w:t>
            </w:r>
          </w:p>
        </w:tc>
        <w:tc>
          <w:tcPr>
            <w:tcW w:w="550" w:type="pct"/>
            <w:vAlign w:val="center"/>
          </w:tcPr>
          <w:p w:rsidR="006D5AC5" w:rsidRPr="006D5AC5" w:rsidRDefault="006D5AC5" w:rsidP="002B78DE">
            <w:pPr>
              <w:jc w:val="center"/>
              <w:rPr>
                <w:rFonts w:ascii="Times New Roman" w:hAnsi="Times New Roman" w:cs="Times New Roman"/>
                <w:sz w:val="20"/>
                <w:szCs w:val="20"/>
              </w:rPr>
            </w:pPr>
            <w:r>
              <w:rPr>
                <w:rFonts w:ascii="Times New Roman" w:hAnsi="Times New Roman" w:cs="Times New Roman"/>
                <w:sz w:val="20"/>
                <w:szCs w:val="20"/>
              </w:rPr>
              <w:t>Сумма тыс.рублей</w:t>
            </w:r>
          </w:p>
        </w:tc>
        <w:tc>
          <w:tcPr>
            <w:tcW w:w="444"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Кол-во</w:t>
            </w:r>
          </w:p>
        </w:tc>
        <w:tc>
          <w:tcPr>
            <w:tcW w:w="551"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Сумма</w:t>
            </w:r>
          </w:p>
          <w:p w:rsidR="006D5AC5" w:rsidRPr="006D5AC5" w:rsidRDefault="006D5AC5" w:rsidP="002B78DE">
            <w:pPr>
              <w:jc w:val="center"/>
              <w:rPr>
                <w:rFonts w:ascii="Times New Roman" w:hAnsi="Times New Roman" w:cs="Times New Roman"/>
                <w:sz w:val="20"/>
                <w:szCs w:val="20"/>
              </w:rPr>
            </w:pPr>
            <w:r>
              <w:rPr>
                <w:rFonts w:ascii="Times New Roman" w:hAnsi="Times New Roman" w:cs="Times New Roman"/>
                <w:sz w:val="20"/>
                <w:szCs w:val="20"/>
              </w:rPr>
              <w:t>тыс.рублей</w:t>
            </w:r>
          </w:p>
        </w:tc>
        <w:tc>
          <w:tcPr>
            <w:tcW w:w="525"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Кол-во</w:t>
            </w:r>
          </w:p>
        </w:tc>
        <w:tc>
          <w:tcPr>
            <w:tcW w:w="550"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Сумма</w:t>
            </w:r>
          </w:p>
          <w:p w:rsidR="006D5AC5" w:rsidRPr="006D5AC5" w:rsidRDefault="006D5AC5" w:rsidP="006D5AC5">
            <w:pPr>
              <w:jc w:val="center"/>
              <w:rPr>
                <w:rFonts w:ascii="Times New Roman" w:hAnsi="Times New Roman" w:cs="Times New Roman"/>
                <w:sz w:val="20"/>
                <w:szCs w:val="20"/>
              </w:rPr>
            </w:pPr>
            <w:r w:rsidRPr="006D5AC5">
              <w:rPr>
                <w:rFonts w:ascii="Times New Roman" w:hAnsi="Times New Roman" w:cs="Times New Roman"/>
                <w:sz w:val="20"/>
                <w:szCs w:val="20"/>
              </w:rPr>
              <w:t>тыс.руб</w:t>
            </w:r>
            <w:r>
              <w:rPr>
                <w:rFonts w:ascii="Times New Roman" w:hAnsi="Times New Roman" w:cs="Times New Roman"/>
                <w:sz w:val="20"/>
                <w:szCs w:val="20"/>
              </w:rPr>
              <w:t>лей</w:t>
            </w:r>
          </w:p>
        </w:tc>
        <w:tc>
          <w:tcPr>
            <w:tcW w:w="430"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Кол-во</w:t>
            </w:r>
          </w:p>
        </w:tc>
        <w:tc>
          <w:tcPr>
            <w:tcW w:w="613" w:type="pct"/>
            <w:vAlign w:val="center"/>
          </w:tcPr>
          <w:p w:rsidR="006D5AC5" w:rsidRPr="006D5AC5" w:rsidRDefault="006D5AC5" w:rsidP="002B78DE">
            <w:pPr>
              <w:jc w:val="center"/>
              <w:rPr>
                <w:rFonts w:ascii="Times New Roman" w:hAnsi="Times New Roman" w:cs="Times New Roman"/>
                <w:sz w:val="20"/>
                <w:szCs w:val="20"/>
              </w:rPr>
            </w:pPr>
            <w:r w:rsidRPr="006D5AC5">
              <w:rPr>
                <w:rFonts w:ascii="Times New Roman" w:hAnsi="Times New Roman" w:cs="Times New Roman"/>
                <w:sz w:val="20"/>
                <w:szCs w:val="20"/>
              </w:rPr>
              <w:t>Сумма</w:t>
            </w:r>
          </w:p>
          <w:p w:rsidR="006D5AC5" w:rsidRPr="006D5AC5" w:rsidRDefault="006D5AC5" w:rsidP="006D5AC5">
            <w:pPr>
              <w:jc w:val="center"/>
              <w:rPr>
                <w:rFonts w:ascii="Times New Roman" w:hAnsi="Times New Roman" w:cs="Times New Roman"/>
                <w:sz w:val="20"/>
                <w:szCs w:val="20"/>
              </w:rPr>
            </w:pPr>
            <w:r w:rsidRPr="006D5AC5">
              <w:rPr>
                <w:rFonts w:ascii="Times New Roman" w:hAnsi="Times New Roman" w:cs="Times New Roman"/>
                <w:sz w:val="20"/>
                <w:szCs w:val="20"/>
              </w:rPr>
              <w:t>тыс.руб</w:t>
            </w:r>
            <w:r>
              <w:rPr>
                <w:rFonts w:ascii="Times New Roman" w:hAnsi="Times New Roman" w:cs="Times New Roman"/>
                <w:sz w:val="20"/>
                <w:szCs w:val="20"/>
              </w:rPr>
              <w:t>лей</w:t>
            </w:r>
          </w:p>
        </w:tc>
      </w:tr>
      <w:tr w:rsidR="006D5AC5" w:rsidRPr="00A64DE8" w:rsidTr="006D5AC5">
        <w:trPr>
          <w:trHeight w:val="496"/>
        </w:trPr>
        <w:tc>
          <w:tcPr>
            <w:tcW w:w="350" w:type="pct"/>
            <w:tcBorders>
              <w:right w:val="nil"/>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2021</w:t>
            </w:r>
          </w:p>
        </w:tc>
        <w:tc>
          <w:tcPr>
            <w:tcW w:w="497" w:type="pct"/>
            <w:tcBorders>
              <w:left w:val="nil"/>
            </w:tcBorders>
            <w:vAlign w:val="center"/>
          </w:tcPr>
          <w:p w:rsidR="002B78DE" w:rsidRPr="006D5AC5" w:rsidRDefault="002B78DE" w:rsidP="002B78DE">
            <w:pPr>
              <w:rPr>
                <w:rFonts w:ascii="Times New Roman" w:hAnsi="Times New Roman" w:cs="Times New Roman"/>
                <w:sz w:val="20"/>
                <w:szCs w:val="20"/>
              </w:rPr>
            </w:pPr>
          </w:p>
        </w:tc>
        <w:tc>
          <w:tcPr>
            <w:tcW w:w="490"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21</w:t>
            </w:r>
          </w:p>
        </w:tc>
        <w:tc>
          <w:tcPr>
            <w:tcW w:w="550"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7344,5</w:t>
            </w:r>
          </w:p>
        </w:tc>
        <w:tc>
          <w:tcPr>
            <w:tcW w:w="444"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18</w:t>
            </w:r>
          </w:p>
        </w:tc>
        <w:tc>
          <w:tcPr>
            <w:tcW w:w="551"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6 556,6</w:t>
            </w:r>
          </w:p>
        </w:tc>
        <w:tc>
          <w:tcPr>
            <w:tcW w:w="525"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16</w:t>
            </w:r>
          </w:p>
        </w:tc>
        <w:tc>
          <w:tcPr>
            <w:tcW w:w="550"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6 395,5</w:t>
            </w:r>
          </w:p>
        </w:tc>
        <w:tc>
          <w:tcPr>
            <w:tcW w:w="430"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30</w:t>
            </w:r>
          </w:p>
        </w:tc>
        <w:tc>
          <w:tcPr>
            <w:tcW w:w="613" w:type="pct"/>
            <w:tcBorders>
              <w:bottom w:val="single" w:sz="4" w:space="0" w:color="auto"/>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8651,5</w:t>
            </w:r>
          </w:p>
        </w:tc>
      </w:tr>
      <w:tr w:rsidR="006D5AC5" w:rsidRPr="00A64DE8" w:rsidTr="006D5AC5">
        <w:trPr>
          <w:trHeight w:val="419"/>
        </w:trPr>
        <w:tc>
          <w:tcPr>
            <w:tcW w:w="350" w:type="pct"/>
            <w:tcBorders>
              <w:right w:val="nil"/>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2022</w:t>
            </w:r>
          </w:p>
        </w:tc>
        <w:tc>
          <w:tcPr>
            <w:tcW w:w="497" w:type="pct"/>
            <w:tcBorders>
              <w:left w:val="nil"/>
            </w:tcBorders>
            <w:vAlign w:val="center"/>
          </w:tcPr>
          <w:p w:rsidR="002B78DE" w:rsidRPr="006D5AC5" w:rsidRDefault="002B78DE" w:rsidP="002B78DE">
            <w:pPr>
              <w:jc w:val="center"/>
              <w:rPr>
                <w:rFonts w:ascii="Times New Roman" w:hAnsi="Times New Roman" w:cs="Times New Roman"/>
                <w:sz w:val="20"/>
                <w:szCs w:val="20"/>
              </w:rPr>
            </w:pPr>
          </w:p>
        </w:tc>
        <w:tc>
          <w:tcPr>
            <w:tcW w:w="490" w:type="pct"/>
            <w:tcBorders>
              <w:top w:val="nil"/>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55</w:t>
            </w:r>
          </w:p>
        </w:tc>
        <w:tc>
          <w:tcPr>
            <w:tcW w:w="550"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4 728,8</w:t>
            </w:r>
          </w:p>
        </w:tc>
        <w:tc>
          <w:tcPr>
            <w:tcW w:w="444"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41</w:t>
            </w:r>
          </w:p>
        </w:tc>
        <w:tc>
          <w:tcPr>
            <w:tcW w:w="551"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4 094,48</w:t>
            </w:r>
          </w:p>
        </w:tc>
        <w:tc>
          <w:tcPr>
            <w:tcW w:w="525"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28</w:t>
            </w:r>
          </w:p>
        </w:tc>
        <w:tc>
          <w:tcPr>
            <w:tcW w:w="550"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2 765,02</w:t>
            </w:r>
          </w:p>
        </w:tc>
        <w:tc>
          <w:tcPr>
            <w:tcW w:w="430"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21</w:t>
            </w:r>
          </w:p>
        </w:tc>
        <w:tc>
          <w:tcPr>
            <w:tcW w:w="613" w:type="pct"/>
            <w:tcBorders>
              <w:top w:val="nil"/>
            </w:tcBorders>
            <w:vAlign w:val="center"/>
          </w:tcPr>
          <w:p w:rsidR="002B78DE" w:rsidRPr="006D5AC5" w:rsidRDefault="002B78DE" w:rsidP="002B78DE">
            <w:pPr>
              <w:jc w:val="center"/>
              <w:rPr>
                <w:rFonts w:ascii="Times New Roman" w:eastAsiaTheme="minorHAnsi" w:hAnsi="Times New Roman" w:cs="Times New Roman"/>
                <w:sz w:val="20"/>
                <w:szCs w:val="20"/>
              </w:rPr>
            </w:pPr>
            <w:r w:rsidRPr="006D5AC5">
              <w:rPr>
                <w:rFonts w:ascii="Times New Roman" w:hAnsi="Times New Roman" w:cs="Times New Roman"/>
                <w:sz w:val="20"/>
                <w:szCs w:val="20"/>
              </w:rPr>
              <w:t>353,24</w:t>
            </w:r>
          </w:p>
        </w:tc>
      </w:tr>
      <w:tr w:rsidR="006D5AC5" w:rsidRPr="00A64DE8" w:rsidTr="006D5AC5">
        <w:trPr>
          <w:trHeight w:val="250"/>
        </w:trPr>
        <w:tc>
          <w:tcPr>
            <w:tcW w:w="350" w:type="pct"/>
            <w:tcBorders>
              <w:right w:val="nil"/>
            </w:tcBorders>
            <w:vAlign w:val="center"/>
          </w:tcPr>
          <w:p w:rsidR="002B78DE" w:rsidRPr="006D5AC5" w:rsidRDefault="002B78DE" w:rsidP="002B78DE">
            <w:pPr>
              <w:jc w:val="center"/>
              <w:rPr>
                <w:rFonts w:ascii="Times New Roman" w:hAnsi="Times New Roman" w:cs="Times New Roman"/>
                <w:sz w:val="20"/>
                <w:szCs w:val="20"/>
              </w:rPr>
            </w:pPr>
            <w:r w:rsidRPr="006D5AC5">
              <w:rPr>
                <w:rFonts w:ascii="Times New Roman" w:hAnsi="Times New Roman" w:cs="Times New Roman"/>
                <w:sz w:val="20"/>
                <w:szCs w:val="20"/>
              </w:rPr>
              <w:t>2023</w:t>
            </w:r>
          </w:p>
        </w:tc>
        <w:tc>
          <w:tcPr>
            <w:tcW w:w="497" w:type="pct"/>
            <w:tcBorders>
              <w:left w:val="nil"/>
            </w:tcBorders>
            <w:vAlign w:val="center"/>
          </w:tcPr>
          <w:p w:rsidR="002B78DE" w:rsidRPr="006D5AC5" w:rsidRDefault="002B78DE" w:rsidP="006D5AC5">
            <w:pPr>
              <w:jc w:val="center"/>
              <w:rPr>
                <w:rFonts w:ascii="Times New Roman" w:hAnsi="Times New Roman" w:cs="Times New Roman"/>
                <w:sz w:val="20"/>
                <w:szCs w:val="20"/>
              </w:rPr>
            </w:pPr>
          </w:p>
        </w:tc>
        <w:tc>
          <w:tcPr>
            <w:tcW w:w="490"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75</w:t>
            </w:r>
          </w:p>
        </w:tc>
        <w:tc>
          <w:tcPr>
            <w:tcW w:w="550"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7 411,8</w:t>
            </w:r>
          </w:p>
        </w:tc>
        <w:tc>
          <w:tcPr>
            <w:tcW w:w="444"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73</w:t>
            </w:r>
          </w:p>
        </w:tc>
        <w:tc>
          <w:tcPr>
            <w:tcW w:w="551"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6 374,09</w:t>
            </w:r>
          </w:p>
        </w:tc>
        <w:tc>
          <w:tcPr>
            <w:tcW w:w="525"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70</w:t>
            </w:r>
          </w:p>
          <w:p w:rsidR="002B78DE" w:rsidRPr="006D5AC5" w:rsidRDefault="002B78DE" w:rsidP="006D5AC5">
            <w:pPr>
              <w:jc w:val="center"/>
              <w:rPr>
                <w:rFonts w:ascii="Times New Roman" w:hAnsi="Times New Roman" w:cs="Times New Roman"/>
                <w:sz w:val="20"/>
                <w:szCs w:val="20"/>
              </w:rPr>
            </w:pPr>
          </w:p>
        </w:tc>
        <w:tc>
          <w:tcPr>
            <w:tcW w:w="550"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5 165,49</w:t>
            </w:r>
          </w:p>
        </w:tc>
        <w:tc>
          <w:tcPr>
            <w:tcW w:w="430"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rPr>
              <w:t>50</w:t>
            </w:r>
          </w:p>
        </w:tc>
        <w:tc>
          <w:tcPr>
            <w:tcW w:w="613" w:type="pct"/>
            <w:tcBorders>
              <w:top w:val="nil"/>
            </w:tcBorders>
            <w:vAlign w:val="center"/>
          </w:tcPr>
          <w:p w:rsidR="002B78DE" w:rsidRPr="006D5AC5" w:rsidRDefault="002B78DE" w:rsidP="006D5AC5">
            <w:pPr>
              <w:jc w:val="center"/>
              <w:rPr>
                <w:rFonts w:ascii="Times New Roman" w:hAnsi="Times New Roman" w:cs="Times New Roman"/>
                <w:sz w:val="20"/>
                <w:szCs w:val="20"/>
              </w:rPr>
            </w:pPr>
            <w:r w:rsidRPr="006D5AC5">
              <w:rPr>
                <w:rFonts w:ascii="Times New Roman" w:hAnsi="Times New Roman" w:cs="Times New Roman"/>
                <w:sz w:val="20"/>
                <w:szCs w:val="20"/>
                <w:shd w:val="clear" w:color="auto" w:fill="FFFFFF"/>
              </w:rPr>
              <w:t>1 478,07</w:t>
            </w:r>
          </w:p>
        </w:tc>
      </w:tr>
    </w:tbl>
    <w:p w:rsidR="002B78DE" w:rsidRPr="008A6AA9" w:rsidRDefault="002B78DE" w:rsidP="002B78DE">
      <w:pPr>
        <w:autoSpaceDE w:val="0"/>
        <w:autoSpaceDN w:val="0"/>
        <w:adjustRightInd w:val="0"/>
        <w:spacing w:after="0" w:line="240" w:lineRule="auto"/>
        <w:jc w:val="both"/>
        <w:rPr>
          <w:rFonts w:ascii="Times New Roman" w:hAnsi="Times New Roman" w:cs="Times New Roman"/>
          <w:sz w:val="24"/>
          <w:szCs w:val="24"/>
        </w:rPr>
      </w:pPr>
    </w:p>
    <w:p w:rsidR="002B78DE" w:rsidRPr="006D5AC5" w:rsidRDefault="002B78DE" w:rsidP="002B78DE">
      <w:pPr>
        <w:pStyle w:val="a8"/>
        <w:spacing w:after="0" w:line="0" w:lineRule="atLeast"/>
        <w:ind w:firstLine="709"/>
        <w:jc w:val="both"/>
        <w:rPr>
          <w:rFonts w:eastAsia="Calibri"/>
        </w:rPr>
      </w:pPr>
      <w:r w:rsidRPr="006D5AC5">
        <w:rPr>
          <w:rFonts w:eastAsia="Calibri"/>
        </w:rPr>
        <w:t>Реализация полномочий в области жилищной политики.</w:t>
      </w:r>
    </w:p>
    <w:p w:rsidR="002B78DE" w:rsidRPr="008A6AA9" w:rsidRDefault="002B78DE" w:rsidP="002B78DE">
      <w:pPr>
        <w:pStyle w:val="a8"/>
        <w:spacing w:after="0" w:line="0" w:lineRule="atLeast"/>
        <w:ind w:firstLine="709"/>
        <w:jc w:val="both"/>
        <w:rPr>
          <w:rFonts w:eastAsia="Calibri"/>
        </w:rPr>
      </w:pPr>
      <w:r w:rsidRPr="008A6AA9">
        <w:rPr>
          <w:rFonts w:eastAsia="Calibri"/>
        </w:rPr>
        <w:t xml:space="preserve">Вопросами жилищной политики в Чебаркульском городском округе занимается Управления муниципальной собственности администрации Чебаркульского городского округа. </w:t>
      </w:r>
    </w:p>
    <w:p w:rsidR="002B78DE" w:rsidRPr="008A6AA9" w:rsidRDefault="002B78DE" w:rsidP="002B78DE">
      <w:pPr>
        <w:pStyle w:val="a8"/>
        <w:spacing w:after="0" w:line="0" w:lineRule="atLeast"/>
        <w:ind w:firstLine="709"/>
        <w:jc w:val="both"/>
        <w:rPr>
          <w:rFonts w:eastAsia="Calibri"/>
        </w:rPr>
      </w:pPr>
      <w:r w:rsidRPr="008A6AA9">
        <w:rPr>
          <w:rFonts w:eastAsia="Calibri"/>
        </w:rPr>
        <w:t>В 2022 г. осуществлялись следующие направления деятельности:</w:t>
      </w:r>
    </w:p>
    <w:p w:rsidR="002B78DE" w:rsidRPr="008A6AA9" w:rsidRDefault="002B78DE" w:rsidP="002B78DE">
      <w:pPr>
        <w:pStyle w:val="a8"/>
        <w:spacing w:after="0" w:line="0" w:lineRule="atLeast"/>
        <w:ind w:firstLine="709"/>
        <w:jc w:val="both"/>
        <w:rPr>
          <w:rFonts w:eastAsia="Calibri"/>
        </w:rPr>
      </w:pPr>
      <w:r w:rsidRPr="008A6AA9">
        <w:rPr>
          <w:rFonts w:eastAsia="Calibri"/>
        </w:rPr>
        <w:t>- 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B78DE" w:rsidRPr="008A6AA9" w:rsidRDefault="002B78DE" w:rsidP="002B78DE">
      <w:pPr>
        <w:pStyle w:val="a8"/>
        <w:spacing w:after="0" w:line="0" w:lineRule="atLeast"/>
        <w:ind w:firstLine="709"/>
        <w:jc w:val="both"/>
        <w:rPr>
          <w:rFonts w:eastAsia="Calibri"/>
        </w:rPr>
      </w:pPr>
      <w:r w:rsidRPr="008A6AA9">
        <w:rPr>
          <w:rFonts w:eastAsia="Calibri"/>
        </w:rPr>
        <w:t>- предоставление жилья нуждающимся гражданам городского округа;</w:t>
      </w:r>
    </w:p>
    <w:p w:rsidR="002B78DE" w:rsidRPr="008A6AA9" w:rsidRDefault="002B78DE" w:rsidP="002B78DE">
      <w:pPr>
        <w:pStyle w:val="a8"/>
        <w:spacing w:after="0" w:line="0" w:lineRule="atLeast"/>
        <w:ind w:firstLine="709"/>
        <w:jc w:val="both"/>
        <w:rPr>
          <w:rFonts w:eastAsia="Calibri"/>
        </w:rPr>
      </w:pPr>
      <w:r w:rsidRPr="008A6AA9">
        <w:rPr>
          <w:rFonts w:eastAsia="Calibri"/>
        </w:rPr>
        <w:t>- реализация подпрограммы «Оказание молодым семьям государственной поддержки для улучшения жилищных условий».</w:t>
      </w:r>
    </w:p>
    <w:p w:rsidR="002B78DE" w:rsidRPr="008A6AA9" w:rsidRDefault="002B78DE" w:rsidP="002B78DE">
      <w:pPr>
        <w:pStyle w:val="ac"/>
        <w:ind w:firstLine="709"/>
        <w:jc w:val="both"/>
        <w:rPr>
          <w:rFonts w:ascii="Times New Roman" w:hAnsi="Times New Roman"/>
          <w:sz w:val="24"/>
          <w:szCs w:val="24"/>
        </w:rPr>
      </w:pPr>
      <w:r w:rsidRPr="008A6AA9">
        <w:rPr>
          <w:rFonts w:ascii="Times New Roman" w:hAnsi="Times New Roman"/>
          <w:sz w:val="24"/>
          <w:szCs w:val="24"/>
        </w:rPr>
        <w:t>В целях выполнения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w:t>
      </w:r>
      <w:r>
        <w:rPr>
          <w:rFonts w:ascii="Times New Roman" w:hAnsi="Times New Roman"/>
          <w:sz w:val="24"/>
          <w:szCs w:val="24"/>
        </w:rPr>
        <w:t>льных гарантиях приемной семье»</w:t>
      </w:r>
      <w:r w:rsidR="00CC6CBF">
        <w:rPr>
          <w:rFonts w:ascii="Times New Roman" w:hAnsi="Times New Roman"/>
          <w:sz w:val="24"/>
          <w:szCs w:val="24"/>
        </w:rPr>
        <w:t>,</w:t>
      </w:r>
      <w:r w:rsidRPr="008A6AA9">
        <w:rPr>
          <w:rFonts w:ascii="Times New Roman" w:hAnsi="Times New Roman"/>
          <w:sz w:val="24"/>
          <w:szCs w:val="24"/>
        </w:rPr>
        <w:t xml:space="preserve"> в 2023 году выделена сумма 1</w:t>
      </w:r>
      <w:r w:rsidR="00CC6CBF">
        <w:rPr>
          <w:rFonts w:ascii="Times New Roman" w:hAnsi="Times New Roman"/>
          <w:sz w:val="24"/>
          <w:szCs w:val="24"/>
        </w:rPr>
        <w:t> </w:t>
      </w:r>
      <w:r w:rsidRPr="008A6AA9">
        <w:rPr>
          <w:rFonts w:ascii="Times New Roman" w:hAnsi="Times New Roman"/>
          <w:sz w:val="24"/>
          <w:szCs w:val="24"/>
        </w:rPr>
        <w:t>659</w:t>
      </w:r>
      <w:r w:rsidR="00CC6CBF">
        <w:rPr>
          <w:rFonts w:ascii="Times New Roman" w:hAnsi="Times New Roman"/>
          <w:sz w:val="24"/>
          <w:szCs w:val="24"/>
        </w:rPr>
        <w:t>,83 тыс. рублей</w:t>
      </w:r>
      <w:r w:rsidRPr="008A6AA9">
        <w:rPr>
          <w:rFonts w:ascii="Times New Roman" w:hAnsi="Times New Roman"/>
          <w:sz w:val="24"/>
          <w:szCs w:val="24"/>
        </w:rPr>
        <w:t>.</w:t>
      </w:r>
    </w:p>
    <w:p w:rsidR="002B78DE" w:rsidRPr="008A6AA9" w:rsidRDefault="002B78DE" w:rsidP="002B78DE">
      <w:pPr>
        <w:pStyle w:val="ac"/>
        <w:ind w:firstLine="709"/>
        <w:jc w:val="both"/>
        <w:rPr>
          <w:rFonts w:ascii="Times New Roman" w:hAnsi="Times New Roman"/>
          <w:sz w:val="24"/>
          <w:szCs w:val="24"/>
        </w:rPr>
      </w:pPr>
      <w:r w:rsidRPr="008A6AA9">
        <w:rPr>
          <w:rFonts w:ascii="Times New Roman" w:hAnsi="Times New Roman"/>
          <w:sz w:val="24"/>
          <w:szCs w:val="24"/>
        </w:rPr>
        <w:t>В целях освоения выделенных средств УМС администраци</w:t>
      </w:r>
      <w:r w:rsidR="00CC6CBF">
        <w:rPr>
          <w:rFonts w:ascii="Times New Roman" w:hAnsi="Times New Roman"/>
          <w:sz w:val="24"/>
          <w:szCs w:val="24"/>
        </w:rPr>
        <w:t>и</w:t>
      </w:r>
      <w:r w:rsidRPr="008A6AA9">
        <w:rPr>
          <w:rFonts w:ascii="Times New Roman" w:hAnsi="Times New Roman"/>
          <w:sz w:val="24"/>
          <w:szCs w:val="24"/>
        </w:rPr>
        <w:t xml:space="preserve"> Чебаркульского городского округа в 2023 году размещено 3 извещения о проведении электронных аукционов на приобретение жилых помещений (квартир).</w:t>
      </w:r>
    </w:p>
    <w:p w:rsidR="002B78DE" w:rsidRPr="008A6AA9" w:rsidRDefault="002B78DE" w:rsidP="002B78DE">
      <w:pPr>
        <w:pStyle w:val="ac"/>
        <w:ind w:firstLine="709"/>
        <w:jc w:val="both"/>
        <w:rPr>
          <w:rFonts w:ascii="Times New Roman" w:hAnsi="Times New Roman"/>
          <w:sz w:val="24"/>
          <w:szCs w:val="24"/>
        </w:rPr>
      </w:pPr>
      <w:r w:rsidRPr="008A6AA9">
        <w:rPr>
          <w:rFonts w:ascii="Times New Roman" w:hAnsi="Times New Roman"/>
          <w:sz w:val="24"/>
          <w:szCs w:val="24"/>
        </w:rPr>
        <w:t xml:space="preserve">Приобретено и предоставлено одно жилое помещение на вторичном рынке жилья. В 2021 г. приобретено и предоставлено 2 жилых помещения, в 2022 году </w:t>
      </w:r>
      <w:r w:rsidR="00CC6CBF">
        <w:rPr>
          <w:rFonts w:ascii="Times New Roman" w:hAnsi="Times New Roman"/>
          <w:sz w:val="24"/>
          <w:szCs w:val="24"/>
        </w:rPr>
        <w:t>- 3 жилых помещения</w:t>
      </w:r>
      <w:r w:rsidRPr="008A6AA9">
        <w:rPr>
          <w:rFonts w:ascii="Times New Roman" w:hAnsi="Times New Roman"/>
          <w:sz w:val="24"/>
          <w:szCs w:val="24"/>
        </w:rPr>
        <w:t>.</w:t>
      </w:r>
    </w:p>
    <w:p w:rsidR="002B78DE" w:rsidRPr="008A6AA9" w:rsidRDefault="002B78DE" w:rsidP="002B78DE">
      <w:pPr>
        <w:pStyle w:val="ac"/>
        <w:ind w:firstLine="709"/>
        <w:jc w:val="both"/>
        <w:rPr>
          <w:rFonts w:ascii="Times New Roman" w:hAnsi="Times New Roman"/>
          <w:sz w:val="24"/>
          <w:szCs w:val="24"/>
        </w:rPr>
      </w:pPr>
      <w:r w:rsidRPr="008A6AA9">
        <w:rPr>
          <w:rFonts w:ascii="Times New Roman" w:hAnsi="Times New Roman"/>
          <w:sz w:val="24"/>
          <w:szCs w:val="24"/>
        </w:rPr>
        <w:t>На 2024 год в бюджете Чебаркульского городского округа на приобретение жилья детям – сиротам предусмотрены ассигнования в размере 13 044,1 тыс. руб., что позво</w:t>
      </w:r>
      <w:r w:rsidR="00CC6CBF">
        <w:rPr>
          <w:rFonts w:ascii="Times New Roman" w:hAnsi="Times New Roman"/>
          <w:sz w:val="24"/>
          <w:szCs w:val="24"/>
        </w:rPr>
        <w:t>лит приобрести 5 жилых помещений</w:t>
      </w:r>
      <w:r w:rsidRPr="008A6AA9">
        <w:rPr>
          <w:rFonts w:ascii="Times New Roman" w:hAnsi="Times New Roman"/>
          <w:sz w:val="24"/>
          <w:szCs w:val="24"/>
        </w:rPr>
        <w:t xml:space="preserve">.  </w:t>
      </w:r>
    </w:p>
    <w:p w:rsidR="002B78DE" w:rsidRDefault="002B78DE" w:rsidP="002B78DE">
      <w:pPr>
        <w:pStyle w:val="a7"/>
        <w:shd w:val="clear" w:color="auto" w:fill="FFFFFF"/>
        <w:spacing w:before="0" w:beforeAutospacing="0" w:after="0" w:afterAutospacing="0"/>
        <w:ind w:firstLine="709"/>
        <w:jc w:val="both"/>
      </w:pPr>
      <w:r w:rsidRPr="00A101AE">
        <w:rPr>
          <w:rFonts w:eastAsia="Calibri"/>
        </w:rPr>
        <w:t>В отчетном периоде осуществлялась реализация муниципальной программы «</w:t>
      </w:r>
      <w:r w:rsidRPr="00A101AE">
        <w:t xml:space="preserve">Обеспечение доступным и комфортным жильем граждан Российской Федерации в Чебаркульском городском округе». </w:t>
      </w:r>
    </w:p>
    <w:p w:rsidR="002B78DE" w:rsidRPr="00CC6CBF" w:rsidRDefault="002B78DE" w:rsidP="002B78DE">
      <w:pPr>
        <w:pStyle w:val="a7"/>
        <w:shd w:val="clear" w:color="auto" w:fill="FFFFFF"/>
        <w:spacing w:before="0" w:beforeAutospacing="0" w:after="0" w:afterAutospacing="0"/>
        <w:ind w:firstLine="709"/>
        <w:jc w:val="both"/>
      </w:pPr>
      <w:r w:rsidRPr="00A101AE">
        <w:t xml:space="preserve">Для реализации подпрограммы из средств областного бюджета  Чебаркульскому городскому округу выделено 1 </w:t>
      </w:r>
      <w:r w:rsidRPr="00CC6CBF">
        <w:t>свидетельство многодетной семье о праве на получение социальной выплаты на приобретение жилого помещения или создание объекта индивидуального жилищного строительства на сумму 1</w:t>
      </w:r>
      <w:r w:rsidR="00CC6CBF" w:rsidRPr="00CC6CBF">
        <w:t> </w:t>
      </w:r>
      <w:r w:rsidRPr="00CC6CBF">
        <w:t>998</w:t>
      </w:r>
      <w:r w:rsidR="00CC6CBF" w:rsidRPr="00CC6CBF">
        <w:t xml:space="preserve">,86 </w:t>
      </w:r>
      <w:r w:rsidRPr="00CC6CBF">
        <w:t>тыс.</w:t>
      </w:r>
      <w:r w:rsidR="00CC6CBF" w:rsidRPr="00CC6CBF">
        <w:t xml:space="preserve"> рублей. С</w:t>
      </w:r>
      <w:r w:rsidRPr="00CC6CBF">
        <w:t>видетельство погашено, молодая семья улучшила</w:t>
      </w:r>
      <w:r w:rsidR="00CC6CBF" w:rsidRPr="00CC6CBF">
        <w:t xml:space="preserve"> жилищные условия,</w:t>
      </w:r>
      <w:r w:rsidRPr="00CC6CBF">
        <w:t xml:space="preserve"> жилое помещение </w:t>
      </w:r>
      <w:r w:rsidR="00CC6CBF" w:rsidRPr="00CC6CBF">
        <w:t xml:space="preserve">приобретено </w:t>
      </w:r>
      <w:r w:rsidRPr="00CC6CBF">
        <w:t>в установленные сроки.</w:t>
      </w:r>
    </w:p>
    <w:p w:rsidR="002B78DE" w:rsidRPr="00CC6CBF" w:rsidRDefault="00CC6CBF" w:rsidP="002B78DE">
      <w:pPr>
        <w:pStyle w:val="a7"/>
        <w:shd w:val="clear" w:color="auto" w:fill="FFFFFF"/>
        <w:spacing w:before="0" w:beforeAutospacing="0" w:after="0" w:afterAutospacing="0" w:line="0" w:lineRule="atLeast"/>
        <w:ind w:firstLine="709"/>
        <w:jc w:val="both"/>
      </w:pPr>
      <w:r w:rsidRPr="00CC6CBF">
        <w:t>На 01.01.2024</w:t>
      </w:r>
      <w:r w:rsidR="002B78DE" w:rsidRPr="00CC6CBF">
        <w:t xml:space="preserve"> в списке молодых семей-участников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Чебаркульском городском округе» состоят 28 семей.</w:t>
      </w:r>
    </w:p>
    <w:p w:rsidR="002B78DE" w:rsidRPr="00CC6CBF" w:rsidRDefault="002B78DE" w:rsidP="002B78DE">
      <w:pPr>
        <w:pStyle w:val="a7"/>
        <w:shd w:val="clear" w:color="auto" w:fill="FFFFFF"/>
        <w:spacing w:before="0" w:beforeAutospacing="0" w:after="0" w:afterAutospacing="0" w:line="0" w:lineRule="atLeast"/>
        <w:ind w:firstLine="709"/>
        <w:jc w:val="both"/>
      </w:pPr>
      <w:r w:rsidRPr="00CC6CBF">
        <w:t>Количество выданных молодым семьям сертификатов о праве на получение социальной выплаты на приобретение жилого помещения или создание объекта индивидуального жилищного строительства за 2021-2023 гг. составило:</w:t>
      </w:r>
    </w:p>
    <w:tbl>
      <w:tblPr>
        <w:tblStyle w:val="ab"/>
        <w:tblW w:w="0" w:type="auto"/>
        <w:tblLook w:val="04A0"/>
      </w:tblPr>
      <w:tblGrid>
        <w:gridCol w:w="1526"/>
        <w:gridCol w:w="4252"/>
        <w:gridCol w:w="4678"/>
      </w:tblGrid>
      <w:tr w:rsidR="002B78DE" w:rsidRPr="00CC6CBF" w:rsidTr="00CC6CBF">
        <w:tc>
          <w:tcPr>
            <w:tcW w:w="1526"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Год</w:t>
            </w:r>
          </w:p>
        </w:tc>
        <w:tc>
          <w:tcPr>
            <w:tcW w:w="4252"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Кол-во сертификатов</w:t>
            </w:r>
          </w:p>
        </w:tc>
        <w:tc>
          <w:tcPr>
            <w:tcW w:w="4678"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Общий размер выплат, тыс. рублей</w:t>
            </w:r>
          </w:p>
        </w:tc>
      </w:tr>
      <w:tr w:rsidR="002B78DE" w:rsidRPr="00CC6CBF" w:rsidTr="00CC6CBF">
        <w:tc>
          <w:tcPr>
            <w:tcW w:w="1526"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2021</w:t>
            </w:r>
          </w:p>
        </w:tc>
        <w:tc>
          <w:tcPr>
            <w:tcW w:w="4252"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3 261,86</w:t>
            </w:r>
          </w:p>
        </w:tc>
      </w:tr>
      <w:tr w:rsidR="002B78DE" w:rsidRPr="00CC6CBF" w:rsidTr="00CC6CBF">
        <w:tc>
          <w:tcPr>
            <w:tcW w:w="1526"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2022</w:t>
            </w:r>
          </w:p>
        </w:tc>
        <w:tc>
          <w:tcPr>
            <w:tcW w:w="4252"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4 054,29</w:t>
            </w:r>
          </w:p>
        </w:tc>
      </w:tr>
      <w:tr w:rsidR="002B78DE" w:rsidRPr="00CC6CBF" w:rsidTr="00CC6CBF">
        <w:tc>
          <w:tcPr>
            <w:tcW w:w="1526"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2023</w:t>
            </w:r>
          </w:p>
        </w:tc>
        <w:tc>
          <w:tcPr>
            <w:tcW w:w="4252"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2B78DE" w:rsidRPr="00CC6CBF" w:rsidRDefault="002B78DE" w:rsidP="00CC6CBF">
            <w:pPr>
              <w:pStyle w:val="a7"/>
              <w:spacing w:before="0" w:beforeAutospacing="0" w:after="0" w:afterAutospacing="0" w:line="0" w:lineRule="atLeast"/>
              <w:jc w:val="center"/>
              <w:rPr>
                <w:sz w:val="20"/>
                <w:szCs w:val="20"/>
                <w:lang w:eastAsia="en-US"/>
              </w:rPr>
            </w:pPr>
            <w:r w:rsidRPr="00CC6CBF">
              <w:rPr>
                <w:sz w:val="20"/>
                <w:szCs w:val="20"/>
              </w:rPr>
              <w:t>1 272,00</w:t>
            </w:r>
            <w:r w:rsidR="00CC6CBF">
              <w:rPr>
                <w:sz w:val="20"/>
                <w:szCs w:val="20"/>
              </w:rPr>
              <w:t xml:space="preserve"> </w:t>
            </w:r>
          </w:p>
        </w:tc>
      </w:tr>
    </w:tbl>
    <w:p w:rsidR="002B78DE" w:rsidRPr="008A6AA9" w:rsidRDefault="002B78DE" w:rsidP="002B78DE">
      <w:pPr>
        <w:pStyle w:val="a7"/>
        <w:shd w:val="clear" w:color="auto" w:fill="FFFFFF"/>
        <w:spacing w:before="0" w:beforeAutospacing="0" w:after="0" w:afterAutospacing="0" w:line="0" w:lineRule="atLeast"/>
        <w:ind w:firstLine="709"/>
        <w:jc w:val="both"/>
      </w:pPr>
      <w:r w:rsidRPr="008A6AA9">
        <w:t>Все сертификаты погашены, молодые семьи улучшили жилищные условия, приобрели жилые помещения в установленные сроки.</w:t>
      </w:r>
    </w:p>
    <w:p w:rsidR="002B78DE" w:rsidRPr="008A6AA9" w:rsidRDefault="002B78DE" w:rsidP="002B78DE">
      <w:pPr>
        <w:pStyle w:val="a7"/>
        <w:shd w:val="clear" w:color="auto" w:fill="FFFFFF"/>
        <w:spacing w:before="0" w:beforeAutospacing="0" w:after="0" w:afterAutospacing="0" w:line="0" w:lineRule="atLeast"/>
        <w:ind w:firstLine="709"/>
        <w:jc w:val="both"/>
      </w:pPr>
      <w:r w:rsidRPr="008A6AA9">
        <w:rPr>
          <w:color w:val="000000" w:themeColor="text1"/>
          <w:spacing w:val="2"/>
          <w:shd w:val="clear" w:color="auto" w:fill="FFFFFF"/>
        </w:rPr>
        <w:lastRenderedPageBreak/>
        <w:t>В 2023 году в собственность граждан (приватизация) передано 35 жилых помещений (2021 г. – 40 жилых помещений; 2022- 46 жилых помещений).</w:t>
      </w:r>
    </w:p>
    <w:p w:rsidR="002B78DE" w:rsidRPr="008A6AA9" w:rsidRDefault="002B78DE" w:rsidP="002B78DE">
      <w:pPr>
        <w:pStyle w:val="a7"/>
        <w:shd w:val="clear" w:color="auto" w:fill="FFFFFF"/>
        <w:spacing w:before="0" w:beforeAutospacing="0" w:after="0" w:afterAutospacing="0" w:line="0" w:lineRule="atLeast"/>
        <w:ind w:firstLine="709"/>
        <w:jc w:val="both"/>
        <w:rPr>
          <w:color w:val="000000" w:themeColor="text1"/>
          <w:spacing w:val="2"/>
          <w:shd w:val="clear" w:color="auto" w:fill="FFFFFF"/>
        </w:rPr>
      </w:pPr>
      <w:r w:rsidRPr="008A6AA9">
        <w:rPr>
          <w:color w:val="000000" w:themeColor="text1"/>
          <w:spacing w:val="2"/>
          <w:shd w:val="clear" w:color="auto" w:fill="FFFFFF"/>
        </w:rPr>
        <w:t>Проведено 34</w:t>
      </w:r>
      <w:r w:rsidRPr="008A6AA9">
        <w:rPr>
          <w:spacing w:val="2"/>
          <w:shd w:val="clear" w:color="auto" w:fill="FFFFFF"/>
        </w:rPr>
        <w:t xml:space="preserve"> </w:t>
      </w:r>
      <w:r w:rsidRPr="008A6AA9">
        <w:rPr>
          <w:color w:val="000000" w:themeColor="text1"/>
          <w:spacing w:val="2"/>
          <w:shd w:val="clear" w:color="auto" w:fill="FFFFFF"/>
        </w:rPr>
        <w:t>заседани</w:t>
      </w:r>
      <w:r w:rsidR="00F556BB">
        <w:rPr>
          <w:color w:val="000000" w:themeColor="text1"/>
          <w:spacing w:val="2"/>
          <w:shd w:val="clear" w:color="auto" w:fill="FFFFFF"/>
        </w:rPr>
        <w:t>я</w:t>
      </w:r>
      <w:bookmarkStart w:id="1" w:name="_GoBack"/>
      <w:bookmarkEnd w:id="1"/>
      <w:r w:rsidRPr="008A6AA9">
        <w:rPr>
          <w:color w:val="000000" w:themeColor="text1"/>
          <w:spacing w:val="2"/>
          <w:shd w:val="clear" w:color="auto" w:fill="FFFFFF"/>
        </w:rPr>
        <w:t xml:space="preserve"> комиссии по жилищным вопросам, на которых рассмотрено 112 заявлений граждан.</w:t>
      </w:r>
    </w:p>
    <w:p w:rsidR="002B78DE" w:rsidRPr="008A6AA9" w:rsidRDefault="002B78DE" w:rsidP="002B78DE">
      <w:pPr>
        <w:pStyle w:val="a7"/>
        <w:shd w:val="clear" w:color="auto" w:fill="FFFFFF"/>
        <w:spacing w:before="0" w:beforeAutospacing="0" w:after="0" w:afterAutospacing="0" w:line="0" w:lineRule="atLeast"/>
        <w:ind w:firstLine="709"/>
        <w:jc w:val="both"/>
        <w:rPr>
          <w:color w:val="000000" w:themeColor="text1"/>
          <w:spacing w:val="2"/>
          <w:shd w:val="clear" w:color="auto" w:fill="FFFFFF"/>
        </w:rPr>
      </w:pPr>
      <w:r w:rsidRPr="008A6AA9">
        <w:rPr>
          <w:color w:val="000000" w:themeColor="text1"/>
          <w:spacing w:val="2"/>
          <w:shd w:val="clear" w:color="auto" w:fill="FFFFFF"/>
        </w:rPr>
        <w:t>Обеспечены служебными жилыми помещениями 23 семьи, заключен</w:t>
      </w:r>
      <w:r>
        <w:rPr>
          <w:color w:val="000000" w:themeColor="text1"/>
          <w:spacing w:val="2"/>
          <w:shd w:val="clear" w:color="auto" w:fill="FFFFFF"/>
        </w:rPr>
        <w:t>о</w:t>
      </w:r>
      <w:r w:rsidRPr="008A6AA9">
        <w:rPr>
          <w:color w:val="000000" w:themeColor="text1"/>
          <w:spacing w:val="2"/>
          <w:shd w:val="clear" w:color="auto" w:fill="FFFFFF"/>
        </w:rPr>
        <w:t xml:space="preserve"> </w:t>
      </w:r>
      <w:r>
        <w:rPr>
          <w:color w:val="000000" w:themeColor="text1"/>
          <w:spacing w:val="2"/>
          <w:shd w:val="clear" w:color="auto" w:fill="FFFFFF"/>
        </w:rPr>
        <w:t>4</w:t>
      </w:r>
      <w:r w:rsidRPr="008A6AA9">
        <w:rPr>
          <w:color w:val="000000" w:themeColor="text1"/>
          <w:spacing w:val="2"/>
          <w:shd w:val="clear" w:color="auto" w:fill="FFFFFF"/>
        </w:rPr>
        <w:t xml:space="preserve"> договор</w:t>
      </w:r>
      <w:r>
        <w:rPr>
          <w:color w:val="000000" w:themeColor="text1"/>
          <w:spacing w:val="2"/>
          <w:shd w:val="clear" w:color="auto" w:fill="FFFFFF"/>
        </w:rPr>
        <w:t>а</w:t>
      </w:r>
      <w:r w:rsidRPr="008A6AA9">
        <w:rPr>
          <w:color w:val="000000" w:themeColor="text1"/>
          <w:spacing w:val="2"/>
          <w:shd w:val="clear" w:color="auto" w:fill="FFFFFF"/>
        </w:rPr>
        <w:t xml:space="preserve"> коммерческого найма на жилые помещения.</w:t>
      </w:r>
    </w:p>
    <w:p w:rsidR="002B78DE" w:rsidRPr="000A3BDC" w:rsidRDefault="002B78DE" w:rsidP="002B78DE">
      <w:pPr>
        <w:pStyle w:val="a7"/>
        <w:shd w:val="clear" w:color="auto" w:fill="FFFFFF"/>
        <w:spacing w:before="0" w:beforeAutospacing="0" w:after="0" w:afterAutospacing="0" w:line="0" w:lineRule="atLeast"/>
        <w:ind w:firstLine="709"/>
        <w:jc w:val="both"/>
      </w:pPr>
      <w:r>
        <w:rPr>
          <w:color w:val="000000" w:themeColor="text1"/>
          <w:spacing w:val="2"/>
          <w:shd w:val="clear" w:color="auto" w:fill="FFFFFF"/>
        </w:rPr>
        <w:t xml:space="preserve">Признаны </w:t>
      </w:r>
      <w:r>
        <w:t>малоимущими гражданами, нуждающим</w:t>
      </w:r>
      <w:r w:rsidR="00982E2F">
        <w:t>и</w:t>
      </w:r>
      <w:r>
        <w:t>ся в жилых помещениях, предоставляемых по договорам социального найма, и поставлены на учет в Чебаркульском городском округе: в 2021 г. - 2 семьи, 2022 г. - 1 семья; 2023 г.- 0 семей.</w:t>
      </w:r>
    </w:p>
    <w:p w:rsidR="002B78DE" w:rsidRPr="00B91E0D" w:rsidRDefault="002B78DE" w:rsidP="002B78DE">
      <w:pPr>
        <w:pStyle w:val="a7"/>
        <w:shd w:val="clear" w:color="auto" w:fill="FFFFFF"/>
        <w:spacing w:before="0" w:beforeAutospacing="0" w:after="0" w:afterAutospacing="0" w:line="0" w:lineRule="atLeast"/>
        <w:ind w:firstLine="709"/>
        <w:jc w:val="both"/>
      </w:pPr>
      <w:r>
        <w:t xml:space="preserve">По состоянию на </w:t>
      </w:r>
      <w:r w:rsidR="00982E2F">
        <w:t>31.12.2023</w:t>
      </w:r>
      <w:r>
        <w:t xml:space="preserve"> г. на учете нуждающихся в жилых помещениях, предоставляемых по договорам социального найма, в Чебаркульском городском округе в списке состо</w:t>
      </w:r>
      <w:r w:rsidR="00982E2F">
        <w:t>яли</w:t>
      </w:r>
      <w:r>
        <w:t xml:space="preserve"> 188 семей.</w:t>
      </w:r>
    </w:p>
    <w:p w:rsidR="002B78DE" w:rsidRDefault="002B78DE" w:rsidP="002B78DE">
      <w:pPr>
        <w:pStyle w:val="a7"/>
        <w:shd w:val="clear" w:color="auto" w:fill="FFFFFF"/>
        <w:spacing w:before="0" w:beforeAutospacing="0" w:after="0" w:afterAutospacing="0" w:line="0" w:lineRule="atLeast"/>
        <w:ind w:firstLine="709"/>
        <w:jc w:val="both"/>
      </w:pPr>
    </w:p>
    <w:tbl>
      <w:tblPr>
        <w:tblStyle w:val="ab"/>
        <w:tblW w:w="0" w:type="auto"/>
        <w:tblLook w:val="04A0"/>
      </w:tblPr>
      <w:tblGrid>
        <w:gridCol w:w="5495"/>
        <w:gridCol w:w="4961"/>
      </w:tblGrid>
      <w:tr w:rsidR="002B78DE" w:rsidTr="00982E2F">
        <w:tc>
          <w:tcPr>
            <w:tcW w:w="5495"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Период, год</w:t>
            </w:r>
          </w:p>
        </w:tc>
        <w:tc>
          <w:tcPr>
            <w:tcW w:w="4961"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Количество граждан</w:t>
            </w:r>
          </w:p>
        </w:tc>
      </w:tr>
      <w:tr w:rsidR="002B78DE" w:rsidTr="00982E2F">
        <w:tc>
          <w:tcPr>
            <w:tcW w:w="5495"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31.12.2021</w:t>
            </w:r>
          </w:p>
        </w:tc>
        <w:tc>
          <w:tcPr>
            <w:tcW w:w="4961"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206</w:t>
            </w:r>
          </w:p>
        </w:tc>
      </w:tr>
      <w:tr w:rsidR="002B78DE" w:rsidTr="00982E2F">
        <w:tc>
          <w:tcPr>
            <w:tcW w:w="5495"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31.12.2022</w:t>
            </w:r>
          </w:p>
        </w:tc>
        <w:tc>
          <w:tcPr>
            <w:tcW w:w="4961"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204</w:t>
            </w:r>
          </w:p>
        </w:tc>
      </w:tr>
      <w:tr w:rsidR="002B78DE" w:rsidTr="00982E2F">
        <w:tc>
          <w:tcPr>
            <w:tcW w:w="5495"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31.12.2023</w:t>
            </w:r>
          </w:p>
        </w:tc>
        <w:tc>
          <w:tcPr>
            <w:tcW w:w="4961" w:type="dxa"/>
          </w:tcPr>
          <w:p w:rsidR="002B78DE" w:rsidRPr="00982E2F" w:rsidRDefault="002B78DE" w:rsidP="002B78DE">
            <w:pPr>
              <w:jc w:val="center"/>
              <w:rPr>
                <w:rFonts w:ascii="Times New Roman" w:hAnsi="Times New Roman" w:cs="Times New Roman"/>
                <w:sz w:val="20"/>
                <w:szCs w:val="20"/>
              </w:rPr>
            </w:pPr>
            <w:r w:rsidRPr="00982E2F">
              <w:rPr>
                <w:rFonts w:ascii="Times New Roman" w:hAnsi="Times New Roman" w:cs="Times New Roman"/>
                <w:sz w:val="20"/>
                <w:szCs w:val="20"/>
              </w:rPr>
              <w:t>188</w:t>
            </w:r>
          </w:p>
        </w:tc>
      </w:tr>
    </w:tbl>
    <w:p w:rsidR="002B78DE" w:rsidRDefault="002B78DE" w:rsidP="002B78DE">
      <w:pPr>
        <w:pStyle w:val="a7"/>
        <w:shd w:val="clear" w:color="auto" w:fill="FFFFFF"/>
        <w:spacing w:before="0" w:beforeAutospacing="0" w:after="0" w:afterAutospacing="0" w:line="0" w:lineRule="atLeast"/>
        <w:jc w:val="both"/>
      </w:pPr>
    </w:p>
    <w:p w:rsidR="002B78DE" w:rsidRPr="00982E2F" w:rsidRDefault="002B78DE" w:rsidP="002B78DE">
      <w:pPr>
        <w:pStyle w:val="a7"/>
        <w:shd w:val="clear" w:color="auto" w:fill="FFFFFF"/>
        <w:spacing w:before="0" w:beforeAutospacing="0" w:after="0" w:afterAutospacing="0" w:line="0" w:lineRule="atLeast"/>
        <w:ind w:firstLine="709"/>
        <w:jc w:val="both"/>
      </w:pPr>
      <w:r>
        <w:t xml:space="preserve">Одной из приоритетных задач муниципалитета является сокращение количества нуждающихся в жилых помещениях, предоставляемых по договорам социального найма. </w:t>
      </w:r>
      <w:r w:rsidRPr="00982E2F">
        <w:t>В муниципалитете отсутствуют жилые помещения, пригодные для проживания и отвечающие санитарным нормам, в необходимом количестве. Данная проблема на сегодняшний день еще не решена в полном объеме.</w:t>
      </w:r>
    </w:p>
    <w:p w:rsidR="002B78DE" w:rsidRDefault="002B78DE" w:rsidP="002B78DE">
      <w:pPr>
        <w:pStyle w:val="a7"/>
        <w:shd w:val="clear" w:color="auto" w:fill="FFFFFF"/>
        <w:spacing w:before="0" w:beforeAutospacing="0" w:after="0" w:afterAutospacing="0"/>
        <w:ind w:firstLine="709"/>
        <w:jc w:val="both"/>
      </w:pPr>
      <w:r>
        <w:t>В 2023 г. из средств местного бюд</w:t>
      </w:r>
      <w:r w:rsidR="009454AF">
        <w:t>жета на ремонт жилого помещения</w:t>
      </w:r>
      <w:r>
        <w:t xml:space="preserve"> для граждан</w:t>
      </w:r>
      <w:r w:rsidR="009454AF">
        <w:t>,</w:t>
      </w:r>
      <w:r>
        <w:t xml:space="preserve"> состоящих на учете нуждающихся в жилых помещениях, предоставляемых по договору социального найма</w:t>
      </w:r>
      <w:r w:rsidR="009454AF">
        <w:t>,</w:t>
      </w:r>
      <w:r>
        <w:t xml:space="preserve"> в Чебаркульском городском округе выделены денежные ассигнования в размере 397, 51 тыс. руб</w:t>
      </w:r>
      <w:r w:rsidR="00982E2F">
        <w:t>лей</w:t>
      </w:r>
      <w:r>
        <w:t xml:space="preserve">. </w:t>
      </w:r>
    </w:p>
    <w:p w:rsidR="002B78DE" w:rsidRDefault="002B78DE" w:rsidP="002B78DE">
      <w:pPr>
        <w:pStyle w:val="a7"/>
        <w:shd w:val="clear" w:color="auto" w:fill="FFFFFF"/>
        <w:spacing w:before="0" w:beforeAutospacing="0" w:after="0" w:afterAutospacing="0"/>
        <w:ind w:firstLine="709"/>
        <w:jc w:val="both"/>
      </w:pPr>
      <w:r>
        <w:t>Жилое помещение отремонтировано и распределено в порядке очередности гражданам, которые состояли на учете в качестве нуждающихся</w:t>
      </w:r>
      <w:r w:rsidRPr="004216B2">
        <w:t xml:space="preserve"> </w:t>
      </w:r>
      <w:r>
        <w:t>в жилых помещениях, предоставляемых по договору социального найма.</w:t>
      </w:r>
    </w:p>
    <w:p w:rsidR="00C14D37" w:rsidRPr="003B7B31" w:rsidRDefault="00C14D37" w:rsidP="000B6F41">
      <w:pPr>
        <w:autoSpaceDE w:val="0"/>
        <w:autoSpaceDN w:val="0"/>
        <w:adjustRightInd w:val="0"/>
        <w:spacing w:after="0" w:line="240" w:lineRule="auto"/>
        <w:jc w:val="both"/>
        <w:rPr>
          <w:rFonts w:ascii="Times New Roman" w:hAnsi="Times New Roman" w:cs="Times New Roman"/>
          <w:sz w:val="24"/>
          <w:szCs w:val="24"/>
          <w:highlight w:val="yellow"/>
          <w:shd w:val="clear" w:color="auto" w:fill="FFFFFF"/>
        </w:rPr>
      </w:pPr>
    </w:p>
    <w:p w:rsidR="00A80275" w:rsidRPr="00580BB9" w:rsidRDefault="00AC52F2" w:rsidP="00A80275">
      <w:pPr>
        <w:pStyle w:val="a3"/>
        <w:numPr>
          <w:ilvl w:val="0"/>
          <w:numId w:val="5"/>
        </w:numPr>
        <w:autoSpaceDE w:val="0"/>
        <w:autoSpaceDN w:val="0"/>
        <w:adjustRightInd w:val="0"/>
        <w:spacing w:after="0" w:line="240" w:lineRule="auto"/>
        <w:jc w:val="center"/>
        <w:rPr>
          <w:rFonts w:ascii="Times New Roman" w:hAnsi="Times New Roman" w:cs="Times New Roman"/>
          <w:b/>
          <w:sz w:val="26"/>
          <w:szCs w:val="26"/>
        </w:rPr>
      </w:pPr>
      <w:r w:rsidRPr="009454AF">
        <w:rPr>
          <w:rFonts w:ascii="Times New Roman" w:hAnsi="Times New Roman" w:cs="Times New Roman"/>
          <w:b/>
          <w:sz w:val="26"/>
          <w:szCs w:val="26"/>
        </w:rPr>
        <w:t>Социальная сфера</w:t>
      </w:r>
    </w:p>
    <w:p w:rsidR="00E034DB" w:rsidRPr="009454AF" w:rsidRDefault="00E034DB" w:rsidP="00BD5408">
      <w:pPr>
        <w:pStyle w:val="a3"/>
        <w:numPr>
          <w:ilvl w:val="1"/>
          <w:numId w:val="5"/>
        </w:numPr>
        <w:spacing w:after="0" w:line="240" w:lineRule="auto"/>
        <w:jc w:val="center"/>
        <w:rPr>
          <w:rFonts w:ascii="Times New Roman" w:hAnsi="Times New Roman" w:cs="Times New Roman"/>
          <w:b/>
          <w:sz w:val="24"/>
          <w:szCs w:val="24"/>
          <w:lang w:eastAsia="ru-RU"/>
        </w:rPr>
      </w:pPr>
      <w:r w:rsidRPr="009454AF">
        <w:rPr>
          <w:rFonts w:ascii="Times New Roman" w:hAnsi="Times New Roman" w:cs="Times New Roman"/>
          <w:b/>
          <w:sz w:val="24"/>
          <w:szCs w:val="24"/>
          <w:lang w:eastAsia="ru-RU"/>
        </w:rPr>
        <w:t>Образование</w:t>
      </w:r>
    </w:p>
    <w:p w:rsidR="00A80275" w:rsidRPr="00A80275" w:rsidRDefault="00A80275" w:rsidP="00A80275">
      <w:pPr>
        <w:pStyle w:val="a3"/>
        <w:spacing w:after="0" w:line="240" w:lineRule="auto"/>
        <w:ind w:left="1140"/>
        <w:rPr>
          <w:rFonts w:ascii="Times New Roman" w:hAnsi="Times New Roman" w:cs="Times New Roman"/>
          <w:sz w:val="24"/>
          <w:szCs w:val="24"/>
          <w:lang w:eastAsia="ru-RU"/>
        </w:rPr>
      </w:pPr>
    </w:p>
    <w:p w:rsidR="00E034DB" w:rsidRPr="00E034DB" w:rsidRDefault="00E034DB" w:rsidP="00A80275">
      <w:pPr>
        <w:shd w:val="clear" w:color="auto" w:fill="FFFFFF"/>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Образовательный уровень населения - одна из важнейших характеристик населения. Реализации муниципальной политики в сфере образования в Чебаркульском городском округе уделяется большое внимание.</w:t>
      </w:r>
    </w:p>
    <w:p w:rsidR="00E034DB" w:rsidRPr="00E034DB" w:rsidRDefault="00E034DB" w:rsidP="00A80275">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В 2023 году в муниципальной образовательной системе функционировали 25 образовательных организаций:</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 xml:space="preserve">15 дошкольных образовательных организаций с общим контингентом   2244 воспитанников, в т.ч.  15 детей  в   дошкольной группе при  МБОУ ООШ № 76;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9 общеобразовательных школ с контингентом  5306 обучающихся, в т.ч. в  общеобразовательной школе для детей с ограниченными возможностями здоровья  - 149 человек;</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- 1 организация дополнительного образования с контингентом  2231 обучающийся.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Также в городе   работает    МУ ДЗОЛ «Чайка», на базе которого в  каникулярное  время 2023 года был организован  отдых 1526  детей Челябинской области, в т.ч. 896 обучающихся  города (59%).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Общий объем бюджетных ассигнований на содержание муниципальных образовательных организаций в 2023 году составил 817 622,7 тыс. рублей или 108,3% к уровню 2022 года (2022 г. – 754 673,4 тыс. рублей). Финансирование муниципальных образовательных организаций осуществлялось из следующих источников: </w:t>
      </w:r>
    </w:p>
    <w:p w:rsidR="00E034DB" w:rsidRPr="00E034DB" w:rsidRDefault="00E034DB" w:rsidP="00E034DB">
      <w:pPr>
        <w:shd w:val="clear" w:color="auto" w:fill="FFFFFF"/>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федеральный бюджет – 45</w:t>
      </w:r>
      <w:r w:rsidRPr="00E034DB">
        <w:rPr>
          <w:rFonts w:ascii="Times New Roman" w:hAnsi="Times New Roman" w:cs="Times New Roman"/>
          <w:sz w:val="24"/>
          <w:szCs w:val="24"/>
          <w:lang w:val="en-US"/>
        </w:rPr>
        <w:t> </w:t>
      </w:r>
      <w:r w:rsidRPr="00E034DB">
        <w:rPr>
          <w:rFonts w:ascii="Times New Roman" w:hAnsi="Times New Roman" w:cs="Times New Roman"/>
          <w:sz w:val="24"/>
          <w:szCs w:val="24"/>
        </w:rPr>
        <w:t>626,0 тыс. рублей;</w:t>
      </w:r>
    </w:p>
    <w:p w:rsidR="00E034DB" w:rsidRPr="00E034DB" w:rsidRDefault="00E034DB" w:rsidP="00E034DB">
      <w:pPr>
        <w:shd w:val="clear" w:color="auto" w:fill="FFFFFF"/>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областной бюджет – 499 969,9 тыс. рублей;</w:t>
      </w:r>
    </w:p>
    <w:p w:rsidR="00E034DB" w:rsidRPr="00E034DB" w:rsidRDefault="00E034DB" w:rsidP="00E034DB">
      <w:pPr>
        <w:shd w:val="clear" w:color="auto" w:fill="FFFFFF"/>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муниципальный бюджет – 272 026,8 тыс. рублей.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lastRenderedPageBreak/>
        <w:t>На выполнение муниципального задания в 2023 году образовательным организациям выделено 715 521,6 тыс. рублей. Муниципальное задание всеми муниципальными образовательными организациями выполнено в полном объеме.</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В</w:t>
      </w: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 xml:space="preserve">соответствии с  Указом Президента РФ от 07.05.2012г. №597,    в результате  реализации комплекса мер </w:t>
      </w: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средняя заработная плата по итогам  2023 года</w:t>
      </w: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 xml:space="preserve">  составила: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педагогических работников общеобразовательных организаций (без учета классного руководства за счет средств ФБ) – 47 527,69 рублей </w:t>
      </w:r>
      <w:r w:rsidRPr="00E034DB">
        <w:rPr>
          <w:rFonts w:ascii="Times New Roman" w:hAnsi="Times New Roman" w:cs="Times New Roman"/>
          <w:sz w:val="24"/>
          <w:szCs w:val="24"/>
          <w:shd w:val="clear" w:color="auto" w:fill="FFFFFF"/>
        </w:rPr>
        <w:t>(выполнение индикативного показателя – 102,5%)</w:t>
      </w:r>
      <w:r w:rsidRPr="00E034DB">
        <w:rPr>
          <w:rFonts w:ascii="Times New Roman" w:hAnsi="Times New Roman" w:cs="Times New Roman"/>
          <w:sz w:val="24"/>
          <w:szCs w:val="24"/>
        </w:rPr>
        <w:t xml:space="preserve">;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педагогических работников дошкольных образовательных организаций – 49 284,68 рублей</w:t>
      </w:r>
      <w:r w:rsidRPr="00E034DB">
        <w:rPr>
          <w:rFonts w:ascii="Times New Roman" w:hAnsi="Times New Roman" w:cs="Times New Roman"/>
          <w:sz w:val="24"/>
          <w:szCs w:val="24"/>
          <w:shd w:val="clear" w:color="auto" w:fill="FFFFFF"/>
        </w:rPr>
        <w:t xml:space="preserve"> (выполнение индикативного показателя – 107,8%)</w:t>
      </w:r>
      <w:r w:rsidRPr="00E034DB">
        <w:rPr>
          <w:rFonts w:ascii="Times New Roman" w:hAnsi="Times New Roman" w:cs="Times New Roman"/>
          <w:sz w:val="24"/>
          <w:szCs w:val="24"/>
        </w:rPr>
        <w:t>;</w:t>
      </w:r>
    </w:p>
    <w:p w:rsidR="00E034DB" w:rsidRDefault="00E034DB" w:rsidP="00E034DB">
      <w:pPr>
        <w:spacing w:after="0" w:line="240" w:lineRule="auto"/>
        <w:ind w:firstLine="709"/>
        <w:jc w:val="both"/>
        <w:rPr>
          <w:rFonts w:ascii="Times New Roman" w:hAnsi="Times New Roman" w:cs="Times New Roman"/>
          <w:sz w:val="24"/>
          <w:szCs w:val="24"/>
          <w:shd w:val="clear" w:color="auto" w:fill="FFFFFF"/>
        </w:rPr>
      </w:pPr>
      <w:r w:rsidRPr="00E034DB">
        <w:rPr>
          <w:rFonts w:ascii="Times New Roman" w:hAnsi="Times New Roman" w:cs="Times New Roman"/>
          <w:sz w:val="24"/>
          <w:szCs w:val="24"/>
        </w:rPr>
        <w:t>- педагогических работников организаций дополнительного образования – 50 071,06 тыс. рублей</w:t>
      </w:r>
      <w:r w:rsidRPr="00E034DB">
        <w:rPr>
          <w:rFonts w:ascii="Times New Roman" w:hAnsi="Times New Roman" w:cs="Times New Roman"/>
          <w:sz w:val="24"/>
          <w:szCs w:val="24"/>
          <w:shd w:val="clear" w:color="auto" w:fill="FFFFFF"/>
        </w:rPr>
        <w:t xml:space="preserve"> (выполнение индикативного показателя – 104,8%).</w:t>
      </w:r>
    </w:p>
    <w:p w:rsidR="00E034DB" w:rsidRPr="00E034DB" w:rsidRDefault="00E034DB" w:rsidP="00E034DB">
      <w:pPr>
        <w:spacing w:after="0" w:line="240" w:lineRule="auto"/>
        <w:ind w:firstLine="709"/>
        <w:jc w:val="both"/>
        <w:rPr>
          <w:rFonts w:ascii="Times New Roman" w:hAnsi="Times New Roman" w:cs="Times New Roman"/>
          <w:sz w:val="24"/>
          <w:szCs w:val="24"/>
          <w:shd w:val="clear" w:color="auto" w:fill="FFFFFF"/>
        </w:rPr>
      </w:pPr>
    </w:p>
    <w:p w:rsidR="00E034DB" w:rsidRPr="00970F4A" w:rsidRDefault="00E034DB" w:rsidP="00E034DB">
      <w:pPr>
        <w:spacing w:after="0" w:line="240" w:lineRule="auto"/>
        <w:ind w:firstLine="709"/>
        <w:jc w:val="both"/>
        <w:rPr>
          <w:rFonts w:ascii="Times New Roman" w:hAnsi="Times New Roman" w:cs="Times New Roman"/>
          <w:b/>
          <w:sz w:val="24"/>
          <w:szCs w:val="24"/>
        </w:rPr>
      </w:pPr>
      <w:r w:rsidRPr="00970F4A">
        <w:rPr>
          <w:rFonts w:ascii="Times New Roman" w:hAnsi="Times New Roman" w:cs="Times New Roman"/>
          <w:b/>
          <w:bCs/>
          <w:sz w:val="24"/>
          <w:szCs w:val="24"/>
        </w:rPr>
        <w:t>Реа</w:t>
      </w:r>
      <w:r w:rsidR="00970F4A" w:rsidRPr="00970F4A">
        <w:rPr>
          <w:rFonts w:ascii="Times New Roman" w:hAnsi="Times New Roman" w:cs="Times New Roman"/>
          <w:b/>
          <w:bCs/>
          <w:sz w:val="24"/>
          <w:szCs w:val="24"/>
        </w:rPr>
        <w:t>лизация муниципальных  программ</w:t>
      </w:r>
      <w:r w:rsidR="008579B1">
        <w:rPr>
          <w:rFonts w:ascii="Times New Roman" w:hAnsi="Times New Roman" w:cs="Times New Roman"/>
          <w:b/>
          <w:bCs/>
          <w:sz w:val="24"/>
          <w:szCs w:val="24"/>
        </w:rPr>
        <w:t>:</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bCs/>
          <w:sz w:val="24"/>
          <w:szCs w:val="24"/>
        </w:rPr>
        <w:t xml:space="preserve">В 2023 году Управлением образования реализованы три муниципальные программы: «Развитие образования в Чебаркульском городском округе», «Поддержка и развитие дошкольного образования в Чебаркульском городском округе» и «Молодежь Чебаркуля».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lang w:val="en-US"/>
        </w:rPr>
        <w:t>I</w:t>
      </w:r>
      <w:r w:rsidRPr="00E034DB">
        <w:rPr>
          <w:rFonts w:ascii="Times New Roman" w:hAnsi="Times New Roman" w:cs="Times New Roman"/>
          <w:sz w:val="24"/>
          <w:szCs w:val="24"/>
        </w:rPr>
        <w:t xml:space="preserve">.    Муниципальная   программа    «Развитие образования в Чебаркульском городском округе» (далее - Программа), утвержденная постановлением администрации Чебаркульского городского округа от  08.11.2022г. № 751 (в редакции постановлений   от  30.12.2022г. №978,  от 02.02.2023г. №80, от  07.04.2023г. № 235, от 10.07.2023г. №493, от 02.08.2023г. № 572, от 09.10.2023г. № 770, от 13.11.2023г. № 886, </w:t>
      </w:r>
      <w:bookmarkStart w:id="2" w:name="_Hlk156295565"/>
      <w:r w:rsidRPr="00E034DB">
        <w:rPr>
          <w:rFonts w:ascii="Times New Roman" w:hAnsi="Times New Roman" w:cs="Times New Roman"/>
          <w:sz w:val="24"/>
          <w:szCs w:val="24"/>
        </w:rPr>
        <w:t xml:space="preserve">от 29.12.2023г. №1067),  </w:t>
      </w:r>
      <w:bookmarkEnd w:id="2"/>
      <w:r w:rsidRPr="00E034DB">
        <w:rPr>
          <w:rFonts w:ascii="Times New Roman" w:hAnsi="Times New Roman" w:cs="Times New Roman"/>
          <w:sz w:val="24"/>
          <w:szCs w:val="24"/>
        </w:rPr>
        <w:t>реализовывалась по следующим направлениям:</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Обеспечение доступности качественного  общего и дополнительного образования;</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Обеспечение доступности  дополнительного образования и развитие  системы  поддержки одаренных детей;</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Развитие системы оценки качества образования;</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Обеспечение здоровьесберегающих  условий организации образовательного процесса,  организация отдыха и временного трудоустройства  обучающихся в каникулярное время;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Обеспечение комплексной безопасности   и подготовки образовательных организаций к новому учебному году.</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Были разработаны  и утверждены  в установленном порядке нормативные правовые акты, регламентирующие  вопросы реализации мероприятий Программы;   заключены соглашения МО «Чебаркульский городской округ» с Министерством образования и науки Челябинской области.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Общий объем освоенных бюджетных средств, направленный на реализацию Программы, составил 483 141,9 тыс. рублей (99,99% от запланированных средств):</w:t>
      </w:r>
    </w:p>
    <w:p w:rsidR="00E034DB" w:rsidRPr="00E034DB" w:rsidRDefault="00E034DB" w:rsidP="00E034DB">
      <w:pPr>
        <w:pStyle w:val="a3"/>
        <w:tabs>
          <w:tab w:val="left" w:pos="851"/>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1) из федерального и областного бюджетов 315 286,3 тыс. рублей, в т.ч.: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17 776,1 тыс. рублей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реализующим программы начального общего, основного общего и среднего общего образования;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1 909,0 тыс. рублей 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7 076,34 тыс. рублей на оснащение оборудованием, средствами обучения  и воспитания общеобразовательных организаций, в т.ч.  осуществляющих образовательную деятельность   по адаптированным  основным общеобразовательным программам;</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134,7 тыс.рублей на оборудование пунктов проведения экзаменов государственной итоговой аттестации по образовательным программам среднего общего образования;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405,3 тыс. рублей проведение ремонтных работ по замене оконных блоков в муниципальных общеобразовательных организациях;</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lastRenderedPageBreak/>
        <w:t>22 859,39 тыс. рублей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4 308,60 тыс.рублей на 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1 190,0 тыс. рублей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3 085,8 тыс. рублей на 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1 213,7 тыс. рублей на оснащение оборудованием, средствами обучения  и воспитания образовательных организаций различных типов для реализации  дополнительных общеразвивающих программ;</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325,0 тыс. рублей  на  обновление МТБ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5 281,1 тыс. рублей на организацию отдыха детей в каникулярное время;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2 283,8 тыс. рублей  на проведение  капитального ремонта зданий и сооружений  муниципальной организации отдыха и  оздоровления детей;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из местного бюджета были направлены средства в объеме 167 855,6 тыс. рублей.</w:t>
      </w:r>
    </w:p>
    <w:p w:rsidR="00E034DB" w:rsidRPr="00E034DB" w:rsidRDefault="00E034DB" w:rsidP="00E034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4DB">
        <w:rPr>
          <w:rFonts w:ascii="Times New Roman" w:hAnsi="Times New Roman" w:cs="Times New Roman"/>
          <w:sz w:val="24"/>
          <w:szCs w:val="24"/>
        </w:rPr>
        <w:t xml:space="preserve"> </w:t>
      </w:r>
      <w:r w:rsidRPr="00E034DB">
        <w:rPr>
          <w:rFonts w:ascii="Times New Roman" w:hAnsi="Times New Roman" w:cs="Times New Roman"/>
          <w:sz w:val="24"/>
          <w:szCs w:val="24"/>
          <w:lang w:val="en-US"/>
        </w:rPr>
        <w:t>II</w:t>
      </w: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 xml:space="preserve">Общий объем освоенных средств, направленных  на реализацию муниципальной  программы  «Поддержка и развитие дошкольного образования в   Чебаркульском городском округе», утвержденной постановлением администрации Чебаркульского городского округа от 08.11.2023г. №752 (в редакции постановлений от 07.04.2023г. №234,   от  13.06.2023г. №411, от 24.07.2023г.  №540, от 09.10.2023г. №76, </w:t>
      </w:r>
      <w:bookmarkStart w:id="3" w:name="_Hlk156295613"/>
      <w:r w:rsidRPr="00E034DB">
        <w:rPr>
          <w:rFonts w:ascii="Times New Roman" w:hAnsi="Times New Roman" w:cs="Times New Roman"/>
          <w:sz w:val="24"/>
          <w:szCs w:val="24"/>
        </w:rPr>
        <w:t>от 29.12.2023г. №1066</w:t>
      </w:r>
      <w:bookmarkEnd w:id="3"/>
      <w:r w:rsidRPr="00E034DB">
        <w:rPr>
          <w:rFonts w:ascii="Times New Roman" w:hAnsi="Times New Roman" w:cs="Times New Roman"/>
          <w:sz w:val="24"/>
          <w:szCs w:val="24"/>
        </w:rPr>
        <w:t>),   составил 333 706,02 тыс. рублей (100% от запланированных средств), в том числе за счет средств областного бюджета 229 823,78 тыс. рублей, местного бюджета 103 882,2 тыс. рублей.</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Программы</w:t>
      </w:r>
      <w:r w:rsidRPr="00E034DB">
        <w:rPr>
          <w:rFonts w:ascii="Times New Roman" w:hAnsi="Times New Roman" w:cs="Times New Roman"/>
          <w:sz w:val="24"/>
          <w:szCs w:val="24"/>
        </w:rPr>
        <w:t xml:space="preserve"> реализовывались по пяти направлениям:</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 обеспечение территориальной и экономической доступности дошкольного образования;</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повышение качества дошкольного образования на основе реализации ФГОС ДО;</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3) укрепление здоровья детей, развитие коррекционного образования;</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4) повышение профессионального уровня кадрового состава ДОО; </w:t>
      </w:r>
    </w:p>
    <w:p w:rsidR="00E034DB" w:rsidRPr="00E034DB" w:rsidRDefault="00E034DB" w:rsidP="00E03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5) повышение экономической эффективности системы дошкольного образования.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По соглашениям с Министерством образования и науки Челябинской области в муниципальные дошкольные образовательные учреждения были направлены денежные средства областного бюджета в объеме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- 778,3 тыс. рублей на привлечение детей из малообеспеченных, неблагополучных семей и семей, оказавшихся в трудной жизненной ситуации, в муниципальные образовательные организации, реализующие образовательные программы дошкольного образования;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- 696,6 тыс. рублей на 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- 1 496,0 тыс. рублей на создание условий для получения детьми дошкольного возраста с ограниченными возможностями здоровья качественного образования и коррекции развития;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- 240,0 тыс. рублей на приобретение наглядных материалов, пропагандирующих  гигиену полости рта, для муниципальных  образовательных организаций, реализующих образовательные программы дошкольного образования.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В 2023 году предоставлена компенсация части родительской платы  603 детям (425 – в 2022 году) из малообеспеченных семей, неблагополучных семей, семей, оказавшихся в трудной жизненной ситуации, за счет средств областного и местного бюджетов. </w:t>
      </w:r>
    </w:p>
    <w:p w:rsidR="00E034DB" w:rsidRPr="00E034DB" w:rsidRDefault="00E034DB" w:rsidP="00E034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34DB">
        <w:rPr>
          <w:rFonts w:ascii="Times New Roman" w:hAnsi="Times New Roman" w:cs="Times New Roman"/>
          <w:iCs/>
          <w:sz w:val="24"/>
          <w:szCs w:val="24"/>
          <w:lang w:val="en-US"/>
        </w:rPr>
        <w:lastRenderedPageBreak/>
        <w:t>III</w:t>
      </w:r>
      <w:r w:rsidRPr="00E034DB">
        <w:rPr>
          <w:rFonts w:ascii="Times New Roman" w:hAnsi="Times New Roman" w:cs="Times New Roman"/>
          <w:iCs/>
          <w:sz w:val="24"/>
          <w:szCs w:val="24"/>
        </w:rPr>
        <w:t>.</w:t>
      </w:r>
      <w:r w:rsidRPr="00E034DB">
        <w:rPr>
          <w:rFonts w:ascii="Times New Roman" w:hAnsi="Times New Roman" w:cs="Times New Roman"/>
          <w:sz w:val="24"/>
          <w:szCs w:val="24"/>
          <w:lang w:eastAsia="ru-RU"/>
        </w:rPr>
        <w:t xml:space="preserve"> В 2023 году реализовывалась муниципальная программа «Молодежь Чебаркуля», утвержденная постановлением администрации Чебаркульского городского округа</w:t>
      </w:r>
      <w:r w:rsidRPr="00E034DB">
        <w:rPr>
          <w:rFonts w:ascii="Times New Roman" w:hAnsi="Times New Roman" w:cs="Times New Roman"/>
          <w:sz w:val="24"/>
          <w:szCs w:val="24"/>
        </w:rPr>
        <w:t xml:space="preserve"> </w:t>
      </w:r>
      <w:r w:rsidRPr="00E034DB">
        <w:rPr>
          <w:rFonts w:ascii="Times New Roman" w:hAnsi="Times New Roman" w:cs="Times New Roman"/>
          <w:sz w:val="24"/>
          <w:szCs w:val="24"/>
          <w:lang w:eastAsia="ru-RU"/>
        </w:rPr>
        <w:t xml:space="preserve">от  08.11.2023г. №753 (в редакции постановлений </w:t>
      </w:r>
      <w:bookmarkStart w:id="4" w:name="_Hlk156295652"/>
      <w:r w:rsidRPr="00E034DB">
        <w:rPr>
          <w:rFonts w:ascii="Times New Roman" w:hAnsi="Times New Roman" w:cs="Times New Roman"/>
          <w:sz w:val="24"/>
          <w:szCs w:val="24"/>
          <w:lang w:eastAsia="ru-RU"/>
        </w:rPr>
        <w:t xml:space="preserve">от 29.12.2023г. №1068).  </w:t>
      </w:r>
    </w:p>
    <w:bookmarkEnd w:id="4"/>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Общий объем освоенных средств на реализацию муниципальной программы составил 358,0 тыс.рублей, из которых 170,0 тыс.рублей – местный бюджет 188,0 тыс. руб. – областной бюджет (100% от запланированных). </w:t>
      </w:r>
    </w:p>
    <w:p w:rsidR="00E034DB" w:rsidRPr="00E034DB" w:rsidRDefault="00E034DB" w:rsidP="00E034DB">
      <w:pPr>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По соглашению с Главным управлением молодежной политики  Челяби</w:t>
      </w:r>
      <w:r w:rsidR="00205717">
        <w:rPr>
          <w:rFonts w:ascii="Times New Roman" w:hAnsi="Times New Roman" w:cs="Times New Roman"/>
          <w:sz w:val="24"/>
          <w:szCs w:val="24"/>
        </w:rPr>
        <w:t xml:space="preserve">нской области было направлено </w:t>
      </w:r>
      <w:r w:rsidRPr="00E034DB">
        <w:rPr>
          <w:rFonts w:ascii="Times New Roman" w:hAnsi="Times New Roman" w:cs="Times New Roman"/>
          <w:sz w:val="24"/>
          <w:szCs w:val="24"/>
        </w:rPr>
        <w:t xml:space="preserve">358,0 тыс.рублей  из областного бюджета  на реализацию мероприятий с детьми и молодежью.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В целях содействия социальному, культурному, духовному и физическому развитию молодежи, проживающей на территории Чебаркульского городского округа, в 2023 году решались следующие задачи:</w:t>
      </w:r>
    </w:p>
    <w:p w:rsidR="00E034DB" w:rsidRPr="00E034DB" w:rsidRDefault="00E034DB" w:rsidP="00E034DB">
      <w:pPr>
        <w:pStyle w:val="a7"/>
        <w:tabs>
          <w:tab w:val="left" w:pos="993"/>
        </w:tabs>
        <w:spacing w:before="0" w:beforeAutospacing="0" w:after="0" w:afterAutospacing="0"/>
        <w:ind w:firstLine="709"/>
        <w:jc w:val="both"/>
      </w:pPr>
      <w:r w:rsidRPr="00E034DB">
        <w:t>- формирование условий, направленных на гражданско-патриотическое, духовное развитие и воспитание молодежи;</w:t>
      </w:r>
    </w:p>
    <w:p w:rsidR="00E034DB" w:rsidRPr="00E034DB" w:rsidRDefault="00E034DB" w:rsidP="00E034DB">
      <w:pPr>
        <w:pStyle w:val="a7"/>
        <w:tabs>
          <w:tab w:val="left" w:pos="993"/>
        </w:tabs>
        <w:spacing w:before="0" w:beforeAutospacing="0" w:after="0" w:afterAutospacing="0"/>
        <w:ind w:firstLine="709"/>
        <w:jc w:val="both"/>
      </w:pPr>
      <w:r w:rsidRPr="00E034DB">
        <w:t>- реализация интеллектуального, творческого и спортивного потенциала молодежи в интересах общественного развития;</w:t>
      </w:r>
    </w:p>
    <w:p w:rsidR="00E034DB" w:rsidRPr="00E034DB" w:rsidRDefault="00E034DB" w:rsidP="00E034DB">
      <w:pPr>
        <w:pStyle w:val="a7"/>
        <w:spacing w:before="0" w:beforeAutospacing="0" w:after="0" w:afterAutospacing="0"/>
        <w:ind w:firstLine="709"/>
        <w:contextualSpacing/>
        <w:jc w:val="both"/>
      </w:pPr>
      <w:r w:rsidRPr="00E034DB">
        <w:t>- создание условий для более активного вовлечения молодежи в социально-экономическую, политическую и культурную жизнь общества.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Анализ сопоставления плановых и фактически достигнутых показателей в сфере образования за 2023 год свидетельствует об эффективности выполнения принимаемых плановых решений. В тоже время можно констатировать, что </w:t>
      </w:r>
      <w:r w:rsidRPr="00E034DB">
        <w:rPr>
          <w:rFonts w:ascii="Times New Roman" w:hAnsi="Times New Roman" w:cs="Times New Roman"/>
          <w:sz w:val="24"/>
          <w:szCs w:val="24"/>
          <w:shd w:val="clear" w:color="auto" w:fill="FBFBFB"/>
        </w:rPr>
        <w:t>а</w:t>
      </w:r>
      <w:r w:rsidRPr="00E034DB">
        <w:rPr>
          <w:rFonts w:ascii="Times New Roman" w:hAnsi="Times New Roman" w:cs="Times New Roman"/>
          <w:sz w:val="24"/>
          <w:szCs w:val="24"/>
        </w:rPr>
        <w:t xml:space="preserve">ктуальной остается проблема большого износа зданий и помещений образовательных организаций, </w:t>
      </w:r>
      <w:r w:rsidRPr="00E034DB">
        <w:rPr>
          <w:rFonts w:ascii="Times New Roman" w:hAnsi="Times New Roman" w:cs="Times New Roman"/>
          <w:sz w:val="24"/>
          <w:szCs w:val="24"/>
          <w:lang w:eastAsia="ru-RU"/>
        </w:rPr>
        <w:t>технологического оборудования, требуется ремонт инженерных сетей, обновление мебели, необходимо выполнение мероприятий по обеспечению антитеррористической защищенности, требований пожарной безопасности.</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Для решения данного вопроса в 2023 году осуществлялась следующая деятельность:</w:t>
      </w:r>
    </w:p>
    <w:p w:rsidR="00E034DB" w:rsidRPr="00E034DB" w:rsidRDefault="00E034DB" w:rsidP="00BD5408">
      <w:pPr>
        <w:numPr>
          <w:ilvl w:val="0"/>
          <w:numId w:val="22"/>
        </w:numPr>
        <w:suppressAutoHyphen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Проведены ремонты  на сумму  20 414,96 тыс.рублей в  14 образовательных организациях( МБДОУ «ДС№1», МБДОУ «ДС№3», МБДОУ «ДС№5», МБДОУ «ДС№14», МБДОУ «ДС№26»», МБДОУ ДС ЦРР №6, МБОУ «СОШ №2», МБОУ «СОШ №6», МБОУ СОШ №7, МБОУ ООШ №9, МБОУ ООШ №10, МБОУ ООШ № 76, МБОУ «НОШ №11», МБУДО «ЦДТ») и  МУДЗОЛ «Чайка»; </w:t>
      </w:r>
    </w:p>
    <w:p w:rsidR="00E034DB" w:rsidRPr="00E034DB" w:rsidRDefault="00E034DB" w:rsidP="00BD5408">
      <w:pPr>
        <w:numPr>
          <w:ilvl w:val="0"/>
          <w:numId w:val="22"/>
        </w:numPr>
        <w:suppressAutoHyphen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На укрепление материально-технической базы  10 образовательных организаций  (МБДОУ «ДС №1», МБДОУ «ДС №4», МБДОУ «ДС №23», МБДОУ ДС ЦРР №6, МБОУ «СОШ №1», МБОУ «СОШ №2», МБОУ «СОШ №4»,  МБОУ «СОШ №6»,  МБОУ СОШ №7, МБУДО «ЦДТ»)  и  МУ ДЗОЛ «Чайка»  направлено 2 940,51 тыс.рублей;</w:t>
      </w:r>
    </w:p>
    <w:p w:rsidR="00E034DB" w:rsidRPr="00E034DB" w:rsidRDefault="00E034DB" w:rsidP="00BD5408">
      <w:pPr>
        <w:numPr>
          <w:ilvl w:val="0"/>
          <w:numId w:val="22"/>
        </w:numPr>
        <w:suppressAutoHyphen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На реализацию мероприятий по пожарной безопасности  в  7 образовательных организациях ( МБДОУ «ДС №1», МБДОУ «ДС №2», МБДОУ «ДС №42», МБОУ «СОШ №1», МБОУ ООШ №9, МБОУ «НОШ №11», МБУДО «ЦДТ») направлено  3 305,90 тыс.рублей;</w:t>
      </w:r>
    </w:p>
    <w:p w:rsidR="00E034DB" w:rsidRPr="00E034DB" w:rsidRDefault="00E034DB" w:rsidP="00BD5408">
      <w:pPr>
        <w:numPr>
          <w:ilvl w:val="0"/>
          <w:numId w:val="22"/>
        </w:numPr>
        <w:suppressAutoHyphens/>
        <w:spacing w:after="0" w:line="240" w:lineRule="auto"/>
        <w:ind w:left="0" w:firstLine="709"/>
        <w:rPr>
          <w:rFonts w:ascii="Times New Roman" w:hAnsi="Times New Roman" w:cs="Times New Roman"/>
          <w:sz w:val="24"/>
          <w:szCs w:val="24"/>
        </w:rPr>
      </w:pPr>
      <w:r w:rsidRPr="00E034DB">
        <w:rPr>
          <w:rFonts w:ascii="Times New Roman" w:hAnsi="Times New Roman" w:cs="Times New Roman"/>
          <w:sz w:val="24"/>
          <w:szCs w:val="24"/>
        </w:rPr>
        <w:t>На  выполнение мероприятий по антитеррористической защищенности  3 общеобразовательных школ  3 категории опасности (МБОУ «СОШ №1», МБОУ «СОШ №4», МБОУ «НОШ №11»)  направлены денежные средства  в сумме 910,2 тыс.рублей;</w:t>
      </w:r>
    </w:p>
    <w:p w:rsidR="00E034DB" w:rsidRPr="00E034DB" w:rsidRDefault="00E034DB" w:rsidP="00BD5408">
      <w:pPr>
        <w:numPr>
          <w:ilvl w:val="0"/>
          <w:numId w:val="22"/>
        </w:numPr>
        <w:suppressAutoHyphens/>
        <w:spacing w:after="0" w:line="240" w:lineRule="auto"/>
        <w:ind w:left="0" w:firstLine="709"/>
        <w:rPr>
          <w:rFonts w:ascii="Times New Roman" w:hAnsi="Times New Roman" w:cs="Times New Roman"/>
          <w:sz w:val="24"/>
          <w:szCs w:val="24"/>
        </w:rPr>
      </w:pPr>
      <w:r w:rsidRPr="00E034DB">
        <w:rPr>
          <w:rFonts w:ascii="Times New Roman" w:hAnsi="Times New Roman" w:cs="Times New Roman"/>
          <w:sz w:val="24"/>
          <w:szCs w:val="24"/>
        </w:rPr>
        <w:t>Проведены мероприятия по подготовке  к отопительному периоду 2023-2024 годов в 13 образовательных организаций  (МБДОУ «ДС №1», МБДОУ «ДС №2», МБДОУ «ДС №3», МБДОУ «ДС №4», МБДОУ «ДС №5», МБДОУ «ДС №8», МБДОУ «ДС №14», МБДОУ «ДС №26», МБДОУ «ДС №35», МБДОУ ДС ЦРР №6, МБОУ «СОШ №4», МБОУ «СОШ №6», МБОУ «НОШ №11» на сумму 3 003,54 тыс.рублей.</w:t>
      </w:r>
    </w:p>
    <w:p w:rsidR="00E034DB" w:rsidRPr="00E034DB" w:rsidRDefault="00E034DB" w:rsidP="00E034DB">
      <w:pPr>
        <w:spacing w:after="0" w:line="240" w:lineRule="auto"/>
        <w:ind w:firstLine="709"/>
        <w:rPr>
          <w:rFonts w:ascii="Times New Roman" w:hAnsi="Times New Roman" w:cs="Times New Roman"/>
          <w:sz w:val="24"/>
          <w:szCs w:val="24"/>
        </w:rPr>
      </w:pPr>
      <w:r w:rsidRPr="00E034DB">
        <w:rPr>
          <w:rFonts w:ascii="Times New Roman" w:hAnsi="Times New Roman" w:cs="Times New Roman"/>
          <w:sz w:val="24"/>
          <w:szCs w:val="24"/>
        </w:rPr>
        <w:t>Основными задачами в сфере образования на 2024 год являются:</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 Выполнение Указов Президента Российской Федерации по достижению уровня средней заработной платы педагогических работников образовательных учреждений до максимальных индикативных значений в среднем по области.</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Дальнейшая реализация муниципальных программ.</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3. Выполнение муниципального задания образовательными организациями.</w:t>
      </w:r>
    </w:p>
    <w:p w:rsidR="00E034DB" w:rsidRPr="00E034DB" w:rsidRDefault="00E034DB" w:rsidP="00E034DB">
      <w:pPr>
        <w:spacing w:after="0" w:line="240" w:lineRule="auto"/>
        <w:ind w:firstLine="709"/>
        <w:jc w:val="both"/>
        <w:rPr>
          <w:rFonts w:ascii="Times New Roman" w:hAnsi="Times New Roman" w:cs="Times New Roman"/>
          <w:sz w:val="24"/>
          <w:szCs w:val="24"/>
          <w:highlight w:val="green"/>
          <w:lang w:eastAsia="ru-RU"/>
        </w:rPr>
      </w:pPr>
      <w:r w:rsidRPr="00E034DB">
        <w:rPr>
          <w:rFonts w:ascii="Times New Roman" w:hAnsi="Times New Roman" w:cs="Times New Roman"/>
          <w:sz w:val="24"/>
          <w:szCs w:val="24"/>
          <w:lang w:eastAsia="ru-RU"/>
        </w:rPr>
        <w:t xml:space="preserve">4. </w:t>
      </w:r>
      <w:r w:rsidRPr="00E034DB">
        <w:rPr>
          <w:rFonts w:ascii="Times New Roman" w:hAnsi="Times New Roman" w:cs="Times New Roman"/>
          <w:sz w:val="24"/>
          <w:szCs w:val="24"/>
        </w:rPr>
        <w:t>Поэтапное оснащение образовательных организаций в соответствии с санитарно-гигиеническими требованиями, требованиями  пожарной безопасности   и антитеррористической защищенности.</w:t>
      </w:r>
    </w:p>
    <w:p w:rsidR="00E034DB" w:rsidRPr="00E034DB" w:rsidRDefault="00E034DB" w:rsidP="00E034DB">
      <w:pPr>
        <w:spacing w:after="0" w:line="240" w:lineRule="auto"/>
        <w:ind w:firstLine="709"/>
        <w:rPr>
          <w:rFonts w:ascii="Times New Roman" w:hAnsi="Times New Roman" w:cs="Times New Roman"/>
          <w:sz w:val="24"/>
          <w:szCs w:val="24"/>
        </w:rPr>
      </w:pPr>
    </w:p>
    <w:p w:rsidR="00E034DB" w:rsidRPr="00970F4A" w:rsidRDefault="00E034DB" w:rsidP="00970F4A">
      <w:pPr>
        <w:pStyle w:val="a3"/>
        <w:spacing w:after="0" w:line="240" w:lineRule="auto"/>
        <w:ind w:left="709"/>
        <w:jc w:val="both"/>
        <w:rPr>
          <w:rFonts w:ascii="Times New Roman" w:hAnsi="Times New Roman" w:cs="Times New Roman"/>
          <w:b/>
          <w:bCs/>
          <w:iCs/>
          <w:sz w:val="24"/>
          <w:szCs w:val="24"/>
        </w:rPr>
      </w:pPr>
      <w:r w:rsidRPr="00970F4A">
        <w:rPr>
          <w:rFonts w:ascii="Times New Roman" w:hAnsi="Times New Roman" w:cs="Times New Roman"/>
          <w:b/>
          <w:bCs/>
          <w:iCs/>
          <w:sz w:val="24"/>
          <w:szCs w:val="24"/>
        </w:rPr>
        <w:t>Ос</w:t>
      </w:r>
      <w:r w:rsidR="00970F4A" w:rsidRPr="00970F4A">
        <w:rPr>
          <w:rFonts w:ascii="Times New Roman" w:hAnsi="Times New Roman" w:cs="Times New Roman"/>
          <w:b/>
          <w:bCs/>
          <w:iCs/>
          <w:sz w:val="24"/>
          <w:szCs w:val="24"/>
        </w:rPr>
        <w:t>новные направления деятельности</w:t>
      </w:r>
      <w:r w:rsidR="008579B1">
        <w:rPr>
          <w:rFonts w:ascii="Times New Roman" w:hAnsi="Times New Roman" w:cs="Times New Roman"/>
          <w:b/>
          <w:bCs/>
          <w:iCs/>
          <w:sz w:val="24"/>
          <w:szCs w:val="24"/>
        </w:rPr>
        <w:t>.</w:t>
      </w:r>
    </w:p>
    <w:p w:rsidR="00E034DB" w:rsidRPr="00970F4A" w:rsidRDefault="00E034DB" w:rsidP="00E034DB">
      <w:pPr>
        <w:pStyle w:val="a3"/>
        <w:spacing w:after="0" w:line="240" w:lineRule="auto"/>
        <w:ind w:left="0" w:firstLine="709"/>
        <w:jc w:val="both"/>
        <w:rPr>
          <w:rFonts w:ascii="Times New Roman" w:hAnsi="Times New Roman" w:cs="Times New Roman"/>
          <w:b/>
          <w:iCs/>
          <w:sz w:val="24"/>
          <w:szCs w:val="24"/>
          <w:u w:val="single"/>
        </w:rPr>
      </w:pPr>
      <w:bookmarkStart w:id="5" w:name="_Hlk156296597"/>
      <w:r w:rsidRPr="00970F4A">
        <w:rPr>
          <w:rFonts w:ascii="Times New Roman" w:hAnsi="Times New Roman" w:cs="Times New Roman"/>
          <w:b/>
          <w:iCs/>
          <w:sz w:val="24"/>
          <w:szCs w:val="24"/>
        </w:rPr>
        <w:t>Дошкольное образование</w:t>
      </w:r>
      <w:r w:rsidR="008579B1">
        <w:rPr>
          <w:rFonts w:ascii="Times New Roman" w:hAnsi="Times New Roman" w:cs="Times New Roman"/>
          <w:b/>
          <w:iCs/>
          <w:sz w:val="24"/>
          <w:szCs w:val="24"/>
        </w:rPr>
        <w:t>:</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 xml:space="preserve">В муниципальной системе образования функционирует 15 дошкольных </w:t>
      </w:r>
      <w:r w:rsidR="00C92946">
        <w:rPr>
          <w:rFonts w:ascii="Times New Roman" w:hAnsi="Times New Roman" w:cs="Times New Roman"/>
          <w:sz w:val="24"/>
          <w:szCs w:val="24"/>
          <w:lang w:eastAsia="ru-RU"/>
        </w:rPr>
        <w:t xml:space="preserve">образовательных организаций и </w:t>
      </w:r>
      <w:r w:rsidRPr="00E034DB">
        <w:rPr>
          <w:rFonts w:ascii="Times New Roman" w:hAnsi="Times New Roman" w:cs="Times New Roman"/>
          <w:sz w:val="24"/>
          <w:szCs w:val="24"/>
          <w:lang w:eastAsia="ru-RU"/>
        </w:rPr>
        <w:t xml:space="preserve">дошкольная группа при МБОУ ООШ №76 с общим контингентом  2 244 воспитанника. </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Охват детей 1-7 лет дошкольным образованием по итогам 2023 года составил 87,2%.  В очереди по состоянию на 31.12.2023 год на получение места в детский сад стояло 476 детей. 98% очередников составляли дети в возрасте от рождения до 3 лет (66% - дети в возрасте до 1,5 лет, 32% - дети в возрасте от 1,5 до 3 лет) и 2,1% - дети в возрасте от 3 до 7 лет, заявки на получение места в детский сад, находящиеся в актуальном спросе, отсутствовали. Дети, желающие посещать дошкольные учреждения, направлены в детские сады.</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На протяжении трех последних лет наблюдается снижение количества контингента в детских садах (имеются свободные места), что позволило привести нормативную наполняемость большей части групп в соответствие с санитарно-эпидемиологическими требованиям и продолжить работу по развитию коррекционного образования. В 2023 году увеличилось число групп компенсирующей направленности для детей с нарушениями речи, группы для детей с ограниченными возможностями здоровья  начали функционировать в МБДОУ «ДС № 1», «Д/с №8», «ДС №23», д/с №25. На сегодняшний день в городских детских садах работает 17 групп для детей с ограниченными возможностями здоровья, 2 группы для часто болеющих детей и детей с аллергопаталогией. В 2024 начнут работать еще 4 группы компенсирующей направленности.</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 xml:space="preserve">В 2023 году МБДОУ «ДС № 26» прошел лицензирование услуг дополнительного образования. </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В 2024 году планируется:</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1. Создание условий для получения детьми дошкольного возраста с ограниченными возможностями здоровья качественного образования и коррекции развития (детские сады №2,4,6,35), приобретение современного интерактивного  оборудования (детские сады №6,26).</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2. Получение лицензии на реализацию программ дополнительного образования в детских садах № 1, 4, 6, 35. </w:t>
      </w:r>
    </w:p>
    <w:p w:rsidR="00E034DB" w:rsidRPr="00E034DB" w:rsidRDefault="00E034DB" w:rsidP="00E034DB">
      <w:pPr>
        <w:spacing w:after="0" w:line="240" w:lineRule="auto"/>
        <w:ind w:firstLine="709"/>
        <w:jc w:val="both"/>
        <w:rPr>
          <w:rFonts w:ascii="Times New Roman" w:hAnsi="Times New Roman" w:cs="Times New Roman"/>
          <w:iCs/>
          <w:sz w:val="24"/>
          <w:szCs w:val="24"/>
        </w:rPr>
      </w:pPr>
    </w:p>
    <w:bookmarkEnd w:id="5"/>
    <w:p w:rsidR="00E034DB" w:rsidRPr="00E034DB" w:rsidRDefault="00E034DB" w:rsidP="00BD5408">
      <w:pPr>
        <w:pStyle w:val="a3"/>
        <w:numPr>
          <w:ilvl w:val="0"/>
          <w:numId w:val="8"/>
        </w:numPr>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Начальное общее, основное общее и среднее общее образование:</w:t>
      </w:r>
    </w:p>
    <w:p w:rsidR="00E034DB" w:rsidRPr="00E034DB" w:rsidRDefault="00E034DB" w:rsidP="00E034DB">
      <w:pPr>
        <w:spacing w:after="0" w:line="240" w:lineRule="auto"/>
        <w:ind w:firstLine="709"/>
        <w:jc w:val="both"/>
        <w:rPr>
          <w:rFonts w:ascii="Times New Roman" w:hAnsi="Times New Roman" w:cs="Times New Roman"/>
          <w:bCs/>
          <w:sz w:val="24"/>
          <w:szCs w:val="24"/>
          <w:lang w:eastAsia="ru-RU"/>
        </w:rPr>
      </w:pPr>
      <w:r w:rsidRPr="00E034DB">
        <w:rPr>
          <w:rFonts w:ascii="Times New Roman" w:hAnsi="Times New Roman" w:cs="Times New Roman"/>
          <w:sz w:val="24"/>
          <w:szCs w:val="24"/>
          <w:lang w:eastAsia="ru-RU"/>
        </w:rPr>
        <w:t>В 2023 году Управление образования и подведомственные ему образовательные организации продолжили реализацию национального проекта «Образование»</w:t>
      </w:r>
      <w:r w:rsidRPr="00E034DB">
        <w:rPr>
          <w:rFonts w:ascii="Times New Roman" w:hAnsi="Times New Roman" w:cs="Times New Roman"/>
          <w:sz w:val="24"/>
          <w:szCs w:val="24"/>
        </w:rPr>
        <w:t>:</w:t>
      </w:r>
    </w:p>
    <w:p w:rsidR="00E034DB" w:rsidRPr="00E034DB" w:rsidRDefault="00E034DB" w:rsidP="00E034DB">
      <w:pPr>
        <w:spacing w:after="0" w:line="240" w:lineRule="auto"/>
        <w:ind w:firstLine="709"/>
        <w:jc w:val="both"/>
        <w:rPr>
          <w:rFonts w:ascii="Times New Roman" w:hAnsi="Times New Roman" w:cs="Times New Roman"/>
          <w:sz w:val="24"/>
          <w:szCs w:val="24"/>
        </w:rPr>
      </w:pPr>
      <w:bookmarkStart w:id="6" w:name="_Hlk156295506"/>
      <w:r w:rsidRPr="00E034DB">
        <w:rPr>
          <w:rFonts w:ascii="Times New Roman" w:hAnsi="Times New Roman" w:cs="Times New Roman"/>
          <w:sz w:val="24"/>
          <w:szCs w:val="24"/>
          <w:shd w:val="clear" w:color="auto" w:fill="FFFFFF"/>
          <w:lang w:eastAsia="ru-RU"/>
        </w:rPr>
        <w:t xml:space="preserve"> 1)</w:t>
      </w:r>
      <w:r w:rsidRPr="00E034DB">
        <w:rPr>
          <w:rFonts w:ascii="Times New Roman" w:hAnsi="Times New Roman" w:cs="Times New Roman"/>
          <w:sz w:val="24"/>
          <w:szCs w:val="24"/>
        </w:rPr>
        <w:t xml:space="preserve"> по  федеральному проекту «Цифровая образовательная среда» </w:t>
      </w:r>
      <w:r w:rsidRPr="00E034DB">
        <w:rPr>
          <w:rFonts w:ascii="Times New Roman" w:hAnsi="Times New Roman" w:cs="Times New Roman"/>
          <w:sz w:val="24"/>
          <w:szCs w:val="24"/>
          <w:lang w:eastAsia="ru-RU"/>
        </w:rPr>
        <w:t xml:space="preserve">МБОУ ООШ № 7 </w:t>
      </w:r>
      <w:r w:rsidRPr="00E034DB">
        <w:rPr>
          <w:rFonts w:ascii="Times New Roman" w:hAnsi="Times New Roman" w:cs="Times New Roman"/>
          <w:sz w:val="24"/>
          <w:szCs w:val="24"/>
        </w:rPr>
        <w:t>оснащена оборудованием для внедрения цифровой образовательной среды;</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по региональному проекту «Современная школа»: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bCs/>
          <w:sz w:val="24"/>
          <w:szCs w:val="24"/>
          <w:lang w:eastAsia="ru-RU"/>
        </w:rPr>
        <w:t xml:space="preserve">- в МБОУ ООШ №10 обновлена материально-техническая база: </w:t>
      </w:r>
      <w:r w:rsidRPr="00E034DB">
        <w:rPr>
          <w:rFonts w:ascii="Times New Roman" w:hAnsi="Times New Roman" w:cs="Times New Roman"/>
          <w:sz w:val="24"/>
          <w:szCs w:val="24"/>
          <w:lang w:eastAsia="ru-RU"/>
        </w:rPr>
        <w:t>приобретены средства обучения и воспитания, оборудование  для мастерских предметной области «Технология», психолого-педагогического сопровождения и коррекционной работы с обучающимися с ограниченными возможностями здоровья, осуществлен ремонт учебных кабинетов и помещений для организации качественного доступного образования обучающихся с ограниченными возможностями здоровья, дополнительного образования обучающихся с ограниченными возможностями здоровья;</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в  ППЭ ГИА по образовательным программам среднего общего образования, функционирующем</w:t>
      </w:r>
      <w:r w:rsidRPr="00E034DB">
        <w:rPr>
          <w:rFonts w:ascii="Times New Roman" w:hAnsi="Times New Roman" w:cs="Times New Roman"/>
          <w:sz w:val="24"/>
          <w:szCs w:val="24"/>
          <w:shd w:val="clear" w:color="auto" w:fill="FFFFFF"/>
        </w:rPr>
        <w:t xml:space="preserve"> </w:t>
      </w:r>
      <w:r w:rsidRPr="00E034DB">
        <w:rPr>
          <w:rFonts w:ascii="Times New Roman" w:hAnsi="Times New Roman" w:cs="Times New Roman"/>
          <w:sz w:val="24"/>
          <w:szCs w:val="24"/>
        </w:rPr>
        <w:t xml:space="preserve">на базе МБОУ СОШ №7,   приобретено оборудования </w:t>
      </w:r>
      <w:r w:rsidRPr="00E034DB">
        <w:rPr>
          <w:rFonts w:ascii="Times New Roman" w:hAnsi="Times New Roman" w:cs="Times New Roman"/>
          <w:sz w:val="24"/>
          <w:szCs w:val="24"/>
          <w:shd w:val="clear" w:color="auto" w:fill="FFFFFF"/>
        </w:rPr>
        <w:t xml:space="preserve">для проведения технологии сканирования  и печати </w:t>
      </w:r>
      <w:r w:rsidRPr="00E034DB">
        <w:rPr>
          <w:rFonts w:ascii="Times New Roman" w:hAnsi="Times New Roman" w:cs="Times New Roman"/>
          <w:sz w:val="24"/>
          <w:szCs w:val="24"/>
          <w:lang w:eastAsia="ru-RU"/>
        </w:rPr>
        <w:t>экзаменационных материалов</w:t>
      </w:r>
      <w:r w:rsidRPr="00E034DB">
        <w:rPr>
          <w:rFonts w:ascii="Times New Roman" w:hAnsi="Times New Roman" w:cs="Times New Roman"/>
          <w:sz w:val="24"/>
          <w:szCs w:val="24"/>
        </w:rPr>
        <w:t>.</w:t>
      </w:r>
    </w:p>
    <w:bookmarkEnd w:id="6"/>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В общеобразовательных организациях города  формируется современная инфраструктура:</w:t>
      </w:r>
    </w:p>
    <w:p w:rsidR="00E034DB" w:rsidRPr="00E034DB" w:rsidRDefault="00E034DB" w:rsidP="00BD5408">
      <w:pPr>
        <w:pStyle w:val="a3"/>
        <w:numPr>
          <w:ilvl w:val="1"/>
          <w:numId w:val="20"/>
        </w:numPr>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100% школ имеют доступ в Интернет со скоростью 100 Мбит/с;  Единую сеть передачи данных; доступ к образовательным и интернет-ресурсам организован по защищенным каналам связи с применением автоматического сквозного шифрования данных, что позволяет гарантировать безопасность и конфиденциальность передаваемых сведений;</w:t>
      </w:r>
    </w:p>
    <w:p w:rsidR="00E034DB" w:rsidRPr="00E034DB" w:rsidRDefault="00E034DB" w:rsidP="00BD5408">
      <w:pPr>
        <w:pStyle w:val="a3"/>
        <w:numPr>
          <w:ilvl w:val="1"/>
          <w:numId w:val="20"/>
        </w:numPr>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7  школ (78%)   получили новые комплекты оборудования в рамках федерального проекта «Цифровая образовательная среда»;</w:t>
      </w:r>
    </w:p>
    <w:p w:rsidR="00E034DB" w:rsidRPr="00E034DB" w:rsidRDefault="00E034DB" w:rsidP="00BD5408">
      <w:pPr>
        <w:pStyle w:val="a3"/>
        <w:numPr>
          <w:ilvl w:val="0"/>
          <w:numId w:val="20"/>
        </w:numPr>
        <w:spacing w:after="0" w:line="240" w:lineRule="auto"/>
        <w:ind w:left="0" w:firstLine="709"/>
        <w:jc w:val="both"/>
        <w:rPr>
          <w:rFonts w:ascii="Times New Roman" w:hAnsi="Times New Roman" w:cs="Times New Roman"/>
          <w:sz w:val="24"/>
          <w:szCs w:val="24"/>
          <w:shd w:val="clear" w:color="auto" w:fill="FFFFFF"/>
        </w:rPr>
      </w:pPr>
      <w:r w:rsidRPr="00E034DB">
        <w:rPr>
          <w:rFonts w:ascii="Times New Roman" w:hAnsi="Times New Roman" w:cs="Times New Roman"/>
          <w:sz w:val="24"/>
          <w:szCs w:val="24"/>
        </w:rPr>
        <w:lastRenderedPageBreak/>
        <w:t xml:space="preserve">в 6 общеобразовательных организациях создана </w:t>
      </w:r>
      <w:r w:rsidRPr="00E034DB">
        <w:rPr>
          <w:rFonts w:ascii="Times New Roman" w:hAnsi="Times New Roman" w:cs="Times New Roman"/>
          <w:sz w:val="24"/>
          <w:szCs w:val="24"/>
          <w:lang w:val="en-US"/>
        </w:rPr>
        <w:t>IT</w:t>
      </w:r>
      <w:r w:rsidRPr="00E034DB">
        <w:rPr>
          <w:rFonts w:ascii="Times New Roman" w:hAnsi="Times New Roman" w:cs="Times New Roman"/>
          <w:sz w:val="24"/>
          <w:szCs w:val="24"/>
        </w:rPr>
        <w:t xml:space="preserve">-инфраструктура (67%),  в   3  школах  (МБОУ «СОШ №1»,  МБОУ «СОШ №6», МБОУ СОШ №7)  </w:t>
      </w:r>
      <w:r w:rsidRPr="00E034DB">
        <w:rPr>
          <w:rFonts w:ascii="Times New Roman" w:hAnsi="Times New Roman" w:cs="Times New Roman"/>
          <w:sz w:val="24"/>
          <w:szCs w:val="24"/>
          <w:lang w:val="en-US"/>
        </w:rPr>
        <w:t>IT</w:t>
      </w:r>
      <w:r w:rsidRPr="00E034DB">
        <w:rPr>
          <w:rFonts w:ascii="Times New Roman" w:hAnsi="Times New Roman" w:cs="Times New Roman"/>
          <w:sz w:val="24"/>
          <w:szCs w:val="24"/>
        </w:rPr>
        <w:t>-инфраструктура будет создана в 2024 году.</w:t>
      </w:r>
      <w:r w:rsidRPr="00E034DB">
        <w:rPr>
          <w:rFonts w:ascii="Times New Roman" w:hAnsi="Times New Roman" w:cs="Times New Roman"/>
          <w:sz w:val="24"/>
          <w:szCs w:val="24"/>
          <w:shd w:val="clear" w:color="auto" w:fill="FFFFFF"/>
        </w:rPr>
        <w:t xml:space="preserve"> </w:t>
      </w:r>
    </w:p>
    <w:p w:rsidR="00E034DB" w:rsidRPr="00E034DB" w:rsidRDefault="00E034DB" w:rsidP="00E034DB">
      <w:pPr>
        <w:spacing w:after="0" w:line="240" w:lineRule="auto"/>
        <w:ind w:firstLine="709"/>
        <w:jc w:val="both"/>
        <w:rPr>
          <w:rFonts w:ascii="Times New Roman" w:hAnsi="Times New Roman" w:cs="Times New Roman"/>
          <w:sz w:val="24"/>
          <w:szCs w:val="24"/>
          <w:shd w:val="clear" w:color="auto" w:fill="FFFFFF"/>
        </w:rPr>
      </w:pPr>
      <w:r w:rsidRPr="00E034DB">
        <w:rPr>
          <w:rFonts w:ascii="Times New Roman" w:hAnsi="Times New Roman" w:cs="Times New Roman"/>
          <w:sz w:val="24"/>
          <w:szCs w:val="24"/>
          <w:shd w:val="clear" w:color="auto" w:fill="FFFFFF"/>
        </w:rPr>
        <w:t>В целях совершенствования условий для повышения качества образования  в 2024 году планируется создание Центра образования естественно-научной и технологической направленности «Точка роста» на базе МБОУ «СОШ № 6».</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lang w:eastAsia="ru-RU"/>
        </w:rPr>
        <w:t xml:space="preserve"> </w:t>
      </w:r>
      <w:r w:rsidRPr="00E034DB">
        <w:rPr>
          <w:rFonts w:ascii="Times New Roman" w:hAnsi="Times New Roman" w:cs="Times New Roman"/>
          <w:sz w:val="24"/>
          <w:szCs w:val="24"/>
        </w:rPr>
        <w:t>Между тем, наблюдаются следующие проблемы:</w:t>
      </w:r>
    </w:p>
    <w:p w:rsidR="00E034DB" w:rsidRPr="00E034DB" w:rsidRDefault="00E034DB" w:rsidP="00E034DB">
      <w:pPr>
        <w:tabs>
          <w:tab w:val="left" w:pos="993"/>
        </w:tabs>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1. Ежегодно изменяются требования к условиям проведения государственной итоговой аттестации по образовательным программам основного общего и среднего общего образования. Данная проблема решается, через:</w:t>
      </w:r>
    </w:p>
    <w:p w:rsidR="00E034DB" w:rsidRPr="00E034DB" w:rsidRDefault="00E034DB" w:rsidP="00E034DB">
      <w:pPr>
        <w:tabs>
          <w:tab w:val="left" w:pos="993"/>
        </w:tabs>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xml:space="preserve">- ежегодное участие в </w:t>
      </w:r>
      <w:r w:rsidRPr="00E034DB">
        <w:rPr>
          <w:rFonts w:ascii="Times New Roman" w:hAnsi="Times New Roman" w:cs="Times New Roman"/>
          <w:sz w:val="24"/>
          <w:szCs w:val="24"/>
          <w:shd w:val="clear" w:color="auto" w:fill="FFFFFF"/>
        </w:rPr>
        <w:t xml:space="preserve">мероприятиях регионального проекта «Современная школа» национального проекта «Образование» и получение денежных средств из областного бюджета </w:t>
      </w:r>
      <w:r w:rsidRPr="00E034DB">
        <w:rPr>
          <w:rFonts w:ascii="Times New Roman" w:hAnsi="Times New Roman" w:cs="Times New Roman"/>
          <w:sz w:val="24"/>
          <w:szCs w:val="24"/>
        </w:rPr>
        <w:t>на оборудование пунктов проведения экзаменов государственной итоговой аттестации по образовательным программам среднего общего образования;</w:t>
      </w:r>
    </w:p>
    <w:p w:rsidR="00E034DB" w:rsidRPr="00E034DB" w:rsidRDefault="00E034DB" w:rsidP="00E034DB">
      <w:pPr>
        <w:tabs>
          <w:tab w:val="left" w:pos="993"/>
        </w:tabs>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поэтапное оснащение пунктов проведения основного государственного экзамена за счет средств местного бюджета.</w:t>
      </w:r>
    </w:p>
    <w:p w:rsidR="00E034DB" w:rsidRPr="00E034DB" w:rsidRDefault="00E034DB" w:rsidP="00E034DB">
      <w:pPr>
        <w:tabs>
          <w:tab w:val="left" w:pos="993"/>
        </w:tabs>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xml:space="preserve">2. Функционально устаревают объекты инфраструктуры для занятий физкультурой и спортом. Для решения данного вопроса за счет средств субсидии из областного  бюджета  в 2024 году  будет: </w:t>
      </w:r>
    </w:p>
    <w:p w:rsidR="00E034DB" w:rsidRPr="00E034DB" w:rsidRDefault="00E034DB" w:rsidP="00E034DB">
      <w:pPr>
        <w:tabs>
          <w:tab w:val="left" w:pos="993"/>
        </w:tabs>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обновлена  материально-техническая база   для занятий физической культурой  и спортом  - оборудование спортивной площадки в МБОУ «СОШ №1»;</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ремонт открытого плоскостного спортивного сооружения - стадиона МБОУ СОШ №7.</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3. Несоответствие  теплового режима  в общеобразовательных организациях санитарно-гигиеническим требованиям.</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xml:space="preserve">В 2024 году в рамках инициативного бюджетирования будут проведены работы по капитальному  ремонту системы отопления в МБОУ «СОШ №6». </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Подготовлены сметы на ремонт систем отопления  МБОУ СОШ №7, установка дополнительных радиаторов в учебных кабинетах, а также на утепление межпанельных швов здания МБОУ «НОШ № 11».</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В 2024 году также планируется решение следующих задач:</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1. Создание условий для проведения государственной итоговой аттестации по образовательным программам основного общего и среднего общего образования.  </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Обеспечение горячим питанием обучающихся начальной школы, детей из малообеспеченных семей, обучающихся с ограниченными возможностями здоровья,   обучающихся,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034DB" w:rsidRPr="00970F4A" w:rsidRDefault="00E034DB" w:rsidP="00E034DB">
      <w:pPr>
        <w:tabs>
          <w:tab w:val="left" w:pos="993"/>
        </w:tabs>
        <w:spacing w:after="0" w:line="240" w:lineRule="auto"/>
        <w:ind w:firstLine="709"/>
        <w:jc w:val="both"/>
        <w:rPr>
          <w:rFonts w:ascii="Times New Roman" w:hAnsi="Times New Roman" w:cs="Times New Roman"/>
          <w:b/>
          <w:sz w:val="24"/>
          <w:szCs w:val="24"/>
        </w:rPr>
      </w:pPr>
    </w:p>
    <w:p w:rsidR="00E034DB" w:rsidRPr="00970F4A" w:rsidRDefault="00E034DB" w:rsidP="00E034DB">
      <w:pPr>
        <w:spacing w:after="0" w:line="240" w:lineRule="auto"/>
        <w:ind w:firstLine="709"/>
        <w:jc w:val="both"/>
        <w:rPr>
          <w:rFonts w:ascii="Times New Roman" w:hAnsi="Times New Roman" w:cs="Times New Roman"/>
          <w:b/>
          <w:sz w:val="24"/>
          <w:szCs w:val="24"/>
          <w:u w:val="single"/>
        </w:rPr>
      </w:pPr>
      <w:r w:rsidRPr="00970F4A">
        <w:rPr>
          <w:rFonts w:ascii="Times New Roman" w:hAnsi="Times New Roman" w:cs="Times New Roman"/>
          <w:b/>
          <w:bCs/>
          <w:iCs/>
          <w:sz w:val="24"/>
          <w:szCs w:val="24"/>
        </w:rPr>
        <w:t>Дополнительное образование и воспитание обучающихся.</w:t>
      </w:r>
    </w:p>
    <w:p w:rsidR="00E034DB" w:rsidRPr="00E034DB" w:rsidRDefault="00E034DB" w:rsidP="00E034DB">
      <w:pPr>
        <w:pStyle w:val="ae"/>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В 2023 году в муниципальной системе  образования дополнительные общеразвивающие программы  реализовывали  17 образовательных организаций – 68%  (2022 год - 60%):</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1   организация дополнительного образования    (МБУДО «ЦДТ») – 100%;</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- 9  общеобразовательных организаций (100%);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- 7   дошкольных образовательных организаций   (47%).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В 2023-2024 учебном году в системе</w:t>
      </w:r>
      <w:r w:rsidRPr="00E034DB">
        <w:rPr>
          <w:rFonts w:ascii="Times New Roman" w:hAnsi="Times New Roman" w:cs="Times New Roman"/>
          <w:b/>
          <w:sz w:val="24"/>
          <w:szCs w:val="24"/>
        </w:rPr>
        <w:t xml:space="preserve"> </w:t>
      </w:r>
      <w:r w:rsidRPr="00E034DB">
        <w:rPr>
          <w:rFonts w:ascii="Times New Roman" w:hAnsi="Times New Roman" w:cs="Times New Roman"/>
          <w:sz w:val="24"/>
          <w:szCs w:val="24"/>
        </w:rPr>
        <w:t xml:space="preserve">дополнительного образования   детей   реализуется 203 дополнительных общеобразовательных программ   6-ти   направленностей (художественной - 75, социально-гуманитарной - 58,   физкультурно-спортивной - 33,   технической -  22, туристско-краеведческой - 9;   естественнонаучной - 6).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lang w:bidi="ru-RU"/>
        </w:rPr>
        <w:t>В рамках федерального проекта «Успех каждого ребенка» национального проекта «Образование», в</w:t>
      </w:r>
      <w:r w:rsidRPr="00E034DB">
        <w:rPr>
          <w:rFonts w:ascii="Times New Roman" w:hAnsi="Times New Roman" w:cs="Times New Roman"/>
          <w:sz w:val="24"/>
          <w:szCs w:val="24"/>
        </w:rPr>
        <w:t xml:space="preserve"> целях увеличения охвата детей дополнительным образованием,  01.09.2023г. на базе 5  муниципальных образовательных организаций </w:t>
      </w:r>
      <w:r w:rsidRPr="00E034DB">
        <w:rPr>
          <w:rFonts w:ascii="Times New Roman" w:hAnsi="Times New Roman" w:cs="Times New Roman"/>
          <w:sz w:val="24"/>
          <w:szCs w:val="24"/>
          <w:lang w:bidi="ru-RU"/>
        </w:rPr>
        <w:t xml:space="preserve">(МБУДО «ЦДТ», МБОУ «СОШ №1, МБОУ «СОШ №2», МБОУ ООШ №9, МБОУ «НОШ №11») было </w:t>
      </w:r>
      <w:r w:rsidRPr="00E034DB">
        <w:rPr>
          <w:rFonts w:ascii="Times New Roman" w:hAnsi="Times New Roman" w:cs="Times New Roman"/>
          <w:sz w:val="24"/>
          <w:szCs w:val="24"/>
        </w:rPr>
        <w:t xml:space="preserve">открыто </w:t>
      </w:r>
      <w:r w:rsidRPr="00E034DB">
        <w:rPr>
          <w:rFonts w:ascii="Times New Roman" w:hAnsi="Times New Roman" w:cs="Times New Roman"/>
          <w:sz w:val="24"/>
          <w:szCs w:val="24"/>
          <w:lang w:bidi="ru-RU"/>
        </w:rPr>
        <w:t xml:space="preserve"> 63 новых места, на которых    занимается 189 детей, реализуется 5 дополнительны</w:t>
      </w:r>
      <w:r w:rsidR="00580BB9">
        <w:rPr>
          <w:rFonts w:ascii="Times New Roman" w:hAnsi="Times New Roman" w:cs="Times New Roman"/>
          <w:sz w:val="24"/>
          <w:szCs w:val="24"/>
          <w:lang w:bidi="ru-RU"/>
        </w:rPr>
        <w:t>х общеобразовательных программ</w:t>
      </w:r>
      <w:r w:rsidRPr="00E034DB">
        <w:rPr>
          <w:rFonts w:ascii="Times New Roman" w:hAnsi="Times New Roman" w:cs="Times New Roman"/>
          <w:sz w:val="24"/>
          <w:szCs w:val="24"/>
          <w:lang w:bidi="ru-RU"/>
        </w:rPr>
        <w:t xml:space="preserve"> (2 – </w:t>
      </w:r>
      <w:r w:rsidRPr="00E034DB">
        <w:rPr>
          <w:rFonts w:ascii="Times New Roman" w:hAnsi="Times New Roman" w:cs="Times New Roman"/>
          <w:sz w:val="24"/>
          <w:szCs w:val="24"/>
          <w:lang w:bidi="ru-RU"/>
        </w:rPr>
        <w:lastRenderedPageBreak/>
        <w:t>технической, 1- естественнонаучной, 1 – физкультурно-спортивной, 1 – художественной направленности).</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Численность детей, получающих услуги дополнительного образования на базе образовательных организаций города, составила 5163 детей – 80,7% от общего  количества детей в возрасте от 5 до 18 лет (2022 год – 79%).    </w:t>
      </w:r>
    </w:p>
    <w:p w:rsidR="00E034DB" w:rsidRPr="00E034DB" w:rsidRDefault="00E034DB" w:rsidP="00E034DB">
      <w:pPr>
        <w:pStyle w:val="ac"/>
        <w:ind w:firstLine="709"/>
        <w:jc w:val="both"/>
        <w:rPr>
          <w:rFonts w:ascii="Times New Roman" w:hAnsi="Times New Roman"/>
          <w:sz w:val="24"/>
          <w:szCs w:val="24"/>
        </w:rPr>
      </w:pPr>
      <w:r w:rsidRPr="00E034DB">
        <w:rPr>
          <w:rFonts w:ascii="Times New Roman" w:hAnsi="Times New Roman"/>
          <w:sz w:val="24"/>
          <w:szCs w:val="24"/>
        </w:rPr>
        <w:t xml:space="preserve">  В целом, охват детей  дополнительным образованием  в Чебаркульском городском округе по итогам 2023 года  составил   5079 детей – 79,4% от общего количества детей в возрасте от 5 до 18 лет (2022 – 5425 чел. -  81%). </w:t>
      </w:r>
    </w:p>
    <w:p w:rsidR="00E034DB" w:rsidRPr="00E034DB" w:rsidRDefault="00E034DB" w:rsidP="00E034DB">
      <w:pPr>
        <w:pStyle w:val="ac"/>
        <w:ind w:firstLine="709"/>
        <w:jc w:val="both"/>
        <w:rPr>
          <w:rFonts w:ascii="Times New Roman" w:hAnsi="Times New Roman"/>
          <w:sz w:val="24"/>
          <w:szCs w:val="24"/>
        </w:rPr>
      </w:pPr>
      <w:r w:rsidRPr="00E034DB">
        <w:rPr>
          <w:rFonts w:ascii="Times New Roman" w:hAnsi="Times New Roman"/>
          <w:sz w:val="24"/>
          <w:szCs w:val="24"/>
        </w:rPr>
        <w:t xml:space="preserve">В  2023 году родителями обучающихся было подано 1064 заявления  в электронном виде  по услуге «Запись на обучение по дополнительной общеобразовательной программе», в т.ч.  через региональный навигатор дополнительного образования -  663 заявления, через ЕГПУ – 401 заявление.  </w:t>
      </w:r>
    </w:p>
    <w:p w:rsidR="00E034DB" w:rsidRPr="00E034DB" w:rsidRDefault="00E034DB" w:rsidP="00E034DB">
      <w:pPr>
        <w:pStyle w:val="ac"/>
        <w:ind w:firstLine="709"/>
        <w:jc w:val="both"/>
        <w:rPr>
          <w:rFonts w:ascii="Times New Roman" w:hAnsi="Times New Roman"/>
          <w:sz w:val="24"/>
          <w:szCs w:val="24"/>
        </w:rPr>
      </w:pPr>
      <w:r w:rsidRPr="00E034DB">
        <w:rPr>
          <w:rFonts w:ascii="Times New Roman" w:hAnsi="Times New Roman"/>
          <w:sz w:val="24"/>
          <w:szCs w:val="24"/>
        </w:rPr>
        <w:t>С 01.09.2023г. в системе дополнительного образования внедрена муниципальная услуга «</w:t>
      </w:r>
      <w:r w:rsidRPr="00E034DB">
        <w:rPr>
          <w:rStyle w:val="afe"/>
          <w:color w:val="auto"/>
          <w:sz w:val="24"/>
          <w:szCs w:val="24"/>
        </w:rPr>
        <w:t>Реализация дополнительных общеразвивающих программ»</w:t>
      </w:r>
      <w:r w:rsidRPr="00E034DB">
        <w:rPr>
          <w:rFonts w:ascii="Times New Roman" w:hAnsi="Times New Roman"/>
          <w:sz w:val="24"/>
          <w:szCs w:val="24"/>
        </w:rPr>
        <w:t xml:space="preserve"> в соответствии с социальным сертификатом,  исполнителями которой являются   3 муниципальные образовательные организации (МБУДО «ЦДТ», МБОУ «СОШ №1», МБОУ «НОШ №11»).  В рамках исполнения данной услуги детьми города  получено 892 социальных сертификата персонифицированного финансирования дополнительного образования - 14% от общего числа детей в возрасте от 5 до 18 лет.   Показатель 2023 года  - 25% полученных сертификатов не выполнен. В связи с этим, в 2024 году планируется  внести исполнителями  данной услуги 100% общеобразовательных организаций города и МБУДО «ЦДТ».</w:t>
      </w:r>
    </w:p>
    <w:p w:rsidR="00E034DB" w:rsidRPr="00E034DB" w:rsidRDefault="00E034DB" w:rsidP="00E034DB">
      <w:pPr>
        <w:spacing w:after="0" w:line="240" w:lineRule="auto"/>
        <w:ind w:firstLine="709"/>
        <w:jc w:val="both"/>
        <w:rPr>
          <w:rFonts w:ascii="Times New Roman" w:hAnsi="Times New Roman" w:cs="Times New Roman"/>
          <w:sz w:val="24"/>
          <w:szCs w:val="24"/>
          <w:lang w:bidi="ru-RU"/>
        </w:rPr>
      </w:pPr>
      <w:r w:rsidRPr="00E034DB">
        <w:rPr>
          <w:rFonts w:ascii="Times New Roman" w:hAnsi="Times New Roman" w:cs="Times New Roman"/>
          <w:sz w:val="24"/>
          <w:szCs w:val="24"/>
          <w:lang w:bidi="ru-RU"/>
        </w:rPr>
        <w:t xml:space="preserve">Организация отдыха, оздоровления и временного трудоустройства несовершеннолетних является одним из приоритетных направлений работы с детьми в период летних каникул. </w:t>
      </w:r>
    </w:p>
    <w:p w:rsidR="00E034DB" w:rsidRPr="00E034DB" w:rsidRDefault="00E034DB" w:rsidP="00E034DB">
      <w:pPr>
        <w:pStyle w:val="ConsPlusNonformat"/>
        <w:ind w:firstLine="709"/>
        <w:jc w:val="both"/>
        <w:rPr>
          <w:rFonts w:ascii="Times New Roman" w:hAnsi="Times New Roman" w:cs="Times New Roman"/>
          <w:sz w:val="24"/>
          <w:szCs w:val="24"/>
        </w:rPr>
      </w:pPr>
      <w:r w:rsidRPr="00E034DB">
        <w:rPr>
          <w:rFonts w:ascii="Times New Roman" w:hAnsi="Times New Roman" w:cs="Times New Roman"/>
          <w:sz w:val="24"/>
          <w:szCs w:val="24"/>
        </w:rPr>
        <w:t>На организацию отдыха, оздоровление и временное трудоустройство детей  в</w:t>
      </w:r>
      <w:r w:rsidRPr="00E034DB">
        <w:rPr>
          <w:rFonts w:ascii="Times New Roman" w:hAnsi="Times New Roman" w:cs="Times New Roman"/>
          <w:sz w:val="24"/>
          <w:szCs w:val="24"/>
          <w:lang w:bidi="ru-RU"/>
        </w:rPr>
        <w:t xml:space="preserve"> рамках реализации муниципальных программ «Развитие образования Чебаркульского городского округа» и «Молодежь Чебаркуля»</w:t>
      </w:r>
      <w:r w:rsidRPr="00E034DB">
        <w:rPr>
          <w:rFonts w:ascii="Times New Roman" w:hAnsi="Times New Roman" w:cs="Times New Roman"/>
          <w:sz w:val="24"/>
          <w:szCs w:val="24"/>
        </w:rPr>
        <w:t xml:space="preserve"> в период летних каникул 2023 года было направлено  6 840,0 тыс. рублей (в т.ч. областной бюджет – 3 275,0 тыс. рублей, местный бюджет - 3 565,0 тыс. рублей). Всего был организован отдых и временное трудоустройство и занятость 3828 детей в различных  объединениях, что составило 72,8% от общего числа обучающихся.  Из них 571 несовершеннолетние, находящиеся в социально опасном положении и трудной жизненной ситуации, или 45% от общего числа детей данной категории (2022 года -  3 926 детей - 75%, из них 1054 несовершеннолетних, находящихся в социально опасном положении и трудной жизненной ситуации – 49,7%). </w:t>
      </w:r>
    </w:p>
    <w:p w:rsidR="00E034DB" w:rsidRPr="00E034DB" w:rsidRDefault="00E034DB" w:rsidP="00E034DB">
      <w:pPr>
        <w:widowControl w:val="0"/>
        <w:spacing w:after="0" w:line="240" w:lineRule="auto"/>
        <w:ind w:firstLine="709"/>
        <w:jc w:val="both"/>
        <w:rPr>
          <w:rFonts w:ascii="Times New Roman" w:hAnsi="Times New Roman" w:cs="Times New Roman"/>
          <w:sz w:val="24"/>
          <w:szCs w:val="24"/>
          <w:lang w:bidi="ru-RU"/>
        </w:rPr>
      </w:pPr>
      <w:r w:rsidRPr="00E034DB">
        <w:rPr>
          <w:rFonts w:ascii="Times New Roman" w:hAnsi="Times New Roman" w:cs="Times New Roman"/>
          <w:sz w:val="24"/>
          <w:szCs w:val="24"/>
          <w:shd w:val="clear" w:color="auto" w:fill="FFFFFF"/>
        </w:rPr>
        <w:t xml:space="preserve">В </w:t>
      </w:r>
      <w:r w:rsidRPr="00E034DB">
        <w:rPr>
          <w:rFonts w:ascii="Times New Roman" w:hAnsi="Times New Roman" w:cs="Times New Roman"/>
          <w:sz w:val="24"/>
          <w:szCs w:val="24"/>
          <w:lang w:bidi="ru-RU"/>
        </w:rPr>
        <w:t xml:space="preserve"> 2023 году</w:t>
      </w:r>
      <w:r w:rsidRPr="00E034DB">
        <w:rPr>
          <w:rFonts w:ascii="Times New Roman" w:hAnsi="Times New Roman" w:cs="Times New Roman"/>
          <w:sz w:val="24"/>
          <w:szCs w:val="24"/>
          <w:shd w:val="clear" w:color="auto" w:fill="FFFFFF"/>
        </w:rPr>
        <w:t xml:space="preserve"> в</w:t>
      </w:r>
      <w:r w:rsidRPr="00E034DB">
        <w:rPr>
          <w:rFonts w:ascii="Times New Roman" w:hAnsi="Times New Roman" w:cs="Times New Roman"/>
          <w:sz w:val="24"/>
          <w:szCs w:val="24"/>
          <w:lang w:bidi="ru-RU"/>
        </w:rPr>
        <w:t xml:space="preserve"> </w:t>
      </w:r>
      <w:r w:rsidRPr="00E034DB">
        <w:rPr>
          <w:rFonts w:ascii="Times New Roman" w:hAnsi="Times New Roman" w:cs="Times New Roman"/>
          <w:sz w:val="24"/>
          <w:szCs w:val="24"/>
          <w:shd w:val="clear" w:color="auto" w:fill="FFFFFF"/>
        </w:rPr>
        <w:t xml:space="preserve">целях стимулирования общественной, творческой </w:t>
      </w:r>
      <w:r w:rsidRPr="00E034DB">
        <w:rPr>
          <w:rFonts w:ascii="Times New Roman" w:hAnsi="Times New Roman" w:cs="Times New Roman"/>
          <w:color w:val="333333"/>
          <w:sz w:val="24"/>
          <w:szCs w:val="24"/>
          <w:shd w:val="clear" w:color="auto" w:fill="FFFFFF"/>
        </w:rPr>
        <w:t xml:space="preserve">и познавательной активности обучающихся: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lang w:bidi="ru-RU"/>
        </w:rPr>
        <w:t>-</w:t>
      </w:r>
      <w:r w:rsidRPr="00E034DB">
        <w:rPr>
          <w:rFonts w:ascii="Times New Roman" w:hAnsi="Times New Roman" w:cs="Times New Roman"/>
          <w:sz w:val="24"/>
          <w:szCs w:val="24"/>
        </w:rPr>
        <w:t xml:space="preserve"> проведен городской конкурс «Ученик года», в котором приняли участие учащиеся школ №1,2,6,7.  Учащаяся МБОУ «СОШ №1, занявшая 1 место в городском конкурсе,  стала победителем  областного конкурса «Ученик года» и заняла 2 место во Всероссийском конкурсе «Ученик года» в номинации «Ученическое самоуправление»;</w:t>
      </w:r>
    </w:p>
    <w:p w:rsidR="00E034DB" w:rsidRPr="00E034DB" w:rsidRDefault="00E034DB" w:rsidP="00E034DB">
      <w:pPr>
        <w:tabs>
          <w:tab w:val="num" w:pos="0"/>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созданы  первичные отделения Общероссийского общественно-государственного движения детей и молодежи «Движение первых» (далее – РДДМ) в 8 общеобразовательных организациях города (МБОУ «СОШ №1», МБОУ «СОШ №2», МБОУ «СОШ №4», МБОУ «СОШ №6» МБОУ СОШ №7, МБОУ ООШ №7, МБОУ ООШ №9, МБОУ «НОШ №11», МБОУ ООШ №76);</w:t>
      </w:r>
    </w:p>
    <w:p w:rsidR="00E034DB" w:rsidRPr="00E034DB" w:rsidRDefault="00E034DB" w:rsidP="00E034DB">
      <w:pPr>
        <w:tabs>
          <w:tab w:val="num" w:pos="0"/>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открыто местное отделение РДДМ.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Кроме этого,  за счет средств  местного бюджета осуществлена   реконструкция  Музея боевой славы  </w:t>
      </w:r>
      <w:r w:rsidRPr="00E034DB">
        <w:rPr>
          <w:rFonts w:ascii="Times New Roman" w:hAnsi="Times New Roman" w:cs="Times New Roman"/>
          <w:sz w:val="24"/>
          <w:szCs w:val="24"/>
          <w:lang w:eastAsia="ru-RU" w:bidi="ru-RU"/>
        </w:rPr>
        <w:t>МБОУ «СОШ №6»;  в рамках инициативного бюджетирования  проведен капитальный ремонт МБУДО «ЦДТ».</w:t>
      </w:r>
    </w:p>
    <w:p w:rsidR="00E034DB" w:rsidRPr="00E034DB" w:rsidRDefault="00E034DB" w:rsidP="00E034DB">
      <w:pPr>
        <w:spacing w:after="0" w:line="240" w:lineRule="auto"/>
        <w:ind w:firstLine="709"/>
        <w:jc w:val="both"/>
        <w:rPr>
          <w:rFonts w:ascii="Times New Roman" w:hAnsi="Times New Roman" w:cs="Times New Roman"/>
          <w:sz w:val="24"/>
          <w:szCs w:val="24"/>
          <w:shd w:val="clear" w:color="auto" w:fill="FFFFFF"/>
        </w:rPr>
      </w:pPr>
      <w:r w:rsidRPr="00E034DB">
        <w:rPr>
          <w:rFonts w:ascii="Times New Roman" w:hAnsi="Times New Roman" w:cs="Times New Roman"/>
          <w:sz w:val="24"/>
          <w:szCs w:val="24"/>
          <w:shd w:val="clear" w:color="auto" w:fill="FFFFFF"/>
        </w:rPr>
        <w:t xml:space="preserve">В 2024 году по направлению </w:t>
      </w:r>
      <w:r w:rsidRPr="00E034DB">
        <w:rPr>
          <w:rFonts w:ascii="Times New Roman" w:hAnsi="Times New Roman" w:cs="Times New Roman"/>
          <w:iCs/>
          <w:sz w:val="24"/>
          <w:szCs w:val="24"/>
        </w:rPr>
        <w:t>дополнительного образования и воспитания обучающихся</w:t>
      </w:r>
      <w:r w:rsidRPr="00E034DB">
        <w:rPr>
          <w:rFonts w:ascii="Times New Roman" w:hAnsi="Times New Roman" w:cs="Times New Roman"/>
          <w:sz w:val="24"/>
          <w:szCs w:val="24"/>
          <w:shd w:val="clear" w:color="auto" w:fill="FFFFFF"/>
        </w:rPr>
        <w:t xml:space="preserve"> ставится ряд задач:</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shd w:val="clear" w:color="auto" w:fill="FFFFFF"/>
        </w:rPr>
        <w:t>1. У</w:t>
      </w:r>
      <w:r w:rsidRPr="00E034DB">
        <w:rPr>
          <w:rFonts w:ascii="Times New Roman" w:hAnsi="Times New Roman" w:cs="Times New Roman"/>
          <w:sz w:val="24"/>
          <w:szCs w:val="24"/>
        </w:rPr>
        <w:t>частие 100% общеобразовательных  организаций  и МБУДО «ЦДТ» в оказании муниципальной услуги «</w:t>
      </w:r>
      <w:r w:rsidRPr="00E034DB">
        <w:rPr>
          <w:rStyle w:val="afe"/>
          <w:color w:val="auto"/>
          <w:sz w:val="24"/>
          <w:szCs w:val="24"/>
        </w:rPr>
        <w:t xml:space="preserve">Реализация дополнительных общеразвивающих программ» </w:t>
      </w:r>
      <w:r w:rsidRPr="00E034DB">
        <w:rPr>
          <w:rFonts w:ascii="Times New Roman" w:hAnsi="Times New Roman" w:cs="Times New Roman"/>
          <w:sz w:val="24"/>
          <w:szCs w:val="24"/>
        </w:rPr>
        <w:t xml:space="preserve">в соответствии с социальным сертификатом.   </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lang w:eastAsia="ru-RU" w:bidi="ru-RU"/>
        </w:rPr>
        <w:lastRenderedPageBreak/>
        <w:t xml:space="preserve">2.  </w:t>
      </w:r>
      <w:r w:rsidRPr="00E034DB">
        <w:rPr>
          <w:rFonts w:ascii="Times New Roman" w:hAnsi="Times New Roman" w:cs="Times New Roman"/>
          <w:sz w:val="24"/>
          <w:szCs w:val="24"/>
        </w:rPr>
        <w:t>Обеспечение приема заявлений в электронном виде  на оказание муниципальных социально значимых услуг «Запись на обучение по дополнительной образовательной программе», «Организация отдыха детей в каникулярное время» .</w:t>
      </w:r>
    </w:p>
    <w:p w:rsidR="00E034DB" w:rsidRPr="00E034DB" w:rsidRDefault="00E034DB" w:rsidP="00E034DB">
      <w:pPr>
        <w:tabs>
          <w:tab w:val="left" w:pos="993"/>
        </w:tabs>
        <w:spacing w:after="0" w:line="240" w:lineRule="auto"/>
        <w:ind w:firstLine="709"/>
        <w:jc w:val="both"/>
        <w:rPr>
          <w:rFonts w:ascii="Times New Roman" w:hAnsi="Times New Roman" w:cs="Times New Roman"/>
          <w:sz w:val="24"/>
          <w:szCs w:val="24"/>
          <w:lang w:eastAsia="ru-RU" w:bidi="ru-RU"/>
        </w:rPr>
      </w:pPr>
      <w:r w:rsidRPr="00E034DB">
        <w:rPr>
          <w:rFonts w:ascii="Times New Roman" w:hAnsi="Times New Roman" w:cs="Times New Roman"/>
          <w:sz w:val="24"/>
          <w:szCs w:val="24"/>
          <w:lang w:eastAsia="ru-RU" w:bidi="ru-RU"/>
        </w:rPr>
        <w:t xml:space="preserve">3. </w:t>
      </w:r>
      <w:r w:rsidRPr="00E034DB">
        <w:rPr>
          <w:rFonts w:ascii="Times New Roman" w:hAnsi="Times New Roman" w:cs="Times New Roman"/>
          <w:sz w:val="24"/>
          <w:szCs w:val="24"/>
        </w:rPr>
        <w:t>Организация профильной смены для детей, состоящих на профилактическом учете в ПДН.</w:t>
      </w:r>
    </w:p>
    <w:p w:rsidR="00E034DB" w:rsidRPr="00E034DB" w:rsidRDefault="00E034DB" w:rsidP="00E034DB">
      <w:pPr>
        <w:spacing w:after="0" w:line="240" w:lineRule="auto"/>
        <w:ind w:firstLine="709"/>
        <w:jc w:val="both"/>
        <w:rPr>
          <w:rFonts w:ascii="Times New Roman" w:hAnsi="Times New Roman" w:cs="Times New Roman"/>
          <w:iCs/>
          <w:sz w:val="24"/>
          <w:szCs w:val="24"/>
        </w:rPr>
      </w:pPr>
    </w:p>
    <w:p w:rsidR="00E034DB" w:rsidRPr="00580BB9" w:rsidRDefault="00E034DB" w:rsidP="00970F4A">
      <w:pPr>
        <w:pStyle w:val="a3"/>
        <w:spacing w:after="0" w:line="240" w:lineRule="auto"/>
        <w:ind w:left="709"/>
        <w:rPr>
          <w:rFonts w:ascii="Times New Roman" w:hAnsi="Times New Roman" w:cs="Times New Roman"/>
          <w:b/>
          <w:bCs/>
          <w:sz w:val="24"/>
          <w:szCs w:val="24"/>
          <w:lang w:eastAsia="ru-RU"/>
        </w:rPr>
      </w:pPr>
      <w:r w:rsidRPr="00580BB9">
        <w:rPr>
          <w:rFonts w:ascii="Times New Roman" w:hAnsi="Times New Roman" w:cs="Times New Roman"/>
          <w:b/>
          <w:bCs/>
          <w:sz w:val="24"/>
          <w:szCs w:val="24"/>
        </w:rPr>
        <w:t>Работа с молодежью</w:t>
      </w:r>
      <w:r w:rsidR="008579B1">
        <w:rPr>
          <w:rFonts w:ascii="Times New Roman" w:hAnsi="Times New Roman" w:cs="Times New Roman"/>
          <w:b/>
          <w:bCs/>
          <w:sz w:val="24"/>
          <w:szCs w:val="24"/>
        </w:rPr>
        <w:t>.</w:t>
      </w:r>
    </w:p>
    <w:p w:rsidR="00E034DB" w:rsidRPr="00E034DB" w:rsidRDefault="00E034DB" w:rsidP="00E034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34DB">
        <w:rPr>
          <w:rFonts w:ascii="Times New Roman" w:hAnsi="Times New Roman" w:cs="Times New Roman"/>
          <w:sz w:val="24"/>
          <w:szCs w:val="24"/>
          <w:lang w:eastAsia="ru-RU"/>
        </w:rPr>
        <w:t>Молодежная политика в 2023 году реализовывалась по следующим направлениям:</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подготовка и проведение мероприятий патриотической направленности;</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поддержка социальных и общественных инициатив молодежи Чебаркуля;</w:t>
      </w:r>
    </w:p>
    <w:p w:rsidR="00E034DB" w:rsidRPr="00E034DB" w:rsidRDefault="00E034DB" w:rsidP="00E034DB">
      <w:pPr>
        <w:spacing w:after="0" w:line="240" w:lineRule="auto"/>
        <w:ind w:firstLine="709"/>
        <w:contextualSpacing/>
        <w:jc w:val="both"/>
        <w:rPr>
          <w:rFonts w:ascii="Times New Roman" w:hAnsi="Times New Roman" w:cs="Times New Roman"/>
          <w:sz w:val="24"/>
          <w:szCs w:val="24"/>
        </w:rPr>
      </w:pPr>
      <w:r w:rsidRPr="00E034DB">
        <w:rPr>
          <w:rFonts w:ascii="Times New Roman" w:hAnsi="Times New Roman" w:cs="Times New Roman"/>
          <w:sz w:val="24"/>
          <w:szCs w:val="24"/>
        </w:rPr>
        <w:t>- вовлечение молодежи в социально-экономическую, политическую и культурную жизнь общества.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В  2023 году  в рамках   гражданско-патриотического воспитания и  духовного развития   молодежи эффективными были следующие мероприятия: </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вручение юным чебаркульцам, достигшим возраста 14 лет, паспорта гражданина РФ, приуроченное к дням воинской славы и памятным датам России (Дню защитника Отечества, Дню Победы в Великой Отечественной войне, Дню Государственного флага Российской Федерации, Дню народного единства, Дню Конституции);</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в рамках     празднования 78-ой годовщины Победы в Великой Отечественной войне акция «Вахта памяти» - субботники по уборке молодежью памятников и другие исторических   мест города; акция «Вальс победы», участие во Всероссийской акции «Георгиевская лента».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В целях вовлечения молодежи  города  в социальную практику  реализации общественных инициатив   были организованы:   </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Фестиваль экстремальных видов спорта, уличных танцев, автозвука и БПАН «</w:t>
      </w:r>
      <w:r w:rsidRPr="00E034DB">
        <w:rPr>
          <w:rFonts w:ascii="Times New Roman" w:hAnsi="Times New Roman" w:cs="Times New Roman"/>
          <w:sz w:val="24"/>
          <w:szCs w:val="24"/>
          <w:lang w:val="en-US"/>
        </w:rPr>
        <w:t>RIGHT</w:t>
      </w:r>
      <w:r w:rsidRPr="00E034DB">
        <w:rPr>
          <w:rFonts w:ascii="Times New Roman" w:hAnsi="Times New Roman" w:cs="Times New Roman"/>
          <w:sz w:val="24"/>
          <w:szCs w:val="24"/>
        </w:rPr>
        <w:t xml:space="preserve"> </w:t>
      </w:r>
      <w:r w:rsidRPr="00E034DB">
        <w:rPr>
          <w:rFonts w:ascii="Times New Roman" w:hAnsi="Times New Roman" w:cs="Times New Roman"/>
          <w:sz w:val="24"/>
          <w:szCs w:val="24"/>
          <w:lang w:val="en-US"/>
        </w:rPr>
        <w:t>NOW</w:t>
      </w:r>
      <w:r w:rsidRPr="00E034DB">
        <w:rPr>
          <w:rFonts w:ascii="Times New Roman" w:hAnsi="Times New Roman" w:cs="Times New Roman"/>
          <w:sz w:val="24"/>
          <w:szCs w:val="24"/>
        </w:rPr>
        <w:t>», в котором массово участвовала  молодежь города (более  1000 человек);</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совместно с Управлением Культуры администрации ЧГО конкурс «На стиле» для семей города, посвященный    Дню Семьи, любви и верности;  игра ГТО совместно с Управлением физической культуры и спорта администрации ЧГО   для детей, отдыхающих в МУ ДЗОЛ «Чайка»;</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поход с рабочей молодежью в национальный парк Таганай в  рамках празднования Дня физкультурника;</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первый фестиваль, посвященный Дню крещения Руси, в рамках которого для прихожан храма Преображения Господня и молодежи города   проведены мастер-классы и концерт;</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конкурс  видеороликов, посвященных  Дню народного единства и  снятых   учащимися школ города в   Историческом парке реконструкций Гардарика;</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игра «Зарница» для молодежи города.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Наиболее эффективными мероприятиями, оказавшими влияние  на включение   молодежи в социально-экономическую, политическую и культурную жизнь общества были   следующие мероприятия:</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-создание  в апреле 2023 года волонтерского корпуса для реализации федерального мероприятия «Формирование комфортной городской среды»;- </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-организация в летний период временного трудоустройства несовершеннолетних граждан в возрасте от 14 до 18 лет;</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проведение в сентябре 2023 года туристического форума молодежи города с организацией  похода   участников форума в Национальный парк Таганай;  </w:t>
      </w:r>
    </w:p>
    <w:p w:rsidR="00E034DB" w:rsidRPr="00E034DB" w:rsidRDefault="00E034DB" w:rsidP="00E034DB">
      <w:pPr>
        <w:pStyle w:val="a8"/>
        <w:spacing w:after="0"/>
        <w:ind w:firstLine="709"/>
        <w:jc w:val="both"/>
      </w:pPr>
      <w:r w:rsidRPr="00E034DB">
        <w:t xml:space="preserve"> -  активное использование  пространства «Квадрат» в работе с молодежью:  создание молодежного  книжного  клуба,  проведение  встреч с интересными людьми, представителями общественных и волонтерских организаций, семинаров, форумов;</w:t>
      </w:r>
    </w:p>
    <w:p w:rsidR="00E034DB" w:rsidRPr="00E034DB" w:rsidRDefault="00E034DB" w:rsidP="00E034DB">
      <w:pPr>
        <w:pStyle w:val="a8"/>
        <w:spacing w:after="0"/>
        <w:ind w:firstLine="709"/>
        <w:jc w:val="both"/>
      </w:pPr>
      <w:r w:rsidRPr="00E034DB">
        <w:t>- активное содействие в организации участия  членов   РДДМ «Движение первых» в областных  и федеральных мероприятиях;</w:t>
      </w:r>
    </w:p>
    <w:p w:rsidR="00E034DB" w:rsidRPr="00E034DB" w:rsidRDefault="00E034DB" w:rsidP="00E034DB">
      <w:pPr>
        <w:pStyle w:val="a8"/>
        <w:spacing w:after="0"/>
        <w:ind w:firstLine="709"/>
        <w:jc w:val="both"/>
      </w:pPr>
      <w:r w:rsidRPr="00E034DB">
        <w:t>- церемония вручения благодарственных писем Главы Чебаркульского городского округа  активистам и добровольцам.</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Значимым событием в жизни молодежи города является  </w:t>
      </w:r>
      <w:r w:rsidRPr="00E034DB">
        <w:rPr>
          <w:rFonts w:ascii="Times New Roman" w:hAnsi="Times New Roman" w:cs="Times New Roman"/>
          <w:sz w:val="24"/>
          <w:szCs w:val="24"/>
        </w:rPr>
        <w:tab/>
        <w:t xml:space="preserve">открытие в сентябре 2023 года на территории военного городка №1  подросткового пространства «Космос», на базе которого внедряются  новые форм времяпрепровождения подростков и молодежи: лекции,  мастер-классы, встречи с известными людьми, работа площадки для индивидуального и группового коворкинга.  </w:t>
      </w:r>
    </w:p>
    <w:p w:rsidR="00E034DB" w:rsidRPr="00E034DB" w:rsidRDefault="00E034DB" w:rsidP="00E034DB">
      <w:pPr>
        <w:pStyle w:val="a8"/>
        <w:spacing w:after="0"/>
        <w:ind w:firstLine="709"/>
        <w:jc w:val="both"/>
      </w:pPr>
      <w:r w:rsidRPr="00E034DB">
        <w:lastRenderedPageBreak/>
        <w:t>За активное  участие  в общественной жизни города и волонтерском движении студентке ЮУГМУ Гулиной Н. была  присуждена   премия Губернатора Челябинской области.</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Основными задачами на 2024 год являются:</w:t>
      </w:r>
    </w:p>
    <w:p w:rsidR="00E034DB" w:rsidRPr="00E034DB" w:rsidRDefault="00E034DB" w:rsidP="00BD5408">
      <w:pPr>
        <w:pStyle w:val="a3"/>
        <w:numPr>
          <w:ilvl w:val="0"/>
          <w:numId w:val="21"/>
        </w:numPr>
        <w:suppressAutoHyphen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Организация мероприятий в соответствии с утвержденной муниципальной программой «Молодежь Чебаркуля»;</w:t>
      </w:r>
    </w:p>
    <w:p w:rsidR="00E034DB" w:rsidRPr="00E034DB" w:rsidRDefault="00E034DB" w:rsidP="00BD5408">
      <w:pPr>
        <w:pStyle w:val="a3"/>
        <w:numPr>
          <w:ilvl w:val="0"/>
          <w:numId w:val="21"/>
        </w:numPr>
        <w:suppressAutoHyphens/>
        <w:spacing w:after="0" w:line="240" w:lineRule="auto"/>
        <w:ind w:left="0" w:firstLine="709"/>
        <w:rPr>
          <w:rFonts w:ascii="Times New Roman" w:hAnsi="Times New Roman" w:cs="Times New Roman"/>
          <w:sz w:val="24"/>
          <w:szCs w:val="24"/>
        </w:rPr>
      </w:pPr>
      <w:r w:rsidRPr="00E034DB">
        <w:rPr>
          <w:rFonts w:ascii="Times New Roman" w:hAnsi="Times New Roman" w:cs="Times New Roman"/>
          <w:sz w:val="24"/>
          <w:szCs w:val="24"/>
        </w:rPr>
        <w:t>Проведение мероприятий, направленных на укрепление института молодой семьи, популяризации семейных ценностей в молодежной среде.</w:t>
      </w:r>
    </w:p>
    <w:p w:rsidR="00E034DB" w:rsidRPr="00E034DB" w:rsidRDefault="00E034DB" w:rsidP="00BD5408">
      <w:pPr>
        <w:pStyle w:val="a3"/>
        <w:numPr>
          <w:ilvl w:val="0"/>
          <w:numId w:val="21"/>
        </w:numPr>
        <w:suppressAutoHyphen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Создание постоянно действующего волонтерского корпуса по основным направлениям деятельности – социальное, культурное, экологическое, медицинское и спортивное. Данная деятельность обеспечит личностное развитие молодежи, усилит патриотическое воспитание, поможет решить некоторые проблемы города.</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iCs/>
          <w:sz w:val="24"/>
          <w:szCs w:val="24"/>
        </w:rPr>
      </w:pPr>
      <w:r w:rsidRPr="00E034DB">
        <w:rPr>
          <w:rFonts w:ascii="Times New Roman" w:hAnsi="Times New Roman" w:cs="Times New Roman"/>
          <w:sz w:val="24"/>
          <w:szCs w:val="24"/>
        </w:rPr>
        <w:t>4. Активное использование в работе с молодежью города подросткового                пространства «Космос» и молодежного  пространства «Квадрат» .</w:t>
      </w:r>
    </w:p>
    <w:p w:rsidR="00E034DB" w:rsidRPr="00E034DB" w:rsidRDefault="00E034DB" w:rsidP="00E034DB">
      <w:pPr>
        <w:spacing w:after="0" w:line="240" w:lineRule="auto"/>
        <w:ind w:firstLine="709"/>
        <w:jc w:val="both"/>
        <w:rPr>
          <w:rFonts w:ascii="Times New Roman" w:hAnsi="Times New Roman" w:cs="Times New Roman"/>
          <w:iCs/>
          <w:sz w:val="24"/>
          <w:szCs w:val="24"/>
        </w:rPr>
      </w:pPr>
    </w:p>
    <w:p w:rsidR="00E034DB" w:rsidRPr="00970F4A" w:rsidRDefault="00970F4A" w:rsidP="00E034DB">
      <w:pPr>
        <w:spacing w:after="0" w:line="240" w:lineRule="auto"/>
        <w:ind w:firstLine="709"/>
        <w:jc w:val="both"/>
        <w:rPr>
          <w:rFonts w:ascii="Times New Roman" w:hAnsi="Times New Roman" w:cs="Times New Roman"/>
          <w:b/>
          <w:bCs/>
          <w:iCs/>
          <w:sz w:val="24"/>
          <w:szCs w:val="24"/>
        </w:rPr>
      </w:pPr>
      <w:r w:rsidRPr="00970F4A">
        <w:rPr>
          <w:rFonts w:ascii="Times New Roman" w:hAnsi="Times New Roman" w:cs="Times New Roman"/>
          <w:b/>
          <w:bCs/>
          <w:iCs/>
          <w:sz w:val="24"/>
          <w:szCs w:val="24"/>
        </w:rPr>
        <w:t>Кадры</w:t>
      </w:r>
      <w:r w:rsidR="008579B1">
        <w:rPr>
          <w:rFonts w:ascii="Times New Roman" w:hAnsi="Times New Roman" w:cs="Times New Roman"/>
          <w:b/>
          <w:bCs/>
          <w:iCs/>
          <w:sz w:val="24"/>
          <w:szCs w:val="24"/>
        </w:rPr>
        <w:t>.</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В 2023 году системе образования города работали 581 педагогический и руководящий работник (2022 г.- 594), из них: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в общеобразовательных организациях – </w:t>
      </w:r>
      <w:r w:rsidRPr="00E034DB">
        <w:rPr>
          <w:rFonts w:ascii="Times New Roman" w:hAnsi="Times New Roman" w:cs="Times New Roman"/>
          <w:iCs/>
          <w:sz w:val="24"/>
          <w:szCs w:val="24"/>
        </w:rPr>
        <w:t>264</w:t>
      </w:r>
      <w:r w:rsidRPr="00E034DB">
        <w:rPr>
          <w:rFonts w:ascii="Times New Roman" w:hAnsi="Times New Roman" w:cs="Times New Roman"/>
          <w:sz w:val="24"/>
          <w:szCs w:val="24"/>
        </w:rPr>
        <w:t xml:space="preserve"> человека (2022 г.- 318);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в дошкольных образовательных организациях   - 246 человек (2022 г.- 246);</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в организации дополнительного образования   -  25 человек (2022 г.- 30).</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Средний возраст педагогических работников города - </w:t>
      </w:r>
      <w:r w:rsidRPr="00E034DB">
        <w:rPr>
          <w:rFonts w:ascii="Times New Roman" w:hAnsi="Times New Roman" w:cs="Times New Roman"/>
          <w:bCs/>
          <w:sz w:val="24"/>
          <w:szCs w:val="24"/>
        </w:rPr>
        <w:t xml:space="preserve">45 лет. </w:t>
      </w:r>
      <w:r w:rsidRPr="00E034DB">
        <w:rPr>
          <w:rFonts w:ascii="Times New Roman" w:hAnsi="Times New Roman" w:cs="Times New Roman"/>
          <w:sz w:val="24"/>
          <w:szCs w:val="24"/>
        </w:rPr>
        <w:t>При этом возрастная группа до 30 лет составляет</w:t>
      </w:r>
      <w:r w:rsidRPr="00E034DB">
        <w:rPr>
          <w:rFonts w:ascii="Times New Roman" w:hAnsi="Times New Roman" w:cs="Times New Roman"/>
          <w:bCs/>
          <w:sz w:val="24"/>
          <w:szCs w:val="24"/>
        </w:rPr>
        <w:t xml:space="preserve"> 15 %</w:t>
      </w:r>
      <w:r w:rsidRPr="00E034DB">
        <w:rPr>
          <w:rFonts w:ascii="Times New Roman" w:hAnsi="Times New Roman" w:cs="Times New Roman"/>
          <w:sz w:val="24"/>
          <w:szCs w:val="24"/>
        </w:rPr>
        <w:t xml:space="preserve">, старше 55 лет - </w:t>
      </w:r>
      <w:r w:rsidRPr="00E034DB">
        <w:rPr>
          <w:rFonts w:ascii="Times New Roman" w:hAnsi="Times New Roman" w:cs="Times New Roman"/>
          <w:bCs/>
          <w:sz w:val="24"/>
          <w:szCs w:val="24"/>
        </w:rPr>
        <w:t>39 %</w:t>
      </w:r>
      <w:r w:rsidRPr="00E034DB">
        <w:rPr>
          <w:rFonts w:ascii="Times New Roman" w:hAnsi="Times New Roman" w:cs="Times New Roman"/>
          <w:sz w:val="24"/>
          <w:szCs w:val="24"/>
        </w:rPr>
        <w:t xml:space="preserve">.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В 2023 году в школы города и детские сады пришли работать 7 молодых специалистов (2022 г. - 6).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Кадровые потребности города удовлетворены на 93%.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Вместе с тем, в общеобразовательных организациях города наблюдается дефицит учителей математики, иностранного языка, физики, начальных классов, русского языка и литературы, музыкальных руководителей в ДОО.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Для устранения кадрового дефицита ведется следующая работа:</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color w:val="000000" w:themeColor="text1"/>
          <w:sz w:val="24"/>
          <w:szCs w:val="24"/>
        </w:rPr>
      </w:pPr>
      <w:r w:rsidRPr="00E034DB">
        <w:rPr>
          <w:rFonts w:ascii="Times New Roman" w:hAnsi="Times New Roman" w:cs="Times New Roman"/>
          <w:color w:val="000000" w:themeColor="text1"/>
          <w:sz w:val="24"/>
          <w:szCs w:val="24"/>
        </w:rPr>
        <w:t>- заключение  целевых договоров с выпускниками школ ( 2023 г.-3, 2022 г. - 1,  2021 – 1);</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прохождение профессиональной переподготовки специалистами для получения новой квалификации;</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 продолжение работы на базе МБОУ «СОШ №1» психолого-педагогического класса.</w:t>
      </w:r>
    </w:p>
    <w:p w:rsidR="00E034DB" w:rsidRPr="00E034DB" w:rsidRDefault="00E034DB" w:rsidP="00E034DB">
      <w:pPr>
        <w:pStyle w:val="a3"/>
        <w:tabs>
          <w:tab w:val="left" w:pos="993"/>
        </w:tabs>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Первоочередные задачи на 2024 год по решению кадровой проблемы:</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1. Продолжить работу по заключению целевых договоров с выпускниками школ.</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2. Принять участие в программе  «Земский учитель».</w:t>
      </w:r>
    </w:p>
    <w:p w:rsidR="00E034DB" w:rsidRPr="00E034DB" w:rsidRDefault="00E034DB" w:rsidP="00E034DB">
      <w:pPr>
        <w:pStyle w:val="a3"/>
        <w:spacing w:after="0" w:line="240" w:lineRule="auto"/>
        <w:ind w:left="0" w:firstLine="709"/>
        <w:jc w:val="both"/>
        <w:rPr>
          <w:rFonts w:ascii="Times New Roman" w:hAnsi="Times New Roman" w:cs="Times New Roman"/>
          <w:sz w:val="24"/>
          <w:szCs w:val="24"/>
        </w:rPr>
      </w:pPr>
      <w:r w:rsidRPr="00E034DB">
        <w:rPr>
          <w:rFonts w:ascii="Times New Roman" w:hAnsi="Times New Roman" w:cs="Times New Roman"/>
          <w:sz w:val="24"/>
          <w:szCs w:val="24"/>
        </w:rPr>
        <w:t>3. Продолжить работу по открытию психолого-педагогических классов.</w:t>
      </w:r>
    </w:p>
    <w:p w:rsidR="00E034DB" w:rsidRPr="00E034DB" w:rsidRDefault="00E034DB" w:rsidP="00E034DB">
      <w:pPr>
        <w:spacing w:after="0" w:line="240" w:lineRule="auto"/>
        <w:ind w:firstLine="709"/>
        <w:jc w:val="both"/>
        <w:rPr>
          <w:rFonts w:ascii="Times New Roman" w:hAnsi="Times New Roman" w:cs="Times New Roman"/>
          <w:sz w:val="24"/>
          <w:szCs w:val="24"/>
        </w:rPr>
      </w:pPr>
    </w:p>
    <w:p w:rsidR="00E034DB" w:rsidRPr="00E034DB" w:rsidRDefault="00970F4A" w:rsidP="00E034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2023 году </w:t>
      </w:r>
      <w:r w:rsidR="00E034DB" w:rsidRPr="00E034DB">
        <w:rPr>
          <w:rFonts w:ascii="Times New Roman" w:hAnsi="Times New Roman" w:cs="Times New Roman"/>
          <w:sz w:val="24"/>
          <w:szCs w:val="24"/>
        </w:rPr>
        <w:t>муни</w:t>
      </w:r>
      <w:r>
        <w:rPr>
          <w:rFonts w:ascii="Times New Roman" w:hAnsi="Times New Roman" w:cs="Times New Roman"/>
          <w:sz w:val="24"/>
          <w:szCs w:val="24"/>
        </w:rPr>
        <w:t xml:space="preserve">ципальная система образования </w:t>
      </w:r>
      <w:r w:rsidR="00E034DB" w:rsidRPr="00E034DB">
        <w:rPr>
          <w:rFonts w:ascii="Times New Roman" w:hAnsi="Times New Roman" w:cs="Times New Roman"/>
          <w:sz w:val="24"/>
          <w:szCs w:val="24"/>
        </w:rPr>
        <w:t>развивалась в соответствии с федеральными требованиями и изменениями:</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1) общеобразовательные  и дошкольные образовательные организации перешли на  федеральные основные образовательные программы;</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2)  в общеобразовательных  организациях города:</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xml:space="preserve">-  внедрена единая модель  профориентации (профориентационный минимум), с 6 класса  введен курс профориентационных занятий  «Россия – мои горизонты»;  </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осуществляется деятельность  по  регистрации  в ФГИС Министерства просвещения РФ «Моя школа» обучающихся, педагогов, родителей;</w:t>
      </w:r>
    </w:p>
    <w:p w:rsidR="00E034DB" w:rsidRPr="00E034DB"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 во всех школах  созданы школьные театры и школьные спортивные клубы.</w:t>
      </w:r>
    </w:p>
    <w:p w:rsidR="00A80275" w:rsidRDefault="00E034DB" w:rsidP="00E034DB">
      <w:pPr>
        <w:spacing w:after="0" w:line="240" w:lineRule="auto"/>
        <w:ind w:firstLine="709"/>
        <w:jc w:val="both"/>
        <w:rPr>
          <w:rFonts w:ascii="Times New Roman" w:hAnsi="Times New Roman" w:cs="Times New Roman"/>
          <w:sz w:val="24"/>
          <w:szCs w:val="24"/>
        </w:rPr>
      </w:pPr>
      <w:r w:rsidRPr="00E034DB">
        <w:rPr>
          <w:rFonts w:ascii="Times New Roman" w:hAnsi="Times New Roman" w:cs="Times New Roman"/>
          <w:sz w:val="24"/>
          <w:szCs w:val="24"/>
        </w:rPr>
        <w:t>В 2024 году  предстоит работа  по  созданию в образовательных организациях единого образовательного пространства, включающего  приобретение учебников в соответствии с федеральным перечнем,  использование в образовательной деятельности цифрового контента ФГИС «Моя школа» и организацию взаимодействия  участников образовательных отношений  с использованием  платформы «Сферум», открытие  площадки на базе  общеобразовательной организации для онлайн- обучения по программе «Код будущего».</w:t>
      </w:r>
    </w:p>
    <w:p w:rsidR="00AC52F2" w:rsidRPr="00970F4A" w:rsidRDefault="00AC52F2" w:rsidP="00E034DB">
      <w:pPr>
        <w:spacing w:after="0" w:line="240" w:lineRule="auto"/>
        <w:ind w:firstLine="709"/>
        <w:jc w:val="center"/>
        <w:rPr>
          <w:rFonts w:ascii="Times New Roman" w:eastAsia="Times New Roman" w:hAnsi="Times New Roman" w:cs="Times New Roman"/>
          <w:b/>
          <w:sz w:val="26"/>
          <w:szCs w:val="26"/>
          <w:lang w:eastAsia="ru-RU"/>
        </w:rPr>
      </w:pPr>
      <w:r w:rsidRPr="00970F4A">
        <w:rPr>
          <w:rFonts w:ascii="Times New Roman" w:eastAsia="Times New Roman" w:hAnsi="Times New Roman" w:cs="Times New Roman"/>
          <w:b/>
          <w:sz w:val="26"/>
          <w:szCs w:val="26"/>
          <w:lang w:eastAsia="ru-RU"/>
        </w:rPr>
        <w:lastRenderedPageBreak/>
        <w:t>5.2. Физическая культура и спорт</w:t>
      </w:r>
    </w:p>
    <w:p w:rsidR="00E034DB" w:rsidRPr="00E034DB" w:rsidRDefault="00E034DB" w:rsidP="00E034DB">
      <w:pPr>
        <w:spacing w:after="0" w:line="240" w:lineRule="auto"/>
        <w:ind w:firstLine="709"/>
        <w:jc w:val="center"/>
        <w:rPr>
          <w:rFonts w:ascii="Times New Roman" w:hAnsi="Times New Roman" w:cs="Times New Roman"/>
          <w:sz w:val="24"/>
          <w:szCs w:val="24"/>
        </w:rPr>
      </w:pPr>
    </w:p>
    <w:p w:rsidR="0020691D" w:rsidRPr="00F43881" w:rsidRDefault="0020691D" w:rsidP="0020691D">
      <w:pPr>
        <w:spacing w:after="0" w:line="240" w:lineRule="auto"/>
        <w:ind w:firstLine="709"/>
        <w:jc w:val="both"/>
        <w:outlineLvl w:val="0"/>
        <w:rPr>
          <w:rFonts w:ascii="Times New Roman" w:hAnsi="Times New Roman" w:cs="Times New Roman"/>
          <w:bCs/>
          <w:kern w:val="36"/>
          <w:sz w:val="24"/>
          <w:szCs w:val="24"/>
        </w:rPr>
      </w:pPr>
      <w:r w:rsidRPr="00CB1C91">
        <w:rPr>
          <w:rFonts w:ascii="Times New Roman" w:hAnsi="Times New Roman" w:cs="Times New Roman"/>
          <w:bCs/>
          <w:kern w:val="36"/>
          <w:sz w:val="24"/>
          <w:szCs w:val="24"/>
        </w:rPr>
        <w:t>В 2023 году Управление по физической культуре и спорту и подведомственные ему учреждения осуществляли реализацию мероприятий муниципальных</w:t>
      </w:r>
      <w:r w:rsidRPr="00F43881">
        <w:rPr>
          <w:rFonts w:ascii="Times New Roman" w:hAnsi="Times New Roman" w:cs="Times New Roman"/>
          <w:bCs/>
          <w:kern w:val="36"/>
          <w:sz w:val="24"/>
          <w:szCs w:val="24"/>
        </w:rPr>
        <w:t xml:space="preserve"> программ «Развитие физической культуры и спорта в муниципальном образовании «Чебаркульский городской округ», «Доступная среда», «Развитие муниципальной службы в Чебаркульском городском округе».</w:t>
      </w:r>
    </w:p>
    <w:p w:rsidR="0020691D" w:rsidRDefault="0020691D" w:rsidP="0020691D">
      <w:pPr>
        <w:spacing w:after="0" w:line="240" w:lineRule="auto"/>
        <w:ind w:firstLine="709"/>
        <w:jc w:val="both"/>
        <w:rPr>
          <w:rFonts w:ascii="Times New Roman" w:hAnsi="Times New Roman" w:cs="Times New Roman"/>
          <w:color w:val="FF0000"/>
          <w:sz w:val="24"/>
          <w:szCs w:val="24"/>
        </w:rPr>
      </w:pPr>
      <w:r w:rsidRPr="00F43881">
        <w:rPr>
          <w:rFonts w:ascii="Times New Roman" w:hAnsi="Times New Roman" w:cs="Times New Roman"/>
          <w:sz w:val="24"/>
          <w:szCs w:val="24"/>
        </w:rPr>
        <w:t xml:space="preserve">Общий объем средств, направленных на реализацию муниципальных программ в 2023 году, составил </w:t>
      </w:r>
      <w:r w:rsidRPr="00F43881">
        <w:rPr>
          <w:rStyle w:val="14"/>
          <w:rFonts w:ascii="Times New Roman" w:hAnsi="Times New Roman" w:cs="Times New Roman"/>
          <w:sz w:val="24"/>
          <w:szCs w:val="24"/>
        </w:rPr>
        <w:t>94 3</w:t>
      </w:r>
      <w:r>
        <w:rPr>
          <w:rStyle w:val="14"/>
          <w:rFonts w:ascii="Times New Roman" w:hAnsi="Times New Roman" w:cs="Times New Roman"/>
          <w:sz w:val="24"/>
          <w:szCs w:val="24"/>
        </w:rPr>
        <w:t>38</w:t>
      </w:r>
      <w:r w:rsidRPr="00F43881">
        <w:rPr>
          <w:rStyle w:val="14"/>
          <w:rFonts w:ascii="Times New Roman" w:hAnsi="Times New Roman" w:cs="Times New Roman"/>
          <w:sz w:val="24"/>
          <w:szCs w:val="24"/>
        </w:rPr>
        <w:t xml:space="preserve"> 4</w:t>
      </w:r>
      <w:r>
        <w:rPr>
          <w:rStyle w:val="14"/>
          <w:rFonts w:ascii="Times New Roman" w:hAnsi="Times New Roman" w:cs="Times New Roman"/>
          <w:sz w:val="24"/>
          <w:szCs w:val="24"/>
        </w:rPr>
        <w:t>47</w:t>
      </w:r>
      <w:r w:rsidRPr="00F43881">
        <w:rPr>
          <w:rStyle w:val="14"/>
          <w:rFonts w:ascii="Times New Roman" w:hAnsi="Times New Roman" w:cs="Times New Roman"/>
          <w:sz w:val="24"/>
          <w:szCs w:val="24"/>
        </w:rPr>
        <w:t>,</w:t>
      </w:r>
      <w:r>
        <w:rPr>
          <w:rStyle w:val="14"/>
          <w:rFonts w:ascii="Times New Roman" w:hAnsi="Times New Roman" w:cs="Times New Roman"/>
          <w:sz w:val="24"/>
          <w:szCs w:val="24"/>
        </w:rPr>
        <w:t>75</w:t>
      </w:r>
      <w:r w:rsidRPr="00F43881">
        <w:rPr>
          <w:rStyle w:val="14"/>
          <w:rFonts w:ascii="Times New Roman" w:hAnsi="Times New Roman" w:cs="Times New Roman"/>
          <w:sz w:val="24"/>
          <w:szCs w:val="24"/>
        </w:rPr>
        <w:t xml:space="preserve"> руб</w:t>
      </w:r>
      <w:r>
        <w:rPr>
          <w:rStyle w:val="14"/>
          <w:rFonts w:ascii="Times New Roman" w:hAnsi="Times New Roman" w:cs="Times New Roman"/>
          <w:sz w:val="24"/>
          <w:szCs w:val="24"/>
        </w:rPr>
        <w:t>.</w:t>
      </w:r>
      <w:r w:rsidRPr="00F43881">
        <w:rPr>
          <w:rFonts w:ascii="Times New Roman" w:hAnsi="Times New Roman" w:cs="Times New Roman"/>
          <w:color w:val="FF0000"/>
          <w:sz w:val="24"/>
          <w:szCs w:val="24"/>
        </w:rPr>
        <w:t xml:space="preserve"> </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В рамках реализации программ в 2023 году:</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 предоставлены субсидии спортивным учреждениям городского округа;</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 проведены городские и областные спортивные мероприятия;</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 организовано обучение и диспансеризация муниципальных служащих Управления по физической культуре и спорту;</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 произведено оснащение спортсооружений спецприспособлениями для маломобильных групп населения по ул. Электростальская,1 А;</w:t>
      </w:r>
    </w:p>
    <w:p w:rsidR="0020691D" w:rsidRPr="00F43881" w:rsidRDefault="0020691D" w:rsidP="0020691D">
      <w:pPr>
        <w:spacing w:after="0" w:line="240" w:lineRule="auto"/>
        <w:ind w:firstLine="709"/>
        <w:jc w:val="both"/>
        <w:rPr>
          <w:rFonts w:ascii="Times New Roman" w:hAnsi="Times New Roman" w:cs="Times New Roman"/>
          <w:sz w:val="24"/>
          <w:szCs w:val="24"/>
        </w:rPr>
      </w:pPr>
      <w:r w:rsidRPr="00F43881">
        <w:rPr>
          <w:rFonts w:ascii="Times New Roman" w:hAnsi="Times New Roman" w:cs="Times New Roman"/>
          <w:sz w:val="24"/>
          <w:szCs w:val="24"/>
        </w:rPr>
        <w:t>- проведены прочие мероприятия.</w:t>
      </w:r>
    </w:p>
    <w:p w:rsidR="0020691D" w:rsidRPr="00F43881" w:rsidRDefault="0020691D" w:rsidP="0020691D">
      <w:pPr>
        <w:pStyle w:val="15"/>
        <w:ind w:firstLine="709"/>
        <w:contextualSpacing/>
        <w:rPr>
          <w:sz w:val="24"/>
          <w:szCs w:val="24"/>
        </w:rPr>
      </w:pPr>
      <w:r w:rsidRPr="00F43881">
        <w:rPr>
          <w:sz w:val="24"/>
          <w:szCs w:val="24"/>
        </w:rPr>
        <w:t>Работа спортивных школ в отчетном периоде была направлена на привлечени</w:t>
      </w:r>
      <w:r>
        <w:rPr>
          <w:sz w:val="24"/>
          <w:szCs w:val="24"/>
        </w:rPr>
        <w:t>е к занятиям физической культурой</w:t>
      </w:r>
      <w:r w:rsidRPr="00F43881">
        <w:rPr>
          <w:sz w:val="24"/>
          <w:szCs w:val="24"/>
        </w:rPr>
        <w:t xml:space="preserve"> и</w:t>
      </w:r>
      <w:r>
        <w:rPr>
          <w:sz w:val="24"/>
          <w:szCs w:val="24"/>
        </w:rPr>
        <w:t xml:space="preserve"> спортом</w:t>
      </w:r>
      <w:r w:rsidRPr="00F43881">
        <w:rPr>
          <w:sz w:val="24"/>
          <w:szCs w:val="24"/>
        </w:rPr>
        <w:t xml:space="preserve"> детей в возрасте от 8 до 17 лет. Охват детей, занимающихся в 2-х спортивных школах в рамках муниципального задания, составил 1091 человек (2022 год - 1081 чел.). Работа велась на отделениях: лыжные гонки, спортивное ориентирование, бокс, киокусинкай, футбол, хоккей, волейбол, баскетбол, плавание, пулевая стрель</w:t>
      </w:r>
      <w:r>
        <w:rPr>
          <w:sz w:val="24"/>
          <w:szCs w:val="24"/>
        </w:rPr>
        <w:t>ба, самбо, греко-римская борьба, легкая атлетика.</w:t>
      </w:r>
    </w:p>
    <w:p w:rsidR="0020691D" w:rsidRPr="00F43881" w:rsidRDefault="0020691D" w:rsidP="0020691D">
      <w:pPr>
        <w:pStyle w:val="15"/>
        <w:ind w:firstLine="709"/>
        <w:contextualSpacing/>
        <w:rPr>
          <w:sz w:val="24"/>
          <w:szCs w:val="24"/>
        </w:rPr>
      </w:pPr>
      <w:r>
        <w:rPr>
          <w:sz w:val="24"/>
          <w:szCs w:val="24"/>
        </w:rPr>
        <w:t>Воспитанниками спортивных школ з</w:t>
      </w:r>
      <w:r w:rsidRPr="00F43881">
        <w:rPr>
          <w:sz w:val="24"/>
          <w:szCs w:val="24"/>
        </w:rPr>
        <w:t xml:space="preserve">авоевано </w:t>
      </w:r>
      <w:r>
        <w:rPr>
          <w:sz w:val="24"/>
          <w:szCs w:val="24"/>
        </w:rPr>
        <w:t>488</w:t>
      </w:r>
      <w:r w:rsidRPr="00F43881">
        <w:rPr>
          <w:sz w:val="24"/>
          <w:szCs w:val="24"/>
        </w:rPr>
        <w:t xml:space="preserve"> призовых места на областных соревнованиях, 1</w:t>
      </w:r>
      <w:r>
        <w:rPr>
          <w:sz w:val="24"/>
          <w:szCs w:val="24"/>
        </w:rPr>
        <w:t xml:space="preserve">63 места на соревнованиях УрФО, </w:t>
      </w:r>
      <w:r w:rsidRPr="00F43881">
        <w:rPr>
          <w:sz w:val="24"/>
          <w:szCs w:val="24"/>
        </w:rPr>
        <w:t>2</w:t>
      </w:r>
      <w:r>
        <w:rPr>
          <w:sz w:val="24"/>
          <w:szCs w:val="24"/>
        </w:rPr>
        <w:t>5 мест</w:t>
      </w:r>
      <w:r w:rsidRPr="00F43881">
        <w:rPr>
          <w:sz w:val="24"/>
          <w:szCs w:val="24"/>
        </w:rPr>
        <w:t xml:space="preserve"> на вс</w:t>
      </w:r>
      <w:r>
        <w:rPr>
          <w:sz w:val="24"/>
          <w:szCs w:val="24"/>
        </w:rPr>
        <w:t>ероссийских и 4 - на международных соревнованиях.</w:t>
      </w:r>
    </w:p>
    <w:p w:rsidR="0020691D" w:rsidRPr="00F43881" w:rsidRDefault="0020691D" w:rsidP="0020691D">
      <w:pPr>
        <w:pStyle w:val="15"/>
        <w:ind w:firstLine="709"/>
        <w:contextualSpacing/>
        <w:rPr>
          <w:sz w:val="24"/>
          <w:szCs w:val="24"/>
        </w:rPr>
      </w:pPr>
      <w:r>
        <w:rPr>
          <w:sz w:val="24"/>
          <w:szCs w:val="24"/>
        </w:rPr>
        <w:t>В течение 2023 года</w:t>
      </w:r>
      <w:r w:rsidRPr="00F43881">
        <w:rPr>
          <w:sz w:val="24"/>
          <w:szCs w:val="24"/>
        </w:rPr>
        <w:t xml:space="preserve"> присвоено 4</w:t>
      </w:r>
      <w:r>
        <w:rPr>
          <w:sz w:val="24"/>
          <w:szCs w:val="24"/>
        </w:rPr>
        <w:t xml:space="preserve"> звания</w:t>
      </w:r>
      <w:r w:rsidRPr="00F43881">
        <w:rPr>
          <w:sz w:val="24"/>
          <w:szCs w:val="24"/>
        </w:rPr>
        <w:t xml:space="preserve"> кандидатов в мастера спорта, </w:t>
      </w:r>
      <w:r w:rsidRPr="005E07D5">
        <w:rPr>
          <w:sz w:val="24"/>
          <w:szCs w:val="24"/>
        </w:rPr>
        <w:t>2</w:t>
      </w:r>
      <w:r>
        <w:rPr>
          <w:sz w:val="24"/>
          <w:szCs w:val="24"/>
        </w:rPr>
        <w:t xml:space="preserve">3 спортсменам присвоен </w:t>
      </w:r>
      <w:r w:rsidRPr="00F43881">
        <w:rPr>
          <w:sz w:val="24"/>
          <w:szCs w:val="24"/>
        </w:rPr>
        <w:t xml:space="preserve">1 разряд,  </w:t>
      </w:r>
      <w:r w:rsidRPr="005E07D5">
        <w:rPr>
          <w:sz w:val="24"/>
          <w:szCs w:val="24"/>
        </w:rPr>
        <w:t>107</w:t>
      </w:r>
      <w:r w:rsidRPr="00F43881">
        <w:rPr>
          <w:sz w:val="24"/>
          <w:szCs w:val="24"/>
        </w:rPr>
        <w:t xml:space="preserve"> спортсменов получили 2 и 3 разряды, 1</w:t>
      </w:r>
      <w:r w:rsidRPr="005E07D5">
        <w:rPr>
          <w:sz w:val="24"/>
          <w:szCs w:val="24"/>
        </w:rPr>
        <w:t>69</w:t>
      </w:r>
      <w:r w:rsidRPr="00F43881">
        <w:rPr>
          <w:sz w:val="24"/>
          <w:szCs w:val="24"/>
        </w:rPr>
        <w:t xml:space="preserve"> человек - массовые разряды. </w:t>
      </w:r>
    </w:p>
    <w:p w:rsidR="0020691D" w:rsidRPr="00F43881" w:rsidRDefault="0020691D" w:rsidP="0020691D">
      <w:pPr>
        <w:pStyle w:val="15"/>
        <w:ind w:firstLine="709"/>
        <w:rPr>
          <w:sz w:val="24"/>
          <w:szCs w:val="24"/>
        </w:rPr>
      </w:pPr>
      <w:r w:rsidRPr="00F43881">
        <w:rPr>
          <w:sz w:val="24"/>
          <w:szCs w:val="24"/>
        </w:rPr>
        <w:t xml:space="preserve">Учреждениями физкультурно-спортивной направленности (МАУ «ФиС» и МАУ ЛД «Уральская звезда» им В. Харламова) в отчетном периоде предоставлялись услуги по предоставлению спортивных сооружений для желающих систематически заниматься физической культурой и спортом, как на платной, так и на </w:t>
      </w:r>
      <w:r>
        <w:rPr>
          <w:sz w:val="24"/>
          <w:szCs w:val="24"/>
        </w:rPr>
        <w:t>льготной</w:t>
      </w:r>
      <w:r w:rsidRPr="00F43881">
        <w:rPr>
          <w:sz w:val="24"/>
          <w:szCs w:val="24"/>
        </w:rPr>
        <w:t xml:space="preserve"> основе. В перечень таких услуг входили: предоставление плавательного бассейна для водных видов занятий, предоставление спортивных залов для игровых видов спорта, предоставление ледовой арены для массового катания, занятий хоккеем и фигурным катанием, организация катания на лыжах и </w:t>
      </w:r>
      <w:r>
        <w:rPr>
          <w:sz w:val="24"/>
          <w:szCs w:val="24"/>
        </w:rPr>
        <w:t>легкой атлетикой</w:t>
      </w:r>
      <w:r w:rsidRPr="00F43881">
        <w:rPr>
          <w:sz w:val="24"/>
          <w:szCs w:val="24"/>
        </w:rPr>
        <w:t xml:space="preserve">. </w:t>
      </w:r>
      <w:r>
        <w:rPr>
          <w:sz w:val="24"/>
          <w:szCs w:val="24"/>
        </w:rPr>
        <w:t xml:space="preserve">Льготные </w:t>
      </w:r>
      <w:r w:rsidRPr="00F43881">
        <w:rPr>
          <w:sz w:val="24"/>
          <w:szCs w:val="24"/>
        </w:rPr>
        <w:t xml:space="preserve"> услуги в сфере спорта и физической культуры оказывались следующим категориям населения: малообеспеченным, многодетным, </w:t>
      </w:r>
      <w:r>
        <w:rPr>
          <w:sz w:val="24"/>
          <w:szCs w:val="24"/>
        </w:rPr>
        <w:t>детям, состоящих на учете в КДН, лицам имеющие значок ГТО, а так же с декабря 2023 года введено льготное посещение ледового дворца ветеранам боевых действий.</w:t>
      </w:r>
    </w:p>
    <w:p w:rsidR="0020691D" w:rsidRPr="00F43881" w:rsidRDefault="0020691D" w:rsidP="0020691D">
      <w:pPr>
        <w:tabs>
          <w:tab w:val="left" w:pos="1134"/>
        </w:tabs>
        <w:autoSpaceDE w:val="0"/>
        <w:autoSpaceDN w:val="0"/>
        <w:adjustRightInd w:val="0"/>
        <w:spacing w:after="0" w:line="240" w:lineRule="auto"/>
        <w:ind w:firstLine="709"/>
        <w:jc w:val="both"/>
        <w:rPr>
          <w:rStyle w:val="14"/>
          <w:rFonts w:ascii="Times New Roman" w:hAnsi="Times New Roman" w:cs="Times New Roman"/>
          <w:sz w:val="24"/>
          <w:szCs w:val="24"/>
        </w:rPr>
      </w:pPr>
      <w:r w:rsidRPr="00F43881">
        <w:rPr>
          <w:rFonts w:ascii="Times New Roman" w:hAnsi="Times New Roman" w:cs="Times New Roman"/>
          <w:sz w:val="24"/>
          <w:szCs w:val="24"/>
        </w:rPr>
        <w:t xml:space="preserve">В </w:t>
      </w:r>
      <w:r>
        <w:rPr>
          <w:rFonts w:ascii="Times New Roman" w:hAnsi="Times New Roman" w:cs="Times New Roman"/>
          <w:sz w:val="24"/>
          <w:szCs w:val="24"/>
        </w:rPr>
        <w:t xml:space="preserve">группах </w:t>
      </w:r>
      <w:r w:rsidRPr="00F43881">
        <w:rPr>
          <w:rFonts w:ascii="Times New Roman" w:hAnsi="Times New Roman" w:cs="Times New Roman"/>
          <w:sz w:val="24"/>
          <w:szCs w:val="24"/>
        </w:rPr>
        <w:t xml:space="preserve">по месту жительства в течение 2023 года занимались </w:t>
      </w:r>
      <w:r>
        <w:rPr>
          <w:rFonts w:ascii="Times New Roman" w:hAnsi="Times New Roman" w:cs="Times New Roman"/>
          <w:sz w:val="24"/>
          <w:szCs w:val="24"/>
        </w:rPr>
        <w:t>500</w:t>
      </w:r>
      <w:r w:rsidRPr="00F43881">
        <w:rPr>
          <w:rFonts w:ascii="Times New Roman" w:hAnsi="Times New Roman" w:cs="Times New Roman"/>
          <w:sz w:val="24"/>
          <w:szCs w:val="24"/>
        </w:rPr>
        <w:t xml:space="preserve"> человек </w:t>
      </w:r>
      <w:r>
        <w:rPr>
          <w:rFonts w:ascii="Times New Roman" w:hAnsi="Times New Roman" w:cs="Times New Roman"/>
          <w:sz w:val="24"/>
          <w:szCs w:val="24"/>
        </w:rPr>
        <w:t xml:space="preserve">(в том числе 35 чел. инвалидов) </w:t>
      </w:r>
      <w:r>
        <w:rPr>
          <w:rStyle w:val="14"/>
          <w:rFonts w:ascii="Times New Roman" w:hAnsi="Times New Roman" w:cs="Times New Roman"/>
          <w:sz w:val="24"/>
          <w:szCs w:val="24"/>
        </w:rPr>
        <w:t xml:space="preserve">различными </w:t>
      </w:r>
      <w:r w:rsidRPr="00F43881">
        <w:rPr>
          <w:rStyle w:val="14"/>
          <w:rFonts w:ascii="Times New Roman" w:hAnsi="Times New Roman" w:cs="Times New Roman"/>
          <w:sz w:val="24"/>
          <w:szCs w:val="24"/>
        </w:rPr>
        <w:t>спортивным</w:t>
      </w:r>
      <w:r>
        <w:rPr>
          <w:rStyle w:val="14"/>
          <w:rFonts w:ascii="Times New Roman" w:hAnsi="Times New Roman" w:cs="Times New Roman"/>
          <w:sz w:val="24"/>
          <w:szCs w:val="24"/>
        </w:rPr>
        <w:t xml:space="preserve">и направлениями: </w:t>
      </w:r>
      <w:r w:rsidRPr="00F43881">
        <w:rPr>
          <w:rFonts w:ascii="Times New Roman" w:hAnsi="Times New Roman" w:cs="Times New Roman"/>
          <w:sz w:val="24"/>
          <w:szCs w:val="24"/>
        </w:rPr>
        <w:t xml:space="preserve">плавание, футбол, волейбол, хоккей, </w:t>
      </w:r>
      <w:r>
        <w:rPr>
          <w:rFonts w:ascii="Times New Roman" w:hAnsi="Times New Roman" w:cs="Times New Roman"/>
          <w:sz w:val="24"/>
          <w:szCs w:val="24"/>
        </w:rPr>
        <w:t>спортивная</w:t>
      </w:r>
      <w:r w:rsidRPr="00F43881">
        <w:rPr>
          <w:rFonts w:ascii="Times New Roman" w:hAnsi="Times New Roman" w:cs="Times New Roman"/>
          <w:sz w:val="24"/>
          <w:szCs w:val="24"/>
        </w:rPr>
        <w:t xml:space="preserve"> борьба, пауэрлифтинг</w:t>
      </w:r>
      <w:r w:rsidRPr="00F43881">
        <w:rPr>
          <w:rStyle w:val="14"/>
          <w:rFonts w:ascii="Times New Roman" w:hAnsi="Times New Roman" w:cs="Times New Roman"/>
          <w:sz w:val="24"/>
          <w:szCs w:val="24"/>
        </w:rPr>
        <w:t>, ОФП, скандинавская ходьба. Финансирование на организацию этих занятий, в том числе на оплату труда инструкторов по спорту, производилось за счет средств областного и местного бюджетов.</w:t>
      </w:r>
    </w:p>
    <w:p w:rsidR="0020691D" w:rsidRPr="00F43881" w:rsidRDefault="0020691D" w:rsidP="0020691D">
      <w:pPr>
        <w:pStyle w:val="15"/>
        <w:ind w:firstLine="709"/>
        <w:contextualSpacing/>
        <w:rPr>
          <w:sz w:val="24"/>
          <w:szCs w:val="24"/>
        </w:rPr>
      </w:pPr>
      <w:r w:rsidRPr="005E0D61">
        <w:rPr>
          <w:sz w:val="24"/>
          <w:szCs w:val="24"/>
        </w:rPr>
        <w:t>В 2023 году учреждениями проведено 180 городских и 75 областных мероприятий, в которых приняли участие 19 400 человек</w:t>
      </w:r>
      <w:r>
        <w:rPr>
          <w:sz w:val="24"/>
          <w:szCs w:val="24"/>
        </w:rPr>
        <w:t xml:space="preserve"> </w:t>
      </w:r>
      <w:r w:rsidRPr="0020691D">
        <w:rPr>
          <w:rStyle w:val="16"/>
          <w:b w:val="0"/>
          <w:sz w:val="24"/>
          <w:szCs w:val="24"/>
        </w:rPr>
        <w:t xml:space="preserve">(в 2022 году </w:t>
      </w:r>
      <w:r>
        <w:rPr>
          <w:rStyle w:val="16"/>
          <w:b w:val="0"/>
          <w:sz w:val="24"/>
          <w:szCs w:val="24"/>
        </w:rPr>
        <w:t xml:space="preserve">- </w:t>
      </w:r>
      <w:r w:rsidRPr="0020691D">
        <w:rPr>
          <w:rStyle w:val="16"/>
          <w:b w:val="0"/>
          <w:sz w:val="24"/>
          <w:szCs w:val="24"/>
        </w:rPr>
        <w:t>18000 чел</w:t>
      </w:r>
      <w:r>
        <w:rPr>
          <w:rStyle w:val="16"/>
          <w:b w:val="0"/>
          <w:sz w:val="24"/>
          <w:szCs w:val="24"/>
        </w:rPr>
        <w:t>.</w:t>
      </w:r>
      <w:r w:rsidRPr="0020691D">
        <w:rPr>
          <w:rStyle w:val="16"/>
          <w:b w:val="0"/>
          <w:sz w:val="24"/>
          <w:szCs w:val="24"/>
        </w:rPr>
        <w:t>)</w:t>
      </w:r>
      <w:r w:rsidRPr="0020691D">
        <w:rPr>
          <w:b/>
          <w:sz w:val="24"/>
          <w:szCs w:val="24"/>
        </w:rPr>
        <w:t>,</w:t>
      </w:r>
      <w:r w:rsidRPr="005E0D61">
        <w:rPr>
          <w:sz w:val="24"/>
          <w:szCs w:val="24"/>
        </w:rPr>
        <w:t xml:space="preserve"> из них 3883 старше 18 лет.</w:t>
      </w:r>
      <w:r w:rsidRPr="00F43881">
        <w:rPr>
          <w:sz w:val="24"/>
          <w:szCs w:val="24"/>
        </w:rPr>
        <w:t xml:space="preserve"> Основные мероприятия - это Спартакиада среди</w:t>
      </w:r>
      <w:r>
        <w:rPr>
          <w:sz w:val="24"/>
          <w:szCs w:val="24"/>
        </w:rPr>
        <w:t xml:space="preserve"> спортивных клубов</w:t>
      </w:r>
      <w:r w:rsidRPr="00F43881">
        <w:rPr>
          <w:sz w:val="24"/>
          <w:szCs w:val="24"/>
        </w:rPr>
        <w:t xml:space="preserve"> муниципальных учреждений, предприятий и организаций города,  Спартакиада «Малышок», «Лыжня России», «Ардышевская эстафета», спортивный праздник ко Дню физкультурника, «Метеоритный</w:t>
      </w:r>
      <w:r>
        <w:rPr>
          <w:sz w:val="24"/>
          <w:szCs w:val="24"/>
        </w:rPr>
        <w:t xml:space="preserve"> забег», «Матвеевская эстафета», зональный и финальный этап фестиваля ГТО.</w:t>
      </w:r>
    </w:p>
    <w:p w:rsidR="0020691D" w:rsidRPr="0020691D" w:rsidRDefault="0020691D" w:rsidP="0020691D">
      <w:pPr>
        <w:pStyle w:val="15"/>
        <w:ind w:firstLine="709"/>
        <w:contextualSpacing/>
        <w:rPr>
          <w:rStyle w:val="16"/>
          <w:b w:val="0"/>
          <w:sz w:val="24"/>
          <w:szCs w:val="24"/>
        </w:rPr>
      </w:pPr>
      <w:r w:rsidRPr="0020691D">
        <w:rPr>
          <w:rStyle w:val="16"/>
          <w:b w:val="0"/>
          <w:sz w:val="24"/>
          <w:szCs w:val="24"/>
        </w:rPr>
        <w:t>Спортивные мероприятия в 2023 году посетило 3048 человек (в 2022 году</w:t>
      </w:r>
      <w:r>
        <w:rPr>
          <w:rStyle w:val="16"/>
          <w:b w:val="0"/>
          <w:sz w:val="24"/>
          <w:szCs w:val="24"/>
        </w:rPr>
        <w:t xml:space="preserve"> -</w:t>
      </w:r>
      <w:r w:rsidRPr="0020691D">
        <w:rPr>
          <w:rStyle w:val="16"/>
          <w:b w:val="0"/>
          <w:sz w:val="24"/>
          <w:szCs w:val="24"/>
        </w:rPr>
        <w:t xml:space="preserve"> 2077 чел.) из девяти субъектов РФ, в том числе 952 человека старше 18 лет.</w:t>
      </w:r>
    </w:p>
    <w:p w:rsidR="0020691D" w:rsidRPr="00607603" w:rsidRDefault="0020691D" w:rsidP="0020691D">
      <w:pPr>
        <w:pStyle w:val="a3"/>
        <w:spacing w:after="0" w:line="240" w:lineRule="auto"/>
        <w:ind w:left="0" w:firstLine="709"/>
        <w:jc w:val="both"/>
        <w:rPr>
          <w:rFonts w:ascii="Times New Roman" w:eastAsia="Times New Roman" w:hAnsi="Times New Roman" w:cs="Times New Roman"/>
          <w:sz w:val="24"/>
          <w:szCs w:val="24"/>
          <w:lang w:eastAsia="ru-RU"/>
        </w:rPr>
      </w:pPr>
      <w:r w:rsidRPr="00607603">
        <w:rPr>
          <w:rFonts w:ascii="Times New Roman" w:eastAsia="Times New Roman" w:hAnsi="Times New Roman" w:cs="Times New Roman"/>
          <w:sz w:val="24"/>
          <w:szCs w:val="24"/>
          <w:lang w:eastAsia="ru-RU"/>
        </w:rPr>
        <w:t>В 2023 году Центром тестирования ГТО в г. Чебаркуле организовано и проведено 15 физкультурно-спортивных мероприятий в зачет ВФСК ГТО: муниципальный, зональный и финальный этап зимнего и муниципальный этап летн</w:t>
      </w:r>
      <w:r>
        <w:rPr>
          <w:rFonts w:ascii="Times New Roman" w:eastAsia="Times New Roman" w:hAnsi="Times New Roman" w:cs="Times New Roman"/>
          <w:sz w:val="24"/>
          <w:szCs w:val="24"/>
          <w:lang w:eastAsia="ru-RU"/>
        </w:rPr>
        <w:t>его Фестивалей ГТО среди детей с</w:t>
      </w:r>
      <w:r w:rsidRPr="00607603">
        <w:rPr>
          <w:rFonts w:ascii="Times New Roman" w:eastAsia="Times New Roman" w:hAnsi="Times New Roman" w:cs="Times New Roman"/>
          <w:sz w:val="24"/>
          <w:szCs w:val="24"/>
          <w:lang w:eastAsia="ru-RU"/>
        </w:rPr>
        <w:t xml:space="preserve"> 3 по 9 </w:t>
      </w:r>
      <w:r w:rsidRPr="00607603">
        <w:rPr>
          <w:rFonts w:ascii="Times New Roman" w:eastAsia="Times New Roman" w:hAnsi="Times New Roman" w:cs="Times New Roman"/>
          <w:sz w:val="24"/>
          <w:szCs w:val="24"/>
          <w:lang w:eastAsia="ru-RU"/>
        </w:rPr>
        <w:lastRenderedPageBreak/>
        <w:t>ступени</w:t>
      </w:r>
      <w:r>
        <w:rPr>
          <w:rFonts w:ascii="Times New Roman" w:eastAsia="Times New Roman" w:hAnsi="Times New Roman" w:cs="Times New Roman"/>
          <w:sz w:val="24"/>
          <w:szCs w:val="24"/>
          <w:lang w:eastAsia="ru-RU"/>
        </w:rPr>
        <w:t>,</w:t>
      </w:r>
      <w:r w:rsidRPr="00607603">
        <w:rPr>
          <w:rFonts w:ascii="Times New Roman" w:eastAsia="Times New Roman" w:hAnsi="Times New Roman" w:cs="Times New Roman"/>
          <w:sz w:val="24"/>
          <w:szCs w:val="24"/>
          <w:lang w:eastAsia="ru-RU"/>
        </w:rPr>
        <w:t xml:space="preserve"> Игры ГТО среди детей с 1 по 4 класс и детей с 5 по 8 класс, семейных команд, допризывной молодежи, общеобразовательных </w:t>
      </w:r>
      <w:r>
        <w:rPr>
          <w:rFonts w:ascii="Times New Roman" w:eastAsia="Times New Roman" w:hAnsi="Times New Roman" w:cs="Times New Roman"/>
          <w:sz w:val="24"/>
          <w:szCs w:val="24"/>
          <w:lang w:eastAsia="ru-RU"/>
        </w:rPr>
        <w:t>учреждений, Фестиваль ГТО</w:t>
      </w:r>
      <w:r w:rsidRPr="00607603">
        <w:rPr>
          <w:rFonts w:ascii="Times New Roman" w:eastAsia="Times New Roman" w:hAnsi="Times New Roman" w:cs="Times New Roman"/>
          <w:sz w:val="24"/>
          <w:szCs w:val="24"/>
          <w:lang w:eastAsia="ru-RU"/>
        </w:rPr>
        <w:t xml:space="preserve"> в зачет XIХ </w:t>
      </w:r>
      <w:r>
        <w:rPr>
          <w:rFonts w:ascii="Times New Roman" w:eastAsia="Times New Roman" w:hAnsi="Times New Roman" w:cs="Times New Roman"/>
          <w:sz w:val="24"/>
          <w:szCs w:val="24"/>
          <w:lang w:eastAsia="ru-RU"/>
        </w:rPr>
        <w:t>Спартакиады между сотрудниками муниципальных учреждений</w:t>
      </w:r>
      <w:r w:rsidRPr="00607603">
        <w:rPr>
          <w:rFonts w:ascii="Times New Roman" w:eastAsia="Times New Roman" w:hAnsi="Times New Roman" w:cs="Times New Roman"/>
          <w:sz w:val="24"/>
          <w:szCs w:val="24"/>
          <w:lang w:eastAsia="ru-RU"/>
        </w:rPr>
        <w:t xml:space="preserve">, О и П города, игры ГТО в ДЗОЛ «Чайка», среди отрядов ГОЛ, физкультурно-спортивный праздник </w:t>
      </w:r>
      <w:r w:rsidR="009D56B4">
        <w:rPr>
          <w:rFonts w:ascii="Times New Roman" w:eastAsia="Times New Roman" w:hAnsi="Times New Roman" w:cs="Times New Roman"/>
          <w:sz w:val="24"/>
          <w:szCs w:val="24"/>
          <w:lang w:eastAsia="ru-RU"/>
        </w:rPr>
        <w:t>«Лето с ГТО», I Фестиваль ВФСК «</w:t>
      </w:r>
      <w:r w:rsidRPr="00607603">
        <w:rPr>
          <w:rFonts w:ascii="Times New Roman" w:eastAsia="Times New Roman" w:hAnsi="Times New Roman" w:cs="Times New Roman"/>
          <w:sz w:val="24"/>
          <w:szCs w:val="24"/>
          <w:lang w:eastAsia="ru-RU"/>
        </w:rPr>
        <w:t>Г</w:t>
      </w:r>
      <w:r w:rsidR="009D56B4">
        <w:rPr>
          <w:rFonts w:ascii="Times New Roman" w:eastAsia="Times New Roman" w:hAnsi="Times New Roman" w:cs="Times New Roman"/>
          <w:sz w:val="24"/>
          <w:szCs w:val="24"/>
          <w:lang w:eastAsia="ru-RU"/>
        </w:rPr>
        <w:t>ТО» для людей</w:t>
      </w:r>
      <w:r w:rsidRPr="00607603">
        <w:rPr>
          <w:rFonts w:ascii="Times New Roman" w:eastAsia="Times New Roman" w:hAnsi="Times New Roman" w:cs="Times New Roman"/>
          <w:sz w:val="24"/>
          <w:szCs w:val="24"/>
          <w:lang w:eastAsia="ru-RU"/>
        </w:rPr>
        <w:t xml:space="preserve"> с ограни</w:t>
      </w:r>
      <w:r w:rsidR="009D56B4">
        <w:rPr>
          <w:rFonts w:ascii="Times New Roman" w:eastAsia="Times New Roman" w:hAnsi="Times New Roman" w:cs="Times New Roman"/>
          <w:sz w:val="24"/>
          <w:szCs w:val="24"/>
          <w:lang w:eastAsia="ru-RU"/>
        </w:rPr>
        <w:t>ченными возможностями здоровья «Все в твоих руках!»</w:t>
      </w:r>
      <w:r w:rsidRPr="00607603">
        <w:rPr>
          <w:rFonts w:ascii="Times New Roman" w:eastAsia="Times New Roman" w:hAnsi="Times New Roman" w:cs="Times New Roman"/>
          <w:sz w:val="24"/>
          <w:szCs w:val="24"/>
          <w:lang w:eastAsia="ru-RU"/>
        </w:rPr>
        <w:t>, эстафета ГТО, посвященная Дню физкультурника, акции «За знаком ГТО вместе с папой», «За знаком ГТО вместе с мамой».</w:t>
      </w:r>
    </w:p>
    <w:p w:rsidR="0020691D" w:rsidRPr="00607603" w:rsidRDefault="0020691D" w:rsidP="0020691D">
      <w:pPr>
        <w:pStyle w:val="a3"/>
        <w:spacing w:after="0" w:line="240" w:lineRule="auto"/>
        <w:ind w:left="0" w:firstLine="709"/>
        <w:jc w:val="both"/>
        <w:rPr>
          <w:rFonts w:ascii="Times New Roman" w:eastAsia="Times New Roman" w:hAnsi="Times New Roman" w:cs="Times New Roman"/>
          <w:sz w:val="24"/>
          <w:szCs w:val="24"/>
          <w:lang w:eastAsia="ru-RU"/>
        </w:rPr>
      </w:pPr>
      <w:r w:rsidRPr="00607603">
        <w:rPr>
          <w:rFonts w:ascii="Times New Roman" w:eastAsia="Times New Roman" w:hAnsi="Times New Roman" w:cs="Times New Roman"/>
          <w:sz w:val="24"/>
          <w:szCs w:val="24"/>
          <w:lang w:eastAsia="ru-RU"/>
        </w:rPr>
        <w:t>В 2023 году выполнили нормативы комплекса ГТО в Чебаркульском г</w:t>
      </w:r>
      <w:r w:rsidR="009D56B4">
        <w:rPr>
          <w:rFonts w:ascii="Times New Roman" w:eastAsia="Times New Roman" w:hAnsi="Times New Roman" w:cs="Times New Roman"/>
          <w:sz w:val="24"/>
          <w:szCs w:val="24"/>
          <w:lang w:eastAsia="ru-RU"/>
        </w:rPr>
        <w:t>ородском округе</w:t>
      </w:r>
      <w:r w:rsidRPr="00607603">
        <w:rPr>
          <w:rFonts w:ascii="Times New Roman" w:eastAsia="Times New Roman" w:hAnsi="Times New Roman" w:cs="Times New Roman"/>
          <w:sz w:val="24"/>
          <w:szCs w:val="24"/>
          <w:lang w:eastAsia="ru-RU"/>
        </w:rPr>
        <w:t xml:space="preserve"> 1872 человек</w:t>
      </w:r>
      <w:r w:rsidR="009D56B4">
        <w:rPr>
          <w:rFonts w:ascii="Times New Roman" w:eastAsia="Times New Roman" w:hAnsi="Times New Roman" w:cs="Times New Roman"/>
          <w:sz w:val="24"/>
          <w:szCs w:val="24"/>
          <w:lang w:eastAsia="ru-RU"/>
        </w:rPr>
        <w:t>а</w:t>
      </w:r>
      <w:r w:rsidRPr="00607603">
        <w:rPr>
          <w:rFonts w:ascii="Times New Roman" w:eastAsia="Times New Roman" w:hAnsi="Times New Roman" w:cs="Times New Roman"/>
          <w:sz w:val="24"/>
          <w:szCs w:val="24"/>
          <w:lang w:eastAsia="ru-RU"/>
        </w:rPr>
        <w:t>, получено из Министерства физической культуры и спорта Челябинской области</w:t>
      </w:r>
      <w:r w:rsidR="009D56B4">
        <w:rPr>
          <w:rFonts w:ascii="Times New Roman" w:eastAsia="Times New Roman" w:hAnsi="Times New Roman" w:cs="Times New Roman"/>
          <w:sz w:val="24"/>
          <w:szCs w:val="24"/>
          <w:lang w:eastAsia="ru-RU"/>
        </w:rPr>
        <w:t xml:space="preserve"> 1245 знаков</w:t>
      </w:r>
      <w:r w:rsidRPr="00607603">
        <w:rPr>
          <w:rFonts w:ascii="Times New Roman" w:eastAsia="Times New Roman" w:hAnsi="Times New Roman" w:cs="Times New Roman"/>
          <w:sz w:val="24"/>
          <w:szCs w:val="24"/>
          <w:lang w:eastAsia="ru-RU"/>
        </w:rPr>
        <w:t xml:space="preserve"> отличия.</w:t>
      </w:r>
    </w:p>
    <w:p w:rsidR="0020691D" w:rsidRPr="00607603" w:rsidRDefault="0020691D" w:rsidP="0020691D">
      <w:pPr>
        <w:pStyle w:val="a3"/>
        <w:spacing w:after="0" w:line="240" w:lineRule="auto"/>
        <w:ind w:left="0" w:firstLine="709"/>
        <w:jc w:val="both"/>
        <w:rPr>
          <w:rFonts w:ascii="Times New Roman" w:eastAsia="Times New Roman" w:hAnsi="Times New Roman" w:cs="Times New Roman"/>
          <w:sz w:val="24"/>
          <w:szCs w:val="24"/>
          <w:lang w:eastAsia="ru-RU"/>
        </w:rPr>
      </w:pPr>
      <w:r w:rsidRPr="00607603">
        <w:rPr>
          <w:rFonts w:ascii="Times New Roman" w:eastAsia="Times New Roman" w:hAnsi="Times New Roman" w:cs="Times New Roman"/>
          <w:sz w:val="24"/>
          <w:szCs w:val="24"/>
          <w:lang w:eastAsia="ru-RU"/>
        </w:rPr>
        <w:t>Проведённый анализ муниципального задания по внедрению ВФСК ГТО показал, что запланированные в 2023 году мероприятия по информационно-пропагандистскому обеспечению комплекса ГТО выполнен</w:t>
      </w:r>
      <w:r w:rsidR="009D56B4">
        <w:rPr>
          <w:rFonts w:ascii="Times New Roman" w:eastAsia="Times New Roman" w:hAnsi="Times New Roman" w:cs="Times New Roman"/>
          <w:sz w:val="24"/>
          <w:szCs w:val="24"/>
          <w:lang w:eastAsia="ru-RU"/>
        </w:rPr>
        <w:t>ы</w:t>
      </w:r>
      <w:r w:rsidRPr="00607603">
        <w:rPr>
          <w:rFonts w:ascii="Times New Roman" w:eastAsia="Times New Roman" w:hAnsi="Times New Roman" w:cs="Times New Roman"/>
          <w:sz w:val="24"/>
          <w:szCs w:val="24"/>
          <w:lang w:eastAsia="ru-RU"/>
        </w:rPr>
        <w:t xml:space="preserve"> на 100%.</w:t>
      </w:r>
    </w:p>
    <w:p w:rsidR="0020691D" w:rsidRDefault="0020691D" w:rsidP="0020691D">
      <w:pPr>
        <w:pStyle w:val="a3"/>
        <w:spacing w:after="0" w:line="240" w:lineRule="auto"/>
        <w:ind w:left="0" w:firstLine="709"/>
        <w:jc w:val="both"/>
        <w:rPr>
          <w:rFonts w:ascii="Times New Roman" w:eastAsia="Times New Roman" w:hAnsi="Times New Roman" w:cs="Times New Roman"/>
          <w:sz w:val="24"/>
          <w:szCs w:val="24"/>
          <w:lang w:eastAsia="ru-RU"/>
        </w:rPr>
      </w:pPr>
      <w:r w:rsidRPr="00607603">
        <w:rPr>
          <w:rFonts w:ascii="Times New Roman" w:eastAsia="Times New Roman" w:hAnsi="Times New Roman" w:cs="Times New Roman"/>
          <w:sz w:val="24"/>
          <w:szCs w:val="24"/>
          <w:lang w:eastAsia="ru-RU"/>
        </w:rPr>
        <w:t>За все время существования центра тестирования в Чебаркуле зарегистрированы 8244 человек</w:t>
      </w:r>
      <w:r>
        <w:rPr>
          <w:rFonts w:ascii="Times New Roman" w:eastAsia="Times New Roman" w:hAnsi="Times New Roman" w:cs="Times New Roman"/>
          <w:sz w:val="24"/>
          <w:szCs w:val="24"/>
          <w:lang w:eastAsia="ru-RU"/>
        </w:rPr>
        <w:t xml:space="preserve"> (в 2022 год - 6626 чел.)</w:t>
      </w:r>
      <w:r w:rsidRPr="00607603">
        <w:rPr>
          <w:rFonts w:ascii="Times New Roman" w:eastAsia="Times New Roman" w:hAnsi="Times New Roman" w:cs="Times New Roman"/>
          <w:sz w:val="24"/>
          <w:szCs w:val="24"/>
          <w:lang w:eastAsia="ru-RU"/>
        </w:rPr>
        <w:t xml:space="preserve">, что составляет 21,2% от численности населения. По итогам 3 квартала 2023 года Чебаркульский городской округ </w:t>
      </w:r>
      <w:r w:rsidR="009D56B4">
        <w:rPr>
          <w:rFonts w:ascii="Times New Roman" w:eastAsia="Times New Roman" w:hAnsi="Times New Roman" w:cs="Times New Roman"/>
          <w:sz w:val="24"/>
          <w:szCs w:val="24"/>
          <w:lang w:eastAsia="ru-RU"/>
        </w:rPr>
        <w:t>занял</w:t>
      </w:r>
      <w:r w:rsidRPr="006076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 </w:t>
      </w:r>
      <w:r w:rsidR="009D56B4">
        <w:rPr>
          <w:rFonts w:ascii="Times New Roman" w:eastAsia="Times New Roman" w:hAnsi="Times New Roman" w:cs="Times New Roman"/>
          <w:sz w:val="24"/>
          <w:szCs w:val="24"/>
          <w:lang w:eastAsia="ru-RU"/>
        </w:rPr>
        <w:t>место</w:t>
      </w:r>
      <w:r w:rsidRPr="00607603">
        <w:rPr>
          <w:rFonts w:ascii="Times New Roman" w:eastAsia="Times New Roman" w:hAnsi="Times New Roman" w:cs="Times New Roman"/>
          <w:sz w:val="24"/>
          <w:szCs w:val="24"/>
          <w:lang w:eastAsia="ru-RU"/>
        </w:rPr>
        <w:t xml:space="preserve"> по реализации ВФСК ГТО из 43 муниципалитетов Челябинской области</w:t>
      </w:r>
      <w:r w:rsidR="009D56B4">
        <w:rPr>
          <w:rFonts w:ascii="Times New Roman" w:eastAsia="Times New Roman" w:hAnsi="Times New Roman" w:cs="Times New Roman"/>
          <w:sz w:val="24"/>
          <w:szCs w:val="24"/>
          <w:lang w:eastAsia="ru-RU"/>
        </w:rPr>
        <w:t xml:space="preserve"> (2022 год - 12 место)</w:t>
      </w:r>
      <w:r w:rsidRPr="00607603">
        <w:rPr>
          <w:rFonts w:ascii="Times New Roman" w:eastAsia="Times New Roman" w:hAnsi="Times New Roman" w:cs="Times New Roman"/>
          <w:sz w:val="24"/>
          <w:szCs w:val="24"/>
          <w:lang w:eastAsia="ru-RU"/>
        </w:rPr>
        <w:t>.</w:t>
      </w:r>
    </w:p>
    <w:p w:rsidR="0020691D" w:rsidRPr="0073037F" w:rsidRDefault="009D56B4" w:rsidP="0020691D">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п</w:t>
      </w:r>
      <w:r w:rsidR="0020691D">
        <w:rPr>
          <w:rFonts w:ascii="Times New Roman" w:eastAsia="Times New Roman" w:hAnsi="Times New Roman" w:cs="Times New Roman"/>
          <w:sz w:val="24"/>
          <w:szCs w:val="24"/>
          <w:lang w:eastAsia="ru-RU"/>
        </w:rPr>
        <w:t>родолжа</w:t>
      </w:r>
      <w:r>
        <w:rPr>
          <w:rFonts w:ascii="Times New Roman" w:eastAsia="Times New Roman" w:hAnsi="Times New Roman" w:cs="Times New Roman"/>
          <w:sz w:val="24"/>
          <w:szCs w:val="24"/>
          <w:lang w:eastAsia="ru-RU"/>
        </w:rPr>
        <w:t>лась работа по</w:t>
      </w:r>
      <w:r w:rsidR="0020691D">
        <w:rPr>
          <w:rFonts w:ascii="Times New Roman" w:eastAsia="Times New Roman" w:hAnsi="Times New Roman" w:cs="Times New Roman"/>
          <w:sz w:val="24"/>
          <w:szCs w:val="24"/>
          <w:lang w:eastAsia="ru-RU"/>
        </w:rPr>
        <w:t xml:space="preserve"> поддержк</w:t>
      </w:r>
      <w:r>
        <w:rPr>
          <w:rFonts w:ascii="Times New Roman" w:eastAsia="Times New Roman" w:hAnsi="Times New Roman" w:cs="Times New Roman"/>
          <w:sz w:val="24"/>
          <w:szCs w:val="24"/>
          <w:lang w:eastAsia="ru-RU"/>
        </w:rPr>
        <w:t>е</w:t>
      </w:r>
      <w:r w:rsidR="0020691D">
        <w:rPr>
          <w:rFonts w:ascii="Times New Roman" w:eastAsia="Times New Roman" w:hAnsi="Times New Roman" w:cs="Times New Roman"/>
          <w:sz w:val="24"/>
          <w:szCs w:val="24"/>
          <w:lang w:eastAsia="ru-RU"/>
        </w:rPr>
        <w:t xml:space="preserve"> некоммерческих организаций. Выделена субсидия в сумме 150 тыс. рублей 5</w:t>
      </w:r>
      <w:r>
        <w:rPr>
          <w:rFonts w:ascii="Times New Roman" w:eastAsia="Times New Roman" w:hAnsi="Times New Roman" w:cs="Times New Roman"/>
          <w:sz w:val="24"/>
          <w:szCs w:val="24"/>
          <w:lang w:eastAsia="ru-RU"/>
        </w:rPr>
        <w:t>-ти</w:t>
      </w:r>
      <w:r w:rsidR="0020691D">
        <w:rPr>
          <w:rFonts w:ascii="Times New Roman" w:eastAsia="Times New Roman" w:hAnsi="Times New Roman" w:cs="Times New Roman"/>
          <w:sz w:val="24"/>
          <w:szCs w:val="24"/>
          <w:lang w:eastAsia="ru-RU"/>
        </w:rPr>
        <w:t xml:space="preserve"> общественным организациям на организацию физкультурно</w:t>
      </w:r>
      <w:r>
        <w:rPr>
          <w:rFonts w:ascii="Times New Roman" w:eastAsia="Times New Roman" w:hAnsi="Times New Roman" w:cs="Times New Roman"/>
          <w:sz w:val="24"/>
          <w:szCs w:val="24"/>
          <w:lang w:eastAsia="ru-RU"/>
        </w:rPr>
        <w:t>-</w:t>
      </w:r>
      <w:r w:rsidR="0020691D">
        <w:rPr>
          <w:rFonts w:ascii="Times New Roman" w:eastAsia="Times New Roman" w:hAnsi="Times New Roman" w:cs="Times New Roman"/>
          <w:sz w:val="24"/>
          <w:szCs w:val="24"/>
          <w:lang w:eastAsia="ru-RU"/>
        </w:rPr>
        <w:t xml:space="preserve"> оздоро</w:t>
      </w:r>
      <w:r>
        <w:rPr>
          <w:rFonts w:ascii="Times New Roman" w:eastAsia="Times New Roman" w:hAnsi="Times New Roman" w:cs="Times New Roman"/>
          <w:sz w:val="24"/>
          <w:szCs w:val="24"/>
          <w:lang w:eastAsia="ru-RU"/>
        </w:rPr>
        <w:t>вительной и спортивной работы. На 2024 год</w:t>
      </w:r>
      <w:r w:rsidR="0020691D">
        <w:rPr>
          <w:rFonts w:ascii="Times New Roman" w:eastAsia="Times New Roman" w:hAnsi="Times New Roman" w:cs="Times New Roman"/>
          <w:sz w:val="24"/>
          <w:szCs w:val="24"/>
          <w:lang w:eastAsia="ru-RU"/>
        </w:rPr>
        <w:t xml:space="preserve"> сумма </w:t>
      </w:r>
      <w:r>
        <w:rPr>
          <w:rFonts w:ascii="Times New Roman" w:eastAsia="Times New Roman" w:hAnsi="Times New Roman" w:cs="Times New Roman"/>
          <w:sz w:val="24"/>
          <w:szCs w:val="24"/>
          <w:lang w:eastAsia="ru-RU"/>
        </w:rPr>
        <w:t xml:space="preserve">поддержки </w:t>
      </w:r>
      <w:r w:rsidR="0020691D">
        <w:rPr>
          <w:rFonts w:ascii="Times New Roman" w:eastAsia="Times New Roman" w:hAnsi="Times New Roman" w:cs="Times New Roman"/>
          <w:sz w:val="24"/>
          <w:szCs w:val="24"/>
          <w:lang w:eastAsia="ru-RU"/>
        </w:rPr>
        <w:t>увеличена до 200 тыс.</w:t>
      </w:r>
      <w:r>
        <w:rPr>
          <w:rFonts w:ascii="Times New Roman" w:eastAsia="Times New Roman" w:hAnsi="Times New Roman" w:cs="Times New Roman"/>
          <w:sz w:val="24"/>
          <w:szCs w:val="24"/>
          <w:lang w:eastAsia="ru-RU"/>
        </w:rPr>
        <w:t xml:space="preserve"> рублей.</w:t>
      </w:r>
    </w:p>
    <w:p w:rsidR="0020691D" w:rsidRDefault="0020691D" w:rsidP="0020691D">
      <w:pPr>
        <w:spacing w:after="0" w:line="240" w:lineRule="auto"/>
        <w:ind w:firstLine="709"/>
        <w:jc w:val="both"/>
        <w:rPr>
          <w:rStyle w:val="14"/>
          <w:rFonts w:ascii="Times New Roman" w:hAnsi="Times New Roman" w:cs="Times New Roman"/>
          <w:sz w:val="24"/>
          <w:szCs w:val="24"/>
        </w:rPr>
      </w:pPr>
      <w:r w:rsidRPr="00607603">
        <w:rPr>
          <w:rFonts w:ascii="Times New Roman" w:hAnsi="Times New Roman" w:cs="Times New Roman"/>
          <w:sz w:val="24"/>
          <w:szCs w:val="24"/>
        </w:rPr>
        <w:t xml:space="preserve">В 2023 году  </w:t>
      </w:r>
      <w:r>
        <w:rPr>
          <w:rFonts w:ascii="Times New Roman" w:hAnsi="Times New Roman" w:cs="Times New Roman"/>
          <w:sz w:val="24"/>
          <w:szCs w:val="24"/>
        </w:rPr>
        <w:t>освоены</w:t>
      </w:r>
      <w:r w:rsidRPr="00607603">
        <w:rPr>
          <w:rFonts w:ascii="Times New Roman" w:hAnsi="Times New Roman" w:cs="Times New Roman"/>
          <w:sz w:val="24"/>
          <w:szCs w:val="24"/>
        </w:rPr>
        <w:t xml:space="preserve"> средств</w:t>
      </w:r>
      <w:r w:rsidR="009D56B4">
        <w:rPr>
          <w:rFonts w:ascii="Times New Roman" w:hAnsi="Times New Roman" w:cs="Times New Roman"/>
          <w:sz w:val="24"/>
          <w:szCs w:val="24"/>
        </w:rPr>
        <w:t>а</w:t>
      </w:r>
      <w:r w:rsidRPr="00607603">
        <w:rPr>
          <w:rFonts w:ascii="Times New Roman" w:hAnsi="Times New Roman" w:cs="Times New Roman"/>
          <w:sz w:val="24"/>
          <w:szCs w:val="24"/>
        </w:rPr>
        <w:t xml:space="preserve"> областного и местного бюджетов</w:t>
      </w:r>
      <w:r>
        <w:rPr>
          <w:rFonts w:ascii="Times New Roman" w:hAnsi="Times New Roman" w:cs="Times New Roman"/>
          <w:sz w:val="24"/>
          <w:szCs w:val="24"/>
        </w:rPr>
        <w:t xml:space="preserve"> в сумме 4 млн. рублей на  приобретение спортинвентаря для спортивных школ  (лыжи, форма, коньки, плавательное оборудование, мячи и др.), оборудования для </w:t>
      </w:r>
      <w:r w:rsidR="009D56B4">
        <w:rPr>
          <w:rFonts w:ascii="Times New Roman" w:hAnsi="Times New Roman" w:cs="Times New Roman"/>
          <w:sz w:val="24"/>
          <w:szCs w:val="24"/>
        </w:rPr>
        <w:t>автономных учреждений (система «видеогол»</w:t>
      </w:r>
      <w:r>
        <w:rPr>
          <w:rFonts w:ascii="Times New Roman" w:hAnsi="Times New Roman" w:cs="Times New Roman"/>
          <w:sz w:val="24"/>
          <w:szCs w:val="24"/>
        </w:rPr>
        <w:t>, табло, снегоход с навесным оборудованием, яхты, компрессор в ледовый дворец, жалюзи в бассейн),</w:t>
      </w:r>
      <w:r>
        <w:rPr>
          <w:rStyle w:val="14"/>
          <w:rFonts w:ascii="Times New Roman" w:hAnsi="Times New Roman" w:cs="Times New Roman"/>
          <w:sz w:val="24"/>
          <w:szCs w:val="24"/>
        </w:rPr>
        <w:t xml:space="preserve"> а также н</w:t>
      </w:r>
      <w:r w:rsidR="009D56B4">
        <w:rPr>
          <w:rStyle w:val="14"/>
          <w:rFonts w:ascii="Times New Roman" w:hAnsi="Times New Roman" w:cs="Times New Roman"/>
          <w:sz w:val="24"/>
          <w:szCs w:val="24"/>
        </w:rPr>
        <w:t>а обслуживан</w:t>
      </w:r>
      <w:r>
        <w:rPr>
          <w:rStyle w:val="14"/>
          <w:rFonts w:ascii="Times New Roman" w:hAnsi="Times New Roman" w:cs="Times New Roman"/>
          <w:sz w:val="24"/>
          <w:szCs w:val="24"/>
        </w:rPr>
        <w:t>и</w:t>
      </w:r>
      <w:r w:rsidR="009D56B4">
        <w:rPr>
          <w:rStyle w:val="14"/>
          <w:rFonts w:ascii="Times New Roman" w:hAnsi="Times New Roman" w:cs="Times New Roman"/>
          <w:sz w:val="24"/>
          <w:szCs w:val="24"/>
        </w:rPr>
        <w:t>е</w:t>
      </w:r>
      <w:r>
        <w:rPr>
          <w:rStyle w:val="14"/>
          <w:rFonts w:ascii="Times New Roman" w:hAnsi="Times New Roman" w:cs="Times New Roman"/>
          <w:sz w:val="24"/>
          <w:szCs w:val="24"/>
        </w:rPr>
        <w:t xml:space="preserve"> хоккейных кортов. </w:t>
      </w:r>
    </w:p>
    <w:p w:rsidR="0020691D" w:rsidRPr="00CC21FC" w:rsidRDefault="0020691D" w:rsidP="0020691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автономных учреждениях п</w:t>
      </w:r>
      <w:r w:rsidRPr="00CC21FC">
        <w:rPr>
          <w:rFonts w:ascii="Times New Roman" w:hAnsi="Times New Roman" w:cs="Times New Roman"/>
          <w:sz w:val="24"/>
          <w:szCs w:val="24"/>
        </w:rPr>
        <w:t>роведены следующие работы по строительству и ремонту спортивных сооружений городского округа за счет средств областного и местного бюджетов:</w:t>
      </w:r>
    </w:p>
    <w:p w:rsidR="0020691D" w:rsidRDefault="0020691D" w:rsidP="0020691D">
      <w:pPr>
        <w:suppressAutoHyphens/>
        <w:spacing w:after="0" w:line="240" w:lineRule="auto"/>
        <w:ind w:firstLine="709"/>
        <w:contextualSpacing/>
        <w:jc w:val="both"/>
        <w:rPr>
          <w:rStyle w:val="14"/>
          <w:rFonts w:ascii="Times New Roman" w:hAnsi="Times New Roman" w:cs="Times New Roman"/>
          <w:sz w:val="24"/>
          <w:szCs w:val="24"/>
        </w:rPr>
      </w:pPr>
      <w:r>
        <w:rPr>
          <w:rStyle w:val="14"/>
          <w:rFonts w:ascii="Times New Roman" w:hAnsi="Times New Roman" w:cs="Times New Roman"/>
          <w:sz w:val="24"/>
          <w:szCs w:val="24"/>
        </w:rPr>
        <w:t>1. У</w:t>
      </w:r>
      <w:r w:rsidR="009D56B4">
        <w:rPr>
          <w:rStyle w:val="14"/>
          <w:rFonts w:ascii="Times New Roman" w:hAnsi="Times New Roman" w:cs="Times New Roman"/>
          <w:sz w:val="24"/>
          <w:szCs w:val="24"/>
        </w:rPr>
        <w:t>становлен</w:t>
      </w:r>
      <w:r w:rsidRPr="00F43881">
        <w:rPr>
          <w:rStyle w:val="14"/>
          <w:rFonts w:ascii="Times New Roman" w:hAnsi="Times New Roman" w:cs="Times New Roman"/>
          <w:sz w:val="24"/>
          <w:szCs w:val="24"/>
        </w:rPr>
        <w:t xml:space="preserve"> холодн</w:t>
      </w:r>
      <w:r w:rsidR="009D56B4">
        <w:rPr>
          <w:rStyle w:val="14"/>
          <w:rFonts w:ascii="Times New Roman" w:hAnsi="Times New Roman" w:cs="Times New Roman"/>
          <w:sz w:val="24"/>
          <w:szCs w:val="24"/>
        </w:rPr>
        <w:t>ый</w:t>
      </w:r>
      <w:r w:rsidRPr="00F43881">
        <w:rPr>
          <w:rStyle w:val="14"/>
          <w:rFonts w:ascii="Times New Roman" w:hAnsi="Times New Roman" w:cs="Times New Roman"/>
          <w:sz w:val="24"/>
          <w:szCs w:val="24"/>
        </w:rPr>
        <w:t xml:space="preserve"> павильон  для </w:t>
      </w:r>
      <w:r>
        <w:rPr>
          <w:rStyle w:val="14"/>
          <w:rFonts w:ascii="Times New Roman" w:hAnsi="Times New Roman" w:cs="Times New Roman"/>
          <w:sz w:val="24"/>
          <w:szCs w:val="24"/>
        </w:rPr>
        <w:t>трактора МАУ ФиС;</w:t>
      </w:r>
    </w:p>
    <w:p w:rsidR="009D56B4" w:rsidRDefault="0020691D" w:rsidP="009D56B4">
      <w:pPr>
        <w:spacing w:after="0" w:line="240" w:lineRule="auto"/>
        <w:ind w:firstLine="709"/>
        <w:contextualSpacing/>
        <w:jc w:val="both"/>
        <w:rPr>
          <w:rStyle w:val="14"/>
          <w:rFonts w:ascii="Times New Roman" w:hAnsi="Times New Roman" w:cs="Times New Roman"/>
          <w:sz w:val="24"/>
          <w:szCs w:val="24"/>
        </w:rPr>
      </w:pPr>
      <w:r>
        <w:rPr>
          <w:rStyle w:val="14"/>
          <w:rFonts w:ascii="Times New Roman" w:hAnsi="Times New Roman" w:cs="Times New Roman"/>
          <w:sz w:val="24"/>
          <w:szCs w:val="24"/>
        </w:rPr>
        <w:t xml:space="preserve">2. </w:t>
      </w:r>
      <w:r w:rsidR="009D56B4">
        <w:rPr>
          <w:rStyle w:val="14"/>
          <w:rFonts w:ascii="Times New Roman" w:hAnsi="Times New Roman" w:cs="Times New Roman"/>
          <w:sz w:val="24"/>
          <w:szCs w:val="24"/>
        </w:rPr>
        <w:t>Выполнен т</w:t>
      </w:r>
      <w:r w:rsidRPr="00F43881">
        <w:rPr>
          <w:rStyle w:val="14"/>
          <w:rFonts w:ascii="Times New Roman" w:hAnsi="Times New Roman" w:cs="Times New Roman"/>
          <w:sz w:val="24"/>
          <w:szCs w:val="24"/>
        </w:rPr>
        <w:t>екущий ремонт в зданиях лыжной базы, расположенных по ул. Шоссейная д.9, 9/1, 9/2</w:t>
      </w:r>
      <w:r>
        <w:rPr>
          <w:rStyle w:val="14"/>
          <w:rFonts w:ascii="Times New Roman" w:hAnsi="Times New Roman" w:cs="Times New Roman"/>
          <w:sz w:val="24"/>
          <w:szCs w:val="24"/>
        </w:rPr>
        <w:t xml:space="preserve"> (замен</w:t>
      </w:r>
      <w:r w:rsidR="009D56B4">
        <w:rPr>
          <w:rStyle w:val="14"/>
          <w:rFonts w:ascii="Times New Roman" w:hAnsi="Times New Roman" w:cs="Times New Roman"/>
          <w:sz w:val="24"/>
          <w:szCs w:val="24"/>
        </w:rPr>
        <w:t>ены окна</w:t>
      </w:r>
      <w:r>
        <w:rPr>
          <w:rStyle w:val="14"/>
          <w:rFonts w:ascii="Times New Roman" w:hAnsi="Times New Roman" w:cs="Times New Roman"/>
          <w:sz w:val="24"/>
          <w:szCs w:val="24"/>
        </w:rPr>
        <w:t xml:space="preserve"> на ПВХ, </w:t>
      </w:r>
      <w:r w:rsidR="009D56B4">
        <w:rPr>
          <w:rStyle w:val="14"/>
          <w:rFonts w:ascii="Times New Roman" w:hAnsi="Times New Roman" w:cs="Times New Roman"/>
          <w:sz w:val="24"/>
          <w:szCs w:val="24"/>
        </w:rPr>
        <w:t xml:space="preserve">выполнено </w:t>
      </w:r>
      <w:r>
        <w:rPr>
          <w:rStyle w:val="14"/>
          <w:rFonts w:ascii="Times New Roman" w:hAnsi="Times New Roman" w:cs="Times New Roman"/>
          <w:sz w:val="24"/>
          <w:szCs w:val="24"/>
        </w:rPr>
        <w:t>проектирование и монтаж системы пожарной сигнализации, ремонт вентиляции)</w:t>
      </w:r>
      <w:r w:rsidR="009D56B4">
        <w:rPr>
          <w:rStyle w:val="14"/>
          <w:rFonts w:ascii="Times New Roman" w:hAnsi="Times New Roman" w:cs="Times New Roman"/>
          <w:sz w:val="24"/>
          <w:szCs w:val="24"/>
        </w:rPr>
        <w:t>;</w:t>
      </w:r>
    </w:p>
    <w:p w:rsidR="0020691D" w:rsidRDefault="0020691D" w:rsidP="009D56B4">
      <w:pPr>
        <w:spacing w:after="0" w:line="240" w:lineRule="auto"/>
        <w:ind w:firstLine="709"/>
        <w:contextualSpacing/>
        <w:jc w:val="both"/>
        <w:rPr>
          <w:rStyle w:val="14"/>
          <w:rFonts w:ascii="Times New Roman" w:hAnsi="Times New Roman" w:cs="Times New Roman"/>
          <w:sz w:val="24"/>
          <w:szCs w:val="24"/>
        </w:rPr>
      </w:pPr>
      <w:r>
        <w:rPr>
          <w:rStyle w:val="14"/>
          <w:rFonts w:ascii="Times New Roman" w:hAnsi="Times New Roman" w:cs="Times New Roman"/>
          <w:sz w:val="24"/>
          <w:szCs w:val="24"/>
        </w:rPr>
        <w:t xml:space="preserve">3. </w:t>
      </w:r>
      <w:r w:rsidR="009D56B4">
        <w:rPr>
          <w:rStyle w:val="14"/>
          <w:rFonts w:ascii="Times New Roman" w:hAnsi="Times New Roman" w:cs="Times New Roman"/>
          <w:sz w:val="24"/>
          <w:szCs w:val="24"/>
        </w:rPr>
        <w:t>Выполнен т</w:t>
      </w:r>
      <w:r>
        <w:rPr>
          <w:rStyle w:val="14"/>
          <w:rFonts w:ascii="Times New Roman" w:hAnsi="Times New Roman" w:cs="Times New Roman"/>
          <w:sz w:val="24"/>
          <w:szCs w:val="24"/>
        </w:rPr>
        <w:t>екущий ремонт внутреннего помещения ледовой арены.</w:t>
      </w:r>
    </w:p>
    <w:p w:rsidR="0020691D" w:rsidRPr="00F43881" w:rsidRDefault="0020691D" w:rsidP="0020691D">
      <w:pPr>
        <w:suppressAutoHyphens/>
        <w:spacing w:after="0" w:line="240" w:lineRule="auto"/>
        <w:ind w:firstLine="709"/>
        <w:contextualSpacing/>
        <w:jc w:val="both"/>
        <w:rPr>
          <w:rStyle w:val="14"/>
          <w:rFonts w:ascii="Times New Roman" w:hAnsi="Times New Roman" w:cs="Times New Roman"/>
          <w:sz w:val="24"/>
          <w:szCs w:val="24"/>
        </w:rPr>
      </w:pPr>
      <w:r>
        <w:rPr>
          <w:rStyle w:val="14"/>
          <w:rFonts w:ascii="Times New Roman" w:hAnsi="Times New Roman" w:cs="Times New Roman"/>
          <w:sz w:val="24"/>
          <w:szCs w:val="24"/>
        </w:rPr>
        <w:t>4. Подготовле</w:t>
      </w:r>
      <w:r w:rsidR="00CB1C91">
        <w:rPr>
          <w:rStyle w:val="14"/>
          <w:rFonts w:ascii="Times New Roman" w:hAnsi="Times New Roman" w:cs="Times New Roman"/>
          <w:sz w:val="24"/>
          <w:szCs w:val="24"/>
        </w:rPr>
        <w:t xml:space="preserve">ны проекты для монтажа системы </w:t>
      </w:r>
      <w:r>
        <w:rPr>
          <w:rStyle w:val="14"/>
          <w:rFonts w:ascii="Times New Roman" w:hAnsi="Times New Roman" w:cs="Times New Roman"/>
          <w:sz w:val="24"/>
          <w:szCs w:val="24"/>
        </w:rPr>
        <w:t>пожарной безопасности для большого спортивного зала по ул.</w:t>
      </w:r>
      <w:r w:rsidR="009D56B4">
        <w:rPr>
          <w:rStyle w:val="14"/>
          <w:rFonts w:ascii="Times New Roman" w:hAnsi="Times New Roman" w:cs="Times New Roman"/>
          <w:sz w:val="24"/>
          <w:szCs w:val="24"/>
        </w:rPr>
        <w:t xml:space="preserve"> </w:t>
      </w:r>
      <w:r>
        <w:rPr>
          <w:rStyle w:val="14"/>
          <w:rFonts w:ascii="Times New Roman" w:hAnsi="Times New Roman" w:cs="Times New Roman"/>
          <w:sz w:val="24"/>
          <w:szCs w:val="24"/>
        </w:rPr>
        <w:t>Ленина 5, бассейна и малого спортивного зала.</w:t>
      </w:r>
    </w:p>
    <w:p w:rsidR="009D56B4" w:rsidRDefault="0020691D" w:rsidP="00CB1C91">
      <w:pPr>
        <w:spacing w:after="0" w:line="240" w:lineRule="auto"/>
        <w:ind w:firstLine="709"/>
        <w:contextualSpacing/>
        <w:jc w:val="both"/>
        <w:rPr>
          <w:rStyle w:val="14"/>
          <w:rFonts w:ascii="Times New Roman" w:hAnsi="Times New Roman" w:cs="Times New Roman"/>
          <w:sz w:val="24"/>
          <w:szCs w:val="24"/>
        </w:rPr>
      </w:pPr>
      <w:r w:rsidRPr="00F43881">
        <w:rPr>
          <w:rStyle w:val="14"/>
          <w:rFonts w:ascii="Times New Roman" w:hAnsi="Times New Roman" w:cs="Times New Roman"/>
          <w:sz w:val="24"/>
          <w:szCs w:val="24"/>
        </w:rPr>
        <w:t>На реализацию инициативных проектов</w:t>
      </w:r>
      <w:r w:rsidR="009D56B4">
        <w:rPr>
          <w:rStyle w:val="14"/>
          <w:rFonts w:ascii="Times New Roman" w:hAnsi="Times New Roman" w:cs="Times New Roman"/>
          <w:sz w:val="24"/>
          <w:szCs w:val="24"/>
        </w:rPr>
        <w:t xml:space="preserve"> в 2023 году</w:t>
      </w:r>
      <w:r w:rsidRPr="00F43881">
        <w:rPr>
          <w:rStyle w:val="14"/>
          <w:rFonts w:ascii="Times New Roman" w:hAnsi="Times New Roman" w:cs="Times New Roman"/>
          <w:sz w:val="24"/>
          <w:szCs w:val="24"/>
        </w:rPr>
        <w:t xml:space="preserve"> выделено и освое</w:t>
      </w:r>
      <w:r>
        <w:rPr>
          <w:rStyle w:val="14"/>
          <w:rFonts w:ascii="Times New Roman" w:hAnsi="Times New Roman" w:cs="Times New Roman"/>
          <w:sz w:val="24"/>
          <w:szCs w:val="24"/>
        </w:rPr>
        <w:t>но 4015</w:t>
      </w:r>
      <w:r w:rsidR="009D56B4">
        <w:rPr>
          <w:rStyle w:val="14"/>
          <w:rFonts w:ascii="Times New Roman" w:hAnsi="Times New Roman" w:cs="Times New Roman"/>
          <w:sz w:val="24"/>
          <w:szCs w:val="24"/>
        </w:rPr>
        <w:t>,</w:t>
      </w:r>
      <w:r>
        <w:rPr>
          <w:rStyle w:val="14"/>
          <w:rFonts w:ascii="Times New Roman" w:hAnsi="Times New Roman" w:cs="Times New Roman"/>
          <w:sz w:val="24"/>
          <w:szCs w:val="24"/>
        </w:rPr>
        <w:t>17</w:t>
      </w:r>
      <w:r w:rsidR="009D56B4">
        <w:rPr>
          <w:rStyle w:val="14"/>
          <w:rFonts w:ascii="Times New Roman" w:hAnsi="Times New Roman" w:cs="Times New Roman"/>
          <w:sz w:val="24"/>
          <w:szCs w:val="24"/>
        </w:rPr>
        <w:t xml:space="preserve"> тыс. рублей</w:t>
      </w:r>
      <w:r w:rsidR="00CB1C91">
        <w:rPr>
          <w:rStyle w:val="14"/>
          <w:rFonts w:ascii="Times New Roman" w:hAnsi="Times New Roman" w:cs="Times New Roman"/>
          <w:sz w:val="24"/>
          <w:szCs w:val="24"/>
        </w:rPr>
        <w:t>: произведена</w:t>
      </w:r>
      <w:r>
        <w:rPr>
          <w:rStyle w:val="14"/>
          <w:rFonts w:ascii="Times New Roman" w:hAnsi="Times New Roman" w:cs="Times New Roman"/>
          <w:sz w:val="24"/>
          <w:szCs w:val="24"/>
        </w:rPr>
        <w:t xml:space="preserve"> </w:t>
      </w:r>
      <w:r w:rsidRPr="00F43881">
        <w:rPr>
          <w:rStyle w:val="14"/>
          <w:rFonts w:ascii="Times New Roman" w:hAnsi="Times New Roman" w:cs="Times New Roman"/>
          <w:sz w:val="24"/>
          <w:szCs w:val="24"/>
        </w:rPr>
        <w:t>реконструкци</w:t>
      </w:r>
      <w:r w:rsidR="00CB1C91">
        <w:rPr>
          <w:rStyle w:val="14"/>
          <w:rFonts w:ascii="Times New Roman" w:hAnsi="Times New Roman" w:cs="Times New Roman"/>
          <w:sz w:val="24"/>
          <w:szCs w:val="24"/>
        </w:rPr>
        <w:t>я</w:t>
      </w:r>
      <w:r w:rsidRPr="00F43881">
        <w:rPr>
          <w:rStyle w:val="14"/>
          <w:rFonts w:ascii="Times New Roman" w:hAnsi="Times New Roman" w:cs="Times New Roman"/>
          <w:sz w:val="24"/>
          <w:szCs w:val="24"/>
        </w:rPr>
        <w:t xml:space="preserve"> хоккейн</w:t>
      </w:r>
      <w:r>
        <w:rPr>
          <w:rStyle w:val="14"/>
          <w:rFonts w:ascii="Times New Roman" w:hAnsi="Times New Roman" w:cs="Times New Roman"/>
          <w:sz w:val="24"/>
          <w:szCs w:val="24"/>
        </w:rPr>
        <w:t>ого корта по ул.</w:t>
      </w:r>
      <w:r w:rsidR="00CB1C91">
        <w:rPr>
          <w:rStyle w:val="14"/>
          <w:rFonts w:ascii="Times New Roman" w:hAnsi="Times New Roman" w:cs="Times New Roman"/>
          <w:sz w:val="24"/>
          <w:szCs w:val="24"/>
        </w:rPr>
        <w:t xml:space="preserve"> </w:t>
      </w:r>
      <w:r>
        <w:rPr>
          <w:rStyle w:val="14"/>
          <w:rFonts w:ascii="Times New Roman" w:hAnsi="Times New Roman" w:cs="Times New Roman"/>
          <w:sz w:val="24"/>
          <w:szCs w:val="24"/>
        </w:rPr>
        <w:t xml:space="preserve">Октябрьская, 7в и </w:t>
      </w:r>
      <w:r w:rsidRPr="00F43881">
        <w:rPr>
          <w:rStyle w:val="14"/>
          <w:rFonts w:ascii="Times New Roman" w:hAnsi="Times New Roman" w:cs="Times New Roman"/>
          <w:sz w:val="24"/>
          <w:szCs w:val="24"/>
        </w:rPr>
        <w:t xml:space="preserve">капитальный ремонт большой ванны плавательного бассейна по адресу </w:t>
      </w:r>
      <w:r w:rsidR="00CB1C91">
        <w:rPr>
          <w:rStyle w:val="14"/>
          <w:rFonts w:ascii="Times New Roman" w:hAnsi="Times New Roman" w:cs="Times New Roman"/>
          <w:sz w:val="24"/>
          <w:szCs w:val="24"/>
        </w:rPr>
        <w:t>ул. Ленина 5А</w:t>
      </w:r>
      <w:r>
        <w:rPr>
          <w:rStyle w:val="14"/>
          <w:rFonts w:ascii="Times New Roman" w:hAnsi="Times New Roman" w:cs="Times New Roman"/>
          <w:sz w:val="24"/>
          <w:szCs w:val="24"/>
        </w:rPr>
        <w:t xml:space="preserve">. </w:t>
      </w:r>
    </w:p>
    <w:p w:rsidR="0020691D" w:rsidRPr="00F43881" w:rsidRDefault="00CB1C91" w:rsidP="0020691D">
      <w:pPr>
        <w:spacing w:after="0" w:line="240" w:lineRule="auto"/>
        <w:ind w:firstLine="709"/>
        <w:contextualSpacing/>
        <w:jc w:val="both"/>
        <w:rPr>
          <w:rStyle w:val="14"/>
          <w:rFonts w:ascii="Times New Roman" w:hAnsi="Times New Roman" w:cs="Times New Roman"/>
          <w:sz w:val="24"/>
          <w:szCs w:val="24"/>
        </w:rPr>
      </w:pPr>
      <w:r>
        <w:rPr>
          <w:rStyle w:val="14"/>
          <w:rFonts w:ascii="Times New Roman" w:hAnsi="Times New Roman" w:cs="Times New Roman"/>
          <w:sz w:val="24"/>
          <w:szCs w:val="24"/>
        </w:rPr>
        <w:t>П</w:t>
      </w:r>
      <w:r w:rsidR="0020691D">
        <w:rPr>
          <w:rStyle w:val="14"/>
          <w:rFonts w:ascii="Times New Roman" w:hAnsi="Times New Roman" w:cs="Times New Roman"/>
          <w:sz w:val="24"/>
          <w:szCs w:val="24"/>
        </w:rPr>
        <w:t xml:space="preserve">рактика </w:t>
      </w:r>
      <w:r>
        <w:rPr>
          <w:rStyle w:val="14"/>
          <w:rFonts w:ascii="Times New Roman" w:hAnsi="Times New Roman" w:cs="Times New Roman"/>
          <w:sz w:val="24"/>
          <w:szCs w:val="24"/>
        </w:rPr>
        <w:t>инициативного бюджетирования будет продолжена и в 2024 году. В</w:t>
      </w:r>
      <w:r w:rsidR="0020691D">
        <w:rPr>
          <w:rStyle w:val="14"/>
          <w:rFonts w:ascii="Times New Roman" w:hAnsi="Times New Roman" w:cs="Times New Roman"/>
          <w:sz w:val="24"/>
          <w:szCs w:val="24"/>
        </w:rPr>
        <w:t xml:space="preserve"> планах </w:t>
      </w:r>
      <w:r>
        <w:rPr>
          <w:rStyle w:val="14"/>
          <w:rFonts w:ascii="Times New Roman" w:hAnsi="Times New Roman" w:cs="Times New Roman"/>
          <w:sz w:val="24"/>
          <w:szCs w:val="24"/>
        </w:rPr>
        <w:t xml:space="preserve"> произвести реконструкцию хоккейного корта по ул. 9 М</w:t>
      </w:r>
      <w:r w:rsidR="0020691D">
        <w:rPr>
          <w:rStyle w:val="14"/>
          <w:rFonts w:ascii="Times New Roman" w:hAnsi="Times New Roman" w:cs="Times New Roman"/>
          <w:sz w:val="24"/>
          <w:szCs w:val="24"/>
        </w:rPr>
        <w:t>ая 28, ремонт вентиляции в бассейне и устройство спортивных площадок во дворах города.</w:t>
      </w:r>
    </w:p>
    <w:p w:rsidR="0020691D" w:rsidRDefault="0020691D" w:rsidP="0020691D">
      <w:pPr>
        <w:spacing w:after="0" w:line="240" w:lineRule="auto"/>
        <w:ind w:firstLine="709"/>
        <w:jc w:val="both"/>
        <w:rPr>
          <w:rFonts w:ascii="Times New Roman" w:hAnsi="Times New Roman" w:cs="Times New Roman"/>
          <w:bCs/>
          <w:sz w:val="24"/>
          <w:szCs w:val="24"/>
        </w:rPr>
      </w:pPr>
      <w:r w:rsidRPr="00F43881">
        <w:rPr>
          <w:rFonts w:ascii="Times New Roman" w:hAnsi="Times New Roman" w:cs="Times New Roman"/>
          <w:sz w:val="24"/>
          <w:szCs w:val="24"/>
        </w:rPr>
        <w:t>По муниципальной программе «Доступная среда</w:t>
      </w:r>
      <w:r w:rsidRPr="00F43881">
        <w:rPr>
          <w:rFonts w:ascii="Times New Roman" w:hAnsi="Times New Roman" w:cs="Times New Roman"/>
          <w:b/>
          <w:sz w:val="24"/>
          <w:szCs w:val="24"/>
        </w:rPr>
        <w:t>»</w:t>
      </w:r>
      <w:r w:rsidRPr="00F43881">
        <w:rPr>
          <w:rFonts w:ascii="Times New Roman" w:hAnsi="Times New Roman" w:cs="Times New Roman"/>
          <w:sz w:val="24"/>
          <w:szCs w:val="24"/>
        </w:rPr>
        <w:t xml:space="preserve"> в 2023 году были оснащены</w:t>
      </w:r>
      <w:r w:rsidRPr="00F43881">
        <w:rPr>
          <w:rFonts w:ascii="Times New Roman" w:hAnsi="Times New Roman" w:cs="Times New Roman"/>
          <w:bCs/>
          <w:sz w:val="24"/>
          <w:szCs w:val="24"/>
        </w:rPr>
        <w:t xml:space="preserve"> спецприспособлениями для маломобильных групп населения спортсооружения по ул.  Электростальская, 1А (</w:t>
      </w:r>
      <w:r w:rsidRPr="00F43881">
        <w:rPr>
          <w:rFonts w:ascii="Times New Roman" w:hAnsi="Times New Roman" w:cs="Times New Roman"/>
          <w:color w:val="000000"/>
          <w:sz w:val="24"/>
          <w:szCs w:val="24"/>
          <w:shd w:val="clear" w:color="auto" w:fill="FFFFFF"/>
        </w:rPr>
        <w:t>тактильная табличка на бассейн, круг для маркировки прозрачных дверей, тактильная плитка с демпферами, желтая эмаль</w:t>
      </w:r>
      <w:r w:rsidRPr="00F43881">
        <w:rPr>
          <w:rFonts w:ascii="Times New Roman" w:hAnsi="Times New Roman" w:cs="Times New Roman"/>
          <w:bCs/>
          <w:sz w:val="24"/>
          <w:szCs w:val="24"/>
        </w:rPr>
        <w:t>) на сумму 15,78 тыс. рублей.</w:t>
      </w:r>
    </w:p>
    <w:p w:rsidR="00CB1C91" w:rsidRPr="00F43881" w:rsidRDefault="00CB1C91" w:rsidP="0020691D">
      <w:pPr>
        <w:spacing w:after="0" w:line="240" w:lineRule="auto"/>
        <w:ind w:firstLine="709"/>
        <w:jc w:val="both"/>
        <w:rPr>
          <w:rFonts w:ascii="Times New Roman" w:hAnsi="Times New Roman" w:cs="Times New Roman"/>
          <w:bCs/>
          <w:sz w:val="24"/>
          <w:szCs w:val="24"/>
        </w:rPr>
      </w:pPr>
    </w:p>
    <w:p w:rsidR="0020691D" w:rsidRDefault="0020691D" w:rsidP="0020691D">
      <w:pPr>
        <w:spacing w:after="0" w:line="240" w:lineRule="auto"/>
        <w:ind w:firstLine="709"/>
        <w:contextualSpacing/>
        <w:jc w:val="both"/>
        <w:rPr>
          <w:rFonts w:ascii="Times New Roman" w:hAnsi="Times New Roman" w:cs="Times New Roman"/>
          <w:sz w:val="24"/>
          <w:szCs w:val="24"/>
        </w:rPr>
      </w:pPr>
      <w:r w:rsidRPr="00F43881">
        <w:rPr>
          <w:rFonts w:ascii="Times New Roman" w:hAnsi="Times New Roman" w:cs="Times New Roman"/>
          <w:sz w:val="24"/>
          <w:szCs w:val="24"/>
        </w:rPr>
        <w:t>Основн</w:t>
      </w:r>
      <w:r>
        <w:rPr>
          <w:rFonts w:ascii="Times New Roman" w:hAnsi="Times New Roman" w:cs="Times New Roman"/>
          <w:sz w:val="24"/>
          <w:szCs w:val="24"/>
        </w:rPr>
        <w:t>ая</w:t>
      </w:r>
      <w:r w:rsidRPr="00F43881">
        <w:rPr>
          <w:rFonts w:ascii="Times New Roman" w:hAnsi="Times New Roman" w:cs="Times New Roman"/>
          <w:sz w:val="24"/>
          <w:szCs w:val="24"/>
        </w:rPr>
        <w:t xml:space="preserve"> </w:t>
      </w:r>
      <w:r>
        <w:rPr>
          <w:rFonts w:ascii="Times New Roman" w:hAnsi="Times New Roman" w:cs="Times New Roman"/>
          <w:sz w:val="24"/>
          <w:szCs w:val="24"/>
        </w:rPr>
        <w:t>цель</w:t>
      </w:r>
      <w:r w:rsidRPr="00F43881">
        <w:rPr>
          <w:rFonts w:ascii="Times New Roman" w:hAnsi="Times New Roman" w:cs="Times New Roman"/>
          <w:sz w:val="24"/>
          <w:szCs w:val="24"/>
        </w:rPr>
        <w:t xml:space="preserve"> на 2024 год – доведение доли граждан, систематически занимающихся физической культурой и спортом </w:t>
      </w:r>
      <w:r w:rsidR="00CB1C91">
        <w:rPr>
          <w:rFonts w:ascii="Times New Roman" w:hAnsi="Times New Roman" w:cs="Times New Roman"/>
          <w:sz w:val="24"/>
          <w:szCs w:val="24"/>
        </w:rPr>
        <w:t xml:space="preserve"> до </w:t>
      </w:r>
      <w:r>
        <w:rPr>
          <w:rFonts w:ascii="Times New Roman" w:hAnsi="Times New Roman" w:cs="Times New Roman"/>
          <w:sz w:val="24"/>
          <w:szCs w:val="24"/>
        </w:rPr>
        <w:t>60</w:t>
      </w:r>
      <w:r w:rsidRPr="00F43881">
        <w:rPr>
          <w:rFonts w:ascii="Times New Roman" w:hAnsi="Times New Roman" w:cs="Times New Roman"/>
          <w:sz w:val="24"/>
          <w:szCs w:val="24"/>
        </w:rPr>
        <w:t xml:space="preserve"> % (</w:t>
      </w:r>
      <w:r w:rsidR="00CB1C91">
        <w:rPr>
          <w:rFonts w:ascii="Times New Roman" w:hAnsi="Times New Roman" w:cs="Times New Roman"/>
          <w:sz w:val="24"/>
          <w:szCs w:val="24"/>
        </w:rPr>
        <w:t>2022 год</w:t>
      </w:r>
      <w:r>
        <w:rPr>
          <w:rFonts w:ascii="Times New Roman" w:hAnsi="Times New Roman" w:cs="Times New Roman"/>
          <w:sz w:val="24"/>
          <w:szCs w:val="24"/>
        </w:rPr>
        <w:t xml:space="preserve"> - 56 %</w:t>
      </w:r>
      <w:r w:rsidR="00CB1C91">
        <w:rPr>
          <w:rFonts w:ascii="Times New Roman" w:hAnsi="Times New Roman" w:cs="Times New Roman"/>
          <w:sz w:val="24"/>
          <w:szCs w:val="24"/>
        </w:rPr>
        <w:t>,  2023 год</w:t>
      </w:r>
      <w:r w:rsidR="00CB1C91" w:rsidRPr="00F43881">
        <w:rPr>
          <w:rFonts w:ascii="Times New Roman" w:hAnsi="Times New Roman" w:cs="Times New Roman"/>
          <w:sz w:val="24"/>
          <w:szCs w:val="24"/>
        </w:rPr>
        <w:t xml:space="preserve"> – 5</w:t>
      </w:r>
      <w:r w:rsidR="00CB1C91">
        <w:rPr>
          <w:rFonts w:ascii="Times New Roman" w:hAnsi="Times New Roman" w:cs="Times New Roman"/>
          <w:sz w:val="24"/>
          <w:szCs w:val="24"/>
        </w:rPr>
        <w:t>8</w:t>
      </w:r>
      <w:r w:rsidR="00CB1C91" w:rsidRPr="00F43881">
        <w:rPr>
          <w:rFonts w:ascii="Times New Roman" w:hAnsi="Times New Roman" w:cs="Times New Roman"/>
          <w:sz w:val="24"/>
          <w:szCs w:val="24"/>
        </w:rPr>
        <w:t xml:space="preserve"> %</w:t>
      </w:r>
      <w:r w:rsidRPr="00F43881">
        <w:rPr>
          <w:rFonts w:ascii="Times New Roman" w:hAnsi="Times New Roman" w:cs="Times New Roman"/>
          <w:sz w:val="24"/>
          <w:szCs w:val="24"/>
        </w:rPr>
        <w:t>), за счет</w:t>
      </w:r>
      <w:r>
        <w:rPr>
          <w:rFonts w:ascii="Times New Roman" w:hAnsi="Times New Roman" w:cs="Times New Roman"/>
          <w:sz w:val="24"/>
          <w:szCs w:val="24"/>
        </w:rPr>
        <w:t>:</w:t>
      </w:r>
    </w:p>
    <w:p w:rsidR="0020691D" w:rsidRDefault="00CB1C91" w:rsidP="00BD5408">
      <w:pPr>
        <w:pStyle w:val="a7"/>
        <w:numPr>
          <w:ilvl w:val="0"/>
          <w:numId w:val="13"/>
        </w:numPr>
        <w:spacing w:before="0" w:beforeAutospacing="0" w:after="0" w:afterAutospacing="0"/>
        <w:ind w:left="0" w:firstLine="709"/>
        <w:contextualSpacing/>
        <w:jc w:val="both"/>
      </w:pPr>
      <w:r>
        <w:t>повышения</w:t>
      </w:r>
      <w:r w:rsidR="0020691D" w:rsidRPr="00F43881">
        <w:t xml:space="preserve"> эффективности реализации Всероссийского физкультурно-спортивного комплекса «Готов к </w:t>
      </w:r>
      <w:r w:rsidR="0020691D">
        <w:t>труду и обороне»</w:t>
      </w:r>
      <w:r>
        <w:t>;</w:t>
      </w:r>
      <w:r w:rsidR="0020691D" w:rsidRPr="00F43881">
        <w:t xml:space="preserve">  </w:t>
      </w:r>
    </w:p>
    <w:p w:rsidR="0020691D" w:rsidRDefault="00CB1C91" w:rsidP="00BD5408">
      <w:pPr>
        <w:pStyle w:val="a7"/>
        <w:numPr>
          <w:ilvl w:val="0"/>
          <w:numId w:val="13"/>
        </w:numPr>
        <w:spacing w:before="0" w:beforeAutospacing="0" w:after="0" w:afterAutospacing="0"/>
        <w:ind w:left="0" w:firstLine="709"/>
        <w:contextualSpacing/>
        <w:jc w:val="both"/>
      </w:pPr>
      <w:r>
        <w:t>развития</w:t>
      </w:r>
      <w:r w:rsidR="0020691D" w:rsidRPr="00F43881">
        <w:t xml:space="preserve"> системы спартакиадного движения среди различных слоев населения</w:t>
      </w:r>
      <w:r w:rsidR="0020691D">
        <w:t>;</w:t>
      </w:r>
    </w:p>
    <w:p w:rsidR="0020691D" w:rsidRDefault="00CB1C91" w:rsidP="00BD5408">
      <w:pPr>
        <w:pStyle w:val="a7"/>
        <w:numPr>
          <w:ilvl w:val="0"/>
          <w:numId w:val="13"/>
        </w:numPr>
        <w:spacing w:before="0" w:beforeAutospacing="0" w:after="0" w:afterAutospacing="0"/>
        <w:ind w:left="0" w:firstLine="709"/>
        <w:contextualSpacing/>
        <w:jc w:val="both"/>
      </w:pPr>
      <w:r>
        <w:t>развития</w:t>
      </w:r>
      <w:r w:rsidR="0020691D" w:rsidRPr="00F43881">
        <w:t xml:space="preserve"> системы спортивных</w:t>
      </w:r>
      <w:r w:rsidR="0020691D">
        <w:t xml:space="preserve"> клубов и корпоративного спорта;</w:t>
      </w:r>
      <w:r w:rsidR="0020691D" w:rsidRPr="008F0DE3">
        <w:t xml:space="preserve"> </w:t>
      </w:r>
    </w:p>
    <w:p w:rsidR="0020691D" w:rsidRDefault="0020691D" w:rsidP="00BD5408">
      <w:pPr>
        <w:pStyle w:val="a7"/>
        <w:numPr>
          <w:ilvl w:val="0"/>
          <w:numId w:val="13"/>
        </w:numPr>
        <w:spacing w:before="0" w:beforeAutospacing="0" w:after="0" w:afterAutospacing="0"/>
        <w:ind w:left="0" w:firstLine="709"/>
        <w:contextualSpacing/>
        <w:jc w:val="both"/>
      </w:pPr>
      <w:r w:rsidRPr="00F43881">
        <w:t>взаимодейств</w:t>
      </w:r>
      <w:r w:rsidR="00CB1C91">
        <w:t>ия</w:t>
      </w:r>
      <w:r>
        <w:t xml:space="preserve"> с негосударственным сектором;</w:t>
      </w:r>
    </w:p>
    <w:p w:rsidR="0020691D" w:rsidRPr="00F43881" w:rsidRDefault="0020691D" w:rsidP="00BD5408">
      <w:pPr>
        <w:pStyle w:val="a7"/>
        <w:numPr>
          <w:ilvl w:val="0"/>
          <w:numId w:val="13"/>
        </w:numPr>
        <w:spacing w:before="0" w:beforeAutospacing="0" w:after="0" w:afterAutospacing="0"/>
        <w:ind w:left="0" w:firstLine="709"/>
        <w:contextualSpacing/>
        <w:jc w:val="both"/>
      </w:pPr>
      <w:r>
        <w:t>расширени</w:t>
      </w:r>
      <w:r w:rsidR="00CB1C91">
        <w:t>я</w:t>
      </w:r>
      <w:r>
        <w:t xml:space="preserve"> инструкторских ставок за счёт областного и местного бюджетов для </w:t>
      </w:r>
    </w:p>
    <w:p w:rsidR="0020691D" w:rsidRDefault="0020691D" w:rsidP="0020691D">
      <w:pPr>
        <w:pStyle w:val="ac"/>
        <w:ind w:firstLine="709"/>
        <w:rPr>
          <w:rFonts w:ascii="Times New Roman" w:hAnsi="Times New Roman"/>
          <w:sz w:val="24"/>
          <w:szCs w:val="24"/>
        </w:rPr>
      </w:pPr>
      <w:r w:rsidRPr="00333B60">
        <w:rPr>
          <w:rFonts w:ascii="Times New Roman" w:hAnsi="Times New Roman"/>
          <w:sz w:val="24"/>
          <w:szCs w:val="24"/>
        </w:rPr>
        <w:lastRenderedPageBreak/>
        <w:t>для занятий с гражданами по ме</w:t>
      </w:r>
      <w:r>
        <w:rPr>
          <w:rFonts w:ascii="Times New Roman" w:hAnsi="Times New Roman"/>
          <w:sz w:val="24"/>
          <w:szCs w:val="24"/>
        </w:rPr>
        <w:t>с</w:t>
      </w:r>
      <w:r w:rsidRPr="00333B60">
        <w:rPr>
          <w:rFonts w:ascii="Times New Roman" w:hAnsi="Times New Roman"/>
          <w:sz w:val="24"/>
          <w:szCs w:val="24"/>
        </w:rPr>
        <w:t>ту жительства;</w:t>
      </w:r>
    </w:p>
    <w:p w:rsidR="0020691D" w:rsidRPr="00333B60" w:rsidRDefault="00CB1C91" w:rsidP="00BD5408">
      <w:pPr>
        <w:pStyle w:val="ac"/>
        <w:numPr>
          <w:ilvl w:val="0"/>
          <w:numId w:val="13"/>
        </w:numPr>
        <w:ind w:left="0" w:firstLine="709"/>
        <w:rPr>
          <w:rFonts w:ascii="Times New Roman" w:hAnsi="Times New Roman"/>
          <w:sz w:val="24"/>
          <w:szCs w:val="24"/>
        </w:rPr>
      </w:pPr>
      <w:r>
        <w:rPr>
          <w:rFonts w:ascii="Times New Roman" w:hAnsi="Times New Roman"/>
          <w:sz w:val="24"/>
          <w:szCs w:val="24"/>
        </w:rPr>
        <w:t>улучшения</w:t>
      </w:r>
      <w:r w:rsidR="0020691D" w:rsidRPr="00333B60">
        <w:rPr>
          <w:rFonts w:ascii="Times New Roman" w:hAnsi="Times New Roman"/>
          <w:sz w:val="24"/>
          <w:szCs w:val="24"/>
        </w:rPr>
        <w:t xml:space="preserve"> материально-технической базы Чебаркульского городского округа:</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подачи</w:t>
      </w:r>
      <w:r w:rsidR="0020691D" w:rsidRPr="00333B60">
        <w:rPr>
          <w:rFonts w:ascii="Times New Roman" w:hAnsi="Times New Roman"/>
          <w:sz w:val="24"/>
          <w:szCs w:val="24"/>
        </w:rPr>
        <w:t xml:space="preserve"> заявки на финансирование</w:t>
      </w:r>
      <w:r w:rsidR="0020691D">
        <w:rPr>
          <w:rFonts w:ascii="Times New Roman" w:hAnsi="Times New Roman"/>
          <w:sz w:val="24"/>
          <w:szCs w:val="24"/>
        </w:rPr>
        <w:t xml:space="preserve"> строительства </w:t>
      </w:r>
      <w:r w:rsidR="0020691D" w:rsidRPr="00333B60">
        <w:rPr>
          <w:rFonts w:ascii="Times New Roman" w:hAnsi="Times New Roman"/>
          <w:sz w:val="24"/>
          <w:szCs w:val="24"/>
        </w:rPr>
        <w:t xml:space="preserve"> ФОК в 3 микрорайоне;</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реконструкции хоккейного корта по улице 9 М</w:t>
      </w:r>
      <w:r w:rsidR="0020691D" w:rsidRPr="00333B60">
        <w:rPr>
          <w:rFonts w:ascii="Times New Roman" w:hAnsi="Times New Roman"/>
          <w:sz w:val="24"/>
          <w:szCs w:val="24"/>
        </w:rPr>
        <w:t>ая 28;</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xml:space="preserve">- </w:t>
      </w:r>
      <w:r w:rsidR="0020691D" w:rsidRPr="00333B60">
        <w:rPr>
          <w:rFonts w:ascii="Times New Roman" w:hAnsi="Times New Roman"/>
          <w:sz w:val="24"/>
          <w:szCs w:val="24"/>
        </w:rPr>
        <w:t>ремонт</w:t>
      </w:r>
      <w:r>
        <w:rPr>
          <w:rFonts w:ascii="Times New Roman" w:hAnsi="Times New Roman"/>
          <w:sz w:val="24"/>
          <w:szCs w:val="24"/>
        </w:rPr>
        <w:t>а</w:t>
      </w:r>
      <w:r w:rsidR="0020691D" w:rsidRPr="00333B60">
        <w:rPr>
          <w:rFonts w:ascii="Times New Roman" w:hAnsi="Times New Roman"/>
          <w:sz w:val="24"/>
          <w:szCs w:val="24"/>
        </w:rPr>
        <w:t xml:space="preserve"> большого зала по ул. Ленина,</w:t>
      </w:r>
      <w:r>
        <w:rPr>
          <w:rFonts w:ascii="Times New Roman" w:hAnsi="Times New Roman"/>
          <w:sz w:val="24"/>
          <w:szCs w:val="24"/>
        </w:rPr>
        <w:t xml:space="preserve"> </w:t>
      </w:r>
      <w:r w:rsidR="0020691D" w:rsidRPr="00333B60">
        <w:rPr>
          <w:rFonts w:ascii="Times New Roman" w:hAnsi="Times New Roman"/>
          <w:sz w:val="24"/>
          <w:szCs w:val="24"/>
        </w:rPr>
        <w:t>5;</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xml:space="preserve">- </w:t>
      </w:r>
      <w:r w:rsidR="0020691D" w:rsidRPr="00333B60">
        <w:rPr>
          <w:rFonts w:ascii="Times New Roman" w:hAnsi="Times New Roman"/>
          <w:sz w:val="24"/>
          <w:szCs w:val="24"/>
        </w:rPr>
        <w:t>ремонт</w:t>
      </w:r>
      <w:r>
        <w:rPr>
          <w:rFonts w:ascii="Times New Roman" w:hAnsi="Times New Roman"/>
          <w:sz w:val="24"/>
          <w:szCs w:val="24"/>
        </w:rPr>
        <w:t>а</w:t>
      </w:r>
      <w:r w:rsidR="0020691D" w:rsidRPr="00333B60">
        <w:rPr>
          <w:rFonts w:ascii="Times New Roman" w:hAnsi="Times New Roman"/>
          <w:sz w:val="24"/>
          <w:szCs w:val="24"/>
        </w:rPr>
        <w:t xml:space="preserve"> вентиляции в бассейне;</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проектирования</w:t>
      </w:r>
      <w:r w:rsidR="0020691D" w:rsidRPr="00333B60">
        <w:rPr>
          <w:rFonts w:ascii="Times New Roman" w:hAnsi="Times New Roman"/>
          <w:sz w:val="24"/>
          <w:szCs w:val="24"/>
        </w:rPr>
        <w:t xml:space="preserve"> лыжероллерной трассы;</w:t>
      </w:r>
    </w:p>
    <w:p w:rsidR="0020691D" w:rsidRPr="00333B60" w:rsidRDefault="00CB1C91" w:rsidP="00CB1C91">
      <w:pPr>
        <w:pStyle w:val="ac"/>
        <w:ind w:left="1276"/>
        <w:rPr>
          <w:rFonts w:ascii="Times New Roman" w:hAnsi="Times New Roman"/>
          <w:sz w:val="24"/>
          <w:szCs w:val="24"/>
        </w:rPr>
      </w:pPr>
      <w:r>
        <w:rPr>
          <w:rFonts w:ascii="Times New Roman" w:hAnsi="Times New Roman"/>
          <w:sz w:val="24"/>
          <w:szCs w:val="24"/>
        </w:rPr>
        <w:t xml:space="preserve">- устройства </w:t>
      </w:r>
      <w:r w:rsidR="0020691D" w:rsidRPr="00333B60">
        <w:rPr>
          <w:rFonts w:ascii="Times New Roman" w:hAnsi="Times New Roman"/>
          <w:sz w:val="24"/>
          <w:szCs w:val="24"/>
        </w:rPr>
        <w:t xml:space="preserve">спортивных площадок </w:t>
      </w:r>
      <w:r w:rsidR="0020691D">
        <w:rPr>
          <w:rFonts w:ascii="Times New Roman" w:hAnsi="Times New Roman"/>
          <w:sz w:val="24"/>
          <w:szCs w:val="24"/>
        </w:rPr>
        <w:t>на</w:t>
      </w:r>
      <w:r w:rsidR="0020691D" w:rsidRPr="00333B60">
        <w:rPr>
          <w:rFonts w:ascii="Times New Roman" w:hAnsi="Times New Roman"/>
          <w:sz w:val="24"/>
          <w:szCs w:val="24"/>
        </w:rPr>
        <w:t xml:space="preserve"> дворовых территориях города;</w:t>
      </w:r>
    </w:p>
    <w:p w:rsidR="0020691D" w:rsidRPr="00CB1C91" w:rsidRDefault="00CB1C91" w:rsidP="00CB1C91">
      <w:pPr>
        <w:pStyle w:val="ac"/>
        <w:ind w:left="1276"/>
        <w:rPr>
          <w:rFonts w:ascii="Times New Roman" w:hAnsi="Times New Roman"/>
          <w:sz w:val="24"/>
          <w:szCs w:val="24"/>
        </w:rPr>
      </w:pPr>
      <w:r>
        <w:rPr>
          <w:rFonts w:ascii="Times New Roman" w:hAnsi="Times New Roman"/>
          <w:sz w:val="24"/>
          <w:szCs w:val="24"/>
        </w:rPr>
        <w:t xml:space="preserve">- </w:t>
      </w:r>
      <w:r w:rsidR="0020691D" w:rsidRPr="00333B60">
        <w:rPr>
          <w:rFonts w:ascii="Times New Roman" w:hAnsi="Times New Roman"/>
          <w:sz w:val="24"/>
          <w:szCs w:val="24"/>
        </w:rPr>
        <w:t>капитальн</w:t>
      </w:r>
      <w:r>
        <w:rPr>
          <w:rFonts w:ascii="Times New Roman" w:hAnsi="Times New Roman"/>
          <w:sz w:val="24"/>
          <w:szCs w:val="24"/>
        </w:rPr>
        <w:t>ого</w:t>
      </w:r>
      <w:r w:rsidR="0020691D" w:rsidRPr="00333B60">
        <w:rPr>
          <w:rFonts w:ascii="Times New Roman" w:hAnsi="Times New Roman"/>
          <w:sz w:val="24"/>
          <w:szCs w:val="24"/>
        </w:rPr>
        <w:t xml:space="preserve"> ремонт</w:t>
      </w:r>
      <w:r>
        <w:rPr>
          <w:rFonts w:ascii="Times New Roman" w:hAnsi="Times New Roman"/>
          <w:sz w:val="24"/>
          <w:szCs w:val="24"/>
        </w:rPr>
        <w:t>а стадиона МОУ «СОШ</w:t>
      </w:r>
      <w:r w:rsidR="0020691D" w:rsidRPr="00333B60">
        <w:rPr>
          <w:rFonts w:ascii="Times New Roman" w:hAnsi="Times New Roman"/>
          <w:sz w:val="24"/>
          <w:szCs w:val="24"/>
        </w:rPr>
        <w:t xml:space="preserve"> №7</w:t>
      </w:r>
      <w:r>
        <w:rPr>
          <w:rFonts w:ascii="Times New Roman" w:hAnsi="Times New Roman"/>
          <w:sz w:val="24"/>
          <w:szCs w:val="24"/>
        </w:rPr>
        <w:t>».</w:t>
      </w:r>
    </w:p>
    <w:p w:rsidR="00AC52F2" w:rsidRPr="00970F4A" w:rsidRDefault="00AC52F2" w:rsidP="00AC52F2">
      <w:pPr>
        <w:spacing w:before="240" w:line="240" w:lineRule="auto"/>
        <w:ind w:firstLine="709"/>
        <w:jc w:val="center"/>
        <w:rPr>
          <w:rStyle w:val="af4"/>
          <w:rFonts w:ascii="Times New Roman" w:hAnsi="Times New Roman" w:cs="Times New Roman"/>
          <w:b/>
          <w:sz w:val="26"/>
          <w:szCs w:val="26"/>
        </w:rPr>
      </w:pPr>
      <w:r w:rsidRPr="00970F4A">
        <w:rPr>
          <w:rFonts w:ascii="Times New Roman" w:eastAsia="Times New Roman" w:hAnsi="Times New Roman" w:cs="Times New Roman"/>
          <w:b/>
          <w:sz w:val="26"/>
          <w:szCs w:val="26"/>
          <w:lang w:eastAsia="ru-RU"/>
        </w:rPr>
        <w:t>5.3. Культура и туризм</w:t>
      </w:r>
    </w:p>
    <w:p w:rsidR="00604148" w:rsidRPr="006F6A2D" w:rsidRDefault="00604148" w:rsidP="00604148">
      <w:pPr>
        <w:spacing w:after="0" w:line="240" w:lineRule="auto"/>
        <w:ind w:firstLine="709"/>
        <w:jc w:val="both"/>
        <w:rPr>
          <w:rFonts w:ascii="Times New Roman" w:eastAsia="Times New Roman" w:hAnsi="Times New Roman" w:cs="Times New Roman"/>
          <w:sz w:val="24"/>
          <w:szCs w:val="24"/>
          <w:lang w:eastAsia="ru-RU"/>
        </w:rPr>
      </w:pPr>
      <w:r w:rsidRPr="006F6A2D">
        <w:rPr>
          <w:rFonts w:ascii="Times New Roman" w:eastAsia="Times New Roman" w:hAnsi="Times New Roman" w:cs="Times New Roman"/>
          <w:sz w:val="24"/>
          <w:szCs w:val="24"/>
          <w:lang w:eastAsia="ru-RU"/>
        </w:rPr>
        <w:t>Реализация полномочий в сфере культуры является одним из приоритетных направлений деятельности главы и администрации Чебаркульского городского округа. Сфера культуры городского округа включает в себя такие направления деятельности как культурно-просветител</w:t>
      </w:r>
      <w:r>
        <w:rPr>
          <w:rFonts w:ascii="Times New Roman" w:eastAsia="Times New Roman" w:hAnsi="Times New Roman" w:cs="Times New Roman"/>
          <w:sz w:val="24"/>
          <w:szCs w:val="24"/>
          <w:lang w:eastAsia="ru-RU"/>
        </w:rPr>
        <w:t>ьскую</w:t>
      </w:r>
      <w:r w:rsidRPr="006F6A2D">
        <w:rPr>
          <w:rFonts w:ascii="Times New Roman" w:eastAsia="Times New Roman" w:hAnsi="Times New Roman" w:cs="Times New Roman"/>
          <w:sz w:val="24"/>
          <w:szCs w:val="24"/>
          <w:lang w:eastAsia="ru-RU"/>
        </w:rPr>
        <w:t xml:space="preserve"> деятельность, библиотечное и музейное дело, кинопоказ, содержание памятников исторического и культурного назначения, изобра</w:t>
      </w:r>
      <w:r>
        <w:rPr>
          <w:rFonts w:ascii="Times New Roman" w:eastAsia="Times New Roman" w:hAnsi="Times New Roman" w:cs="Times New Roman"/>
          <w:sz w:val="24"/>
          <w:szCs w:val="24"/>
          <w:lang w:eastAsia="ru-RU"/>
        </w:rPr>
        <w:t>зительное искусство, организацию</w:t>
      </w:r>
      <w:r w:rsidRPr="006F6A2D">
        <w:rPr>
          <w:rFonts w:ascii="Times New Roman" w:eastAsia="Times New Roman" w:hAnsi="Times New Roman" w:cs="Times New Roman"/>
          <w:sz w:val="24"/>
          <w:szCs w:val="24"/>
          <w:lang w:eastAsia="ru-RU"/>
        </w:rPr>
        <w:t xml:space="preserve"> и проведение выставок.</w:t>
      </w:r>
    </w:p>
    <w:p w:rsidR="00604148" w:rsidRPr="00705C9B" w:rsidRDefault="00604148" w:rsidP="00604148">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отчетном периоде Управлением культуры реализовывались мероприятия муниципальных программ: </w:t>
      </w:r>
      <w:r w:rsidRPr="006F6A2D">
        <w:rPr>
          <w:rFonts w:ascii="Times New Roman" w:hAnsi="Times New Roman" w:cs="Times New Roman"/>
          <w:b/>
          <w:sz w:val="24"/>
          <w:szCs w:val="24"/>
        </w:rPr>
        <w:t>«</w:t>
      </w:r>
      <w:r w:rsidRPr="006F6A2D">
        <w:rPr>
          <w:rFonts w:ascii="Times New Roman" w:hAnsi="Times New Roman" w:cs="Times New Roman"/>
          <w:sz w:val="24"/>
          <w:szCs w:val="24"/>
        </w:rPr>
        <w:t>Развитие культуры в муниципальном образовании «Чебаркульский городской округ», «Создание условий для развития туризма на территории Чебаркульского городского округа»</w:t>
      </w:r>
      <w:r>
        <w:rPr>
          <w:rFonts w:ascii="Times New Roman" w:hAnsi="Times New Roman" w:cs="Times New Roman"/>
          <w:sz w:val="24"/>
          <w:szCs w:val="24"/>
        </w:rPr>
        <w:t>,</w:t>
      </w:r>
      <w:r w:rsidRPr="006F6A2D">
        <w:rPr>
          <w:rFonts w:ascii="Times New Roman" w:hAnsi="Times New Roman" w:cs="Times New Roman"/>
          <w:sz w:val="24"/>
          <w:szCs w:val="24"/>
        </w:rPr>
        <w:t xml:space="preserve"> «Развитие муниципальной службы в Чебаркульском городском округе»</w:t>
      </w:r>
      <w:r>
        <w:rPr>
          <w:rFonts w:ascii="Times New Roman" w:hAnsi="Times New Roman" w:cs="Times New Roman"/>
          <w:sz w:val="24"/>
          <w:szCs w:val="24"/>
        </w:rPr>
        <w:t>,</w:t>
      </w:r>
      <w:r w:rsidRPr="00705C9B">
        <w:rPr>
          <w:rFonts w:ascii="Times New Roman" w:hAnsi="Times New Roman"/>
          <w:sz w:val="28"/>
          <w:szCs w:val="28"/>
        </w:rPr>
        <w:t xml:space="preserve"> </w:t>
      </w:r>
      <w:r w:rsidRPr="00705C9B">
        <w:rPr>
          <w:rFonts w:ascii="Times New Roman" w:hAnsi="Times New Roman"/>
          <w:sz w:val="24"/>
          <w:szCs w:val="24"/>
        </w:rPr>
        <w:t>«Реализация национальной политики и п</w:t>
      </w:r>
      <w:r w:rsidRPr="00705C9B">
        <w:rPr>
          <w:rFonts w:ascii="Times New Roman" w:eastAsia="Calibri" w:hAnsi="Times New Roman" w:cs="Times New Roman"/>
          <w:sz w:val="24"/>
          <w:szCs w:val="24"/>
        </w:rPr>
        <w:t>рофилактика экстремизма на территории Чебаркульского городского округа</w:t>
      </w:r>
      <w:r w:rsidRPr="00705C9B">
        <w:rPr>
          <w:rFonts w:ascii="Times New Roman" w:hAnsi="Times New Roman"/>
          <w:bCs/>
          <w:kern w:val="36"/>
          <w:sz w:val="24"/>
          <w:szCs w:val="24"/>
        </w:rPr>
        <w:t>»</w:t>
      </w:r>
      <w:r>
        <w:rPr>
          <w:rFonts w:ascii="Times New Roman" w:hAnsi="Times New Roman"/>
          <w:bCs/>
          <w:kern w:val="36"/>
          <w:sz w:val="24"/>
          <w:szCs w:val="24"/>
        </w:rPr>
        <w:t>.</w:t>
      </w:r>
    </w:p>
    <w:p w:rsidR="00604148" w:rsidRDefault="00604148" w:rsidP="00604148">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Плановые ассигнования по муниципальной программе «Развитие культуры в муниципальном образовании «Чебар</w:t>
      </w:r>
      <w:r>
        <w:rPr>
          <w:rFonts w:ascii="Times New Roman" w:hAnsi="Times New Roman" w:cs="Times New Roman"/>
          <w:sz w:val="24"/>
          <w:szCs w:val="24"/>
        </w:rPr>
        <w:t>кульский городской округ» в 2023</w:t>
      </w:r>
      <w:r w:rsidRPr="006F6A2D">
        <w:rPr>
          <w:rFonts w:ascii="Times New Roman" w:hAnsi="Times New Roman" w:cs="Times New Roman"/>
          <w:sz w:val="24"/>
          <w:szCs w:val="24"/>
        </w:rPr>
        <w:t xml:space="preserve"> году составили </w:t>
      </w:r>
      <w:r>
        <w:rPr>
          <w:rFonts w:ascii="Times New Roman" w:hAnsi="Times New Roman" w:cs="Times New Roman"/>
          <w:sz w:val="24"/>
          <w:szCs w:val="24"/>
        </w:rPr>
        <w:t xml:space="preserve">90 838,24 </w:t>
      </w:r>
      <w:r w:rsidRPr="006F6A2D">
        <w:rPr>
          <w:rFonts w:ascii="Times New Roman" w:hAnsi="Times New Roman" w:cs="Times New Roman"/>
          <w:sz w:val="24"/>
          <w:szCs w:val="24"/>
        </w:rPr>
        <w:t xml:space="preserve">тыс. рублей, освоено </w:t>
      </w:r>
      <w:r>
        <w:rPr>
          <w:rFonts w:ascii="Times New Roman" w:hAnsi="Times New Roman" w:cs="Times New Roman"/>
          <w:sz w:val="24"/>
          <w:szCs w:val="24"/>
        </w:rPr>
        <w:t xml:space="preserve">90 814,94 тыс. рублей, что составило 99,97 </w:t>
      </w:r>
      <w:r w:rsidRPr="006F6A2D">
        <w:rPr>
          <w:rFonts w:ascii="Times New Roman" w:hAnsi="Times New Roman" w:cs="Times New Roman"/>
          <w:sz w:val="24"/>
          <w:szCs w:val="24"/>
        </w:rPr>
        <w:t>% бюджетных ассигнований. В рамках программы были реализованы мероприятия:</w:t>
      </w:r>
    </w:p>
    <w:p w:rsidR="00604148" w:rsidRDefault="00604148" w:rsidP="00BD5408">
      <w:pPr>
        <w:pStyle w:val="a3"/>
        <w:numPr>
          <w:ilvl w:val="0"/>
          <w:numId w:val="6"/>
        </w:numPr>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F6A2D">
        <w:rPr>
          <w:rFonts w:ascii="Times New Roman" w:hAnsi="Times New Roman" w:cs="Times New Roman"/>
          <w:sz w:val="24"/>
          <w:szCs w:val="24"/>
        </w:rPr>
        <w:t xml:space="preserve">о материально-техническому обеспечению </w:t>
      </w:r>
      <w:r>
        <w:rPr>
          <w:rFonts w:ascii="Times New Roman" w:hAnsi="Times New Roman" w:cs="Times New Roman"/>
          <w:sz w:val="24"/>
          <w:szCs w:val="24"/>
        </w:rPr>
        <w:t xml:space="preserve">и ремонту </w:t>
      </w:r>
      <w:r w:rsidRPr="006F6A2D">
        <w:rPr>
          <w:rFonts w:ascii="Times New Roman" w:hAnsi="Times New Roman" w:cs="Times New Roman"/>
          <w:sz w:val="24"/>
          <w:szCs w:val="24"/>
        </w:rPr>
        <w:t>учреждений культуры ЧГО</w:t>
      </w:r>
      <w:r>
        <w:rPr>
          <w:rFonts w:ascii="Times New Roman" w:hAnsi="Times New Roman" w:cs="Times New Roman"/>
          <w:sz w:val="24"/>
          <w:szCs w:val="24"/>
        </w:rPr>
        <w:t xml:space="preserve"> на сумму 2 569,5 тыс. рублей</w:t>
      </w:r>
      <w:r w:rsidRPr="006F6A2D">
        <w:rPr>
          <w:rFonts w:ascii="Times New Roman" w:hAnsi="Times New Roman" w:cs="Times New Roman"/>
          <w:sz w:val="24"/>
          <w:szCs w:val="24"/>
        </w:rPr>
        <w:t>:</w:t>
      </w:r>
    </w:p>
    <w:p w:rsidR="00604148" w:rsidRDefault="00604148" w:rsidP="00BD5408">
      <w:pPr>
        <w:pStyle w:val="a3"/>
        <w:numPr>
          <w:ilvl w:val="0"/>
          <w:numId w:val="6"/>
        </w:numPr>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городских культурно-массовых мероприятий - 1 966,8 тыс. рублей;</w:t>
      </w:r>
    </w:p>
    <w:p w:rsidR="00604148" w:rsidRPr="00A521E1" w:rsidRDefault="00604148" w:rsidP="00BD5408">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A521E1">
        <w:rPr>
          <w:rFonts w:ascii="Times New Roman" w:hAnsi="Times New Roman" w:cs="Times New Roman"/>
          <w:sz w:val="24"/>
          <w:szCs w:val="24"/>
        </w:rPr>
        <w:t>ероприятия по оформлению площади к новому году</w:t>
      </w:r>
      <w:r>
        <w:rPr>
          <w:rFonts w:ascii="Times New Roman" w:hAnsi="Times New Roman" w:cs="Times New Roman"/>
          <w:sz w:val="24"/>
          <w:szCs w:val="24"/>
        </w:rPr>
        <w:t xml:space="preserve"> -</w:t>
      </w:r>
      <w:r w:rsidRPr="00A521E1">
        <w:rPr>
          <w:rFonts w:ascii="Times New Roman" w:hAnsi="Times New Roman" w:cs="Times New Roman"/>
          <w:sz w:val="24"/>
          <w:szCs w:val="24"/>
        </w:rPr>
        <w:t xml:space="preserve"> 1 362,2 тыс. рублей</w:t>
      </w:r>
      <w:r>
        <w:rPr>
          <w:rFonts w:ascii="Times New Roman" w:hAnsi="Times New Roman" w:cs="Times New Roman"/>
          <w:sz w:val="24"/>
          <w:szCs w:val="24"/>
        </w:rPr>
        <w:t>;</w:t>
      </w:r>
      <w:r w:rsidRPr="00A521E1">
        <w:rPr>
          <w:rFonts w:ascii="Times New Roman" w:hAnsi="Times New Roman" w:cs="Times New Roman"/>
          <w:sz w:val="24"/>
          <w:szCs w:val="24"/>
        </w:rPr>
        <w:t xml:space="preserve"> </w:t>
      </w:r>
    </w:p>
    <w:p w:rsidR="00604148" w:rsidRPr="00AB351F" w:rsidRDefault="00604148" w:rsidP="00BD5408">
      <w:pPr>
        <w:pStyle w:val="a3"/>
        <w:numPr>
          <w:ilvl w:val="0"/>
          <w:numId w:val="6"/>
        </w:numPr>
        <w:tabs>
          <w:tab w:val="left" w:pos="709"/>
        </w:tabs>
        <w:spacing w:after="0" w:line="240" w:lineRule="auto"/>
        <w:ind w:left="0" w:firstLine="709"/>
        <w:jc w:val="both"/>
        <w:rPr>
          <w:rFonts w:ascii="Times New Roman" w:hAnsi="Times New Roman" w:cs="Times New Roman"/>
          <w:sz w:val="24"/>
          <w:szCs w:val="24"/>
        </w:rPr>
      </w:pPr>
      <w:r w:rsidRPr="00AB351F">
        <w:rPr>
          <w:rFonts w:ascii="Times New Roman" w:hAnsi="Times New Roman" w:cs="Times New Roman"/>
          <w:sz w:val="24"/>
          <w:szCs w:val="24"/>
        </w:rPr>
        <w:t>Исполнение Указа Президента Российской Федерации от 07.05.2012 № 597 в части доведения среднемесячной заработной платы работникам учреждений культуры до требуемого уровня 38 405,84 руб./мес. Фактически среднемесячная заработная плата работникам культуры в 2023 году Управлением культуры доведена до 40 547, 84</w:t>
      </w:r>
      <w:r>
        <w:rPr>
          <w:rFonts w:ascii="Times New Roman" w:hAnsi="Times New Roman" w:cs="Times New Roman"/>
          <w:sz w:val="24"/>
          <w:szCs w:val="24"/>
        </w:rPr>
        <w:t xml:space="preserve"> руб./месс;</w:t>
      </w:r>
    </w:p>
    <w:p w:rsidR="00604148" w:rsidRPr="00E034DB" w:rsidRDefault="00604148" w:rsidP="00BD5408">
      <w:pPr>
        <w:pStyle w:val="a3"/>
        <w:numPr>
          <w:ilvl w:val="0"/>
          <w:numId w:val="6"/>
        </w:numPr>
        <w:tabs>
          <w:tab w:val="left" w:pos="1276"/>
        </w:tabs>
        <w:spacing w:after="0" w:line="240" w:lineRule="auto"/>
        <w:ind w:left="0" w:firstLine="709"/>
        <w:jc w:val="both"/>
        <w:rPr>
          <w:rFonts w:ascii="Times New Roman" w:hAnsi="Times New Roman" w:cs="Times New Roman"/>
          <w:sz w:val="24"/>
          <w:szCs w:val="24"/>
        </w:rPr>
      </w:pPr>
      <w:r w:rsidRPr="00EB521B">
        <w:rPr>
          <w:rFonts w:ascii="Times New Roman" w:hAnsi="Times New Roman" w:cs="Times New Roman"/>
          <w:sz w:val="24"/>
          <w:szCs w:val="24"/>
        </w:rPr>
        <w:t xml:space="preserve">Исполнение Указа Президента Российской Федерации от 07.06.2012 №761 в части доведения среднемесячной заработной платы педагогическим работникам дополнительного образования до требуемого уровня </w:t>
      </w:r>
      <w:r>
        <w:rPr>
          <w:rFonts w:ascii="Times New Roman" w:hAnsi="Times New Roman" w:cs="Times New Roman"/>
          <w:sz w:val="24"/>
          <w:szCs w:val="24"/>
        </w:rPr>
        <w:t>47 798,30</w:t>
      </w:r>
      <w:r w:rsidRPr="00EB521B">
        <w:rPr>
          <w:rFonts w:ascii="Times New Roman" w:hAnsi="Times New Roman" w:cs="Times New Roman"/>
          <w:sz w:val="24"/>
          <w:szCs w:val="24"/>
        </w:rPr>
        <w:t xml:space="preserve"> руб./мес. Фактически среднемесячная заработная плата работникам до</w:t>
      </w:r>
      <w:r>
        <w:rPr>
          <w:rFonts w:ascii="Times New Roman" w:hAnsi="Times New Roman" w:cs="Times New Roman"/>
          <w:sz w:val="24"/>
          <w:szCs w:val="24"/>
        </w:rPr>
        <w:t>полнительного образования в 2023</w:t>
      </w:r>
      <w:r w:rsidRPr="00EB521B">
        <w:rPr>
          <w:rFonts w:ascii="Times New Roman" w:hAnsi="Times New Roman" w:cs="Times New Roman"/>
          <w:sz w:val="24"/>
          <w:szCs w:val="24"/>
        </w:rPr>
        <w:t xml:space="preserve"> году </w:t>
      </w:r>
      <w:r>
        <w:rPr>
          <w:rFonts w:ascii="Times New Roman" w:hAnsi="Times New Roman" w:cs="Times New Roman"/>
          <w:sz w:val="24"/>
          <w:szCs w:val="24"/>
        </w:rPr>
        <w:t>составила</w:t>
      </w:r>
      <w:r w:rsidRPr="00EB521B">
        <w:rPr>
          <w:rFonts w:ascii="Times New Roman" w:hAnsi="Times New Roman" w:cs="Times New Roman"/>
          <w:sz w:val="24"/>
          <w:szCs w:val="24"/>
        </w:rPr>
        <w:t xml:space="preserve"> до </w:t>
      </w:r>
      <w:r>
        <w:rPr>
          <w:rFonts w:ascii="Times New Roman" w:hAnsi="Times New Roman" w:cs="Times New Roman"/>
          <w:sz w:val="24"/>
          <w:szCs w:val="24"/>
        </w:rPr>
        <w:t>49 541,90</w:t>
      </w:r>
      <w:r w:rsidRPr="00EB521B">
        <w:rPr>
          <w:rFonts w:ascii="Times New Roman" w:hAnsi="Times New Roman" w:cs="Times New Roman"/>
          <w:sz w:val="24"/>
          <w:szCs w:val="24"/>
        </w:rPr>
        <w:t xml:space="preserve"> руб./мес. </w:t>
      </w:r>
    </w:p>
    <w:p w:rsidR="00604148" w:rsidRDefault="00604148" w:rsidP="00604148">
      <w:pPr>
        <w:spacing w:after="0" w:line="240" w:lineRule="auto"/>
        <w:ind w:firstLine="709"/>
        <w:jc w:val="both"/>
        <w:rPr>
          <w:rFonts w:ascii="Times New Roman" w:hAnsi="Times New Roman" w:cs="Times New Roman"/>
          <w:sz w:val="24"/>
          <w:szCs w:val="24"/>
        </w:rPr>
      </w:pPr>
    </w:p>
    <w:p w:rsidR="00604148" w:rsidRPr="006F6A2D" w:rsidRDefault="00604148" w:rsidP="00604148">
      <w:pPr>
        <w:spacing w:after="0" w:line="240" w:lineRule="auto"/>
        <w:ind w:firstLine="709"/>
        <w:jc w:val="both"/>
        <w:rPr>
          <w:rFonts w:ascii="Times New Roman" w:hAnsi="Times New Roman" w:cs="Times New Roman"/>
          <w:sz w:val="24"/>
          <w:szCs w:val="24"/>
        </w:rPr>
      </w:pPr>
      <w:r w:rsidRPr="00970F4A">
        <w:rPr>
          <w:rFonts w:ascii="Times New Roman" w:hAnsi="Times New Roman" w:cs="Times New Roman"/>
          <w:b/>
          <w:sz w:val="24"/>
          <w:szCs w:val="24"/>
        </w:rPr>
        <w:t>Работа по приоритетным направлениям в сфере культуры</w:t>
      </w:r>
      <w:r w:rsidR="008579B1">
        <w:rPr>
          <w:rFonts w:ascii="Times New Roman" w:hAnsi="Times New Roman" w:cs="Times New Roman"/>
          <w:b/>
          <w:sz w:val="24"/>
          <w:szCs w:val="24"/>
        </w:rPr>
        <w:t>.</w:t>
      </w:r>
    </w:p>
    <w:p w:rsidR="00604148" w:rsidRPr="0054130B" w:rsidRDefault="00604148" w:rsidP="00604148">
      <w:pPr>
        <w:spacing w:after="0" w:line="240" w:lineRule="auto"/>
        <w:ind w:firstLine="709"/>
        <w:jc w:val="both"/>
        <w:rPr>
          <w:rFonts w:ascii="Times New Roman" w:hAnsi="Times New Roman" w:cs="Times New Roman"/>
          <w:b/>
        </w:rPr>
      </w:pPr>
      <w:r w:rsidRPr="006F6A2D">
        <w:rPr>
          <w:rFonts w:ascii="Times New Roman" w:hAnsi="Times New Roman" w:cs="Times New Roman"/>
          <w:sz w:val="24"/>
          <w:szCs w:val="24"/>
        </w:rPr>
        <w:t>Организацией досуга населения на территории городского округа в отчетном периоде занимались учреждения культуры в соответствии со своей спецификой. Главное место в культурно-досуговой деятельности занял МКУ «Центр досуга им. Горького» (далее – Центр досу</w:t>
      </w:r>
      <w:r>
        <w:rPr>
          <w:rFonts w:ascii="Times New Roman" w:hAnsi="Times New Roman" w:cs="Times New Roman"/>
          <w:sz w:val="24"/>
          <w:szCs w:val="24"/>
        </w:rPr>
        <w:t>га). В Центре досуга работает 13</w:t>
      </w:r>
      <w:r w:rsidRPr="006F6A2D">
        <w:rPr>
          <w:rFonts w:ascii="Times New Roman" w:hAnsi="Times New Roman" w:cs="Times New Roman"/>
          <w:sz w:val="24"/>
          <w:szCs w:val="24"/>
        </w:rPr>
        <w:t xml:space="preserve"> к</w:t>
      </w:r>
      <w:r>
        <w:rPr>
          <w:rFonts w:ascii="Times New Roman" w:hAnsi="Times New Roman" w:cs="Times New Roman"/>
          <w:sz w:val="24"/>
          <w:szCs w:val="24"/>
        </w:rPr>
        <w:t xml:space="preserve">лубных формирований (новое формирование в 2023 году - </w:t>
      </w:r>
      <w:r>
        <w:rPr>
          <w:rFonts w:ascii="Times New Roman" w:hAnsi="Times New Roman" w:cs="Times New Roman"/>
        </w:rPr>
        <w:t xml:space="preserve">ВИА  </w:t>
      </w:r>
      <w:r w:rsidRPr="00604148">
        <w:rPr>
          <w:rFonts w:ascii="Times New Roman" w:hAnsi="Times New Roman" w:cs="Times New Roman"/>
        </w:rPr>
        <w:t>«До-ми-НО»)</w:t>
      </w:r>
      <w:r w:rsidRPr="00604148">
        <w:rPr>
          <w:rFonts w:ascii="Times New Roman" w:hAnsi="Times New Roman" w:cs="Times New Roman"/>
          <w:sz w:val="24"/>
          <w:szCs w:val="24"/>
        </w:rPr>
        <w:t>,</w:t>
      </w:r>
      <w:r>
        <w:rPr>
          <w:rFonts w:ascii="Times New Roman" w:hAnsi="Times New Roman" w:cs="Times New Roman"/>
          <w:sz w:val="24"/>
          <w:szCs w:val="24"/>
        </w:rPr>
        <w:t xml:space="preserve"> </w:t>
      </w:r>
      <w:r w:rsidRPr="006F6A2D">
        <w:rPr>
          <w:rFonts w:ascii="Times New Roman" w:hAnsi="Times New Roman" w:cs="Times New Roman"/>
          <w:sz w:val="24"/>
          <w:szCs w:val="24"/>
        </w:rPr>
        <w:t>из них 5 детских, 3 для молодежи и 4 для взр</w:t>
      </w:r>
      <w:r>
        <w:rPr>
          <w:rFonts w:ascii="Times New Roman" w:hAnsi="Times New Roman" w:cs="Times New Roman"/>
          <w:sz w:val="24"/>
          <w:szCs w:val="24"/>
        </w:rPr>
        <w:t>ослого населения. В клубных формированиях в 2023 году занималось 189 человек, из них  118 детей и молодежи.</w:t>
      </w:r>
    </w:p>
    <w:p w:rsidR="00604148"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2023 году </w:t>
      </w:r>
      <w:r w:rsidRPr="006F6A2D">
        <w:rPr>
          <w:rFonts w:ascii="Times New Roman" w:hAnsi="Times New Roman" w:cs="Times New Roman"/>
          <w:sz w:val="24"/>
          <w:szCs w:val="24"/>
        </w:rPr>
        <w:t>было проведено 220 культурно-массовых мероприятий</w:t>
      </w:r>
      <w:r>
        <w:rPr>
          <w:rFonts w:ascii="Times New Roman" w:hAnsi="Times New Roman" w:cs="Times New Roman"/>
          <w:sz w:val="24"/>
          <w:szCs w:val="24"/>
        </w:rPr>
        <w:t>,</w:t>
      </w:r>
      <w:r w:rsidRPr="00453B4D">
        <w:rPr>
          <w:rFonts w:ascii="Times New Roman" w:hAnsi="Times New Roman" w:cs="Times New Roman"/>
          <w:sz w:val="24"/>
          <w:szCs w:val="24"/>
        </w:rPr>
        <w:t xml:space="preserve"> </w:t>
      </w:r>
      <w:r w:rsidRPr="006F6A2D">
        <w:rPr>
          <w:rFonts w:ascii="Times New Roman" w:hAnsi="Times New Roman" w:cs="Times New Roman"/>
          <w:sz w:val="24"/>
          <w:szCs w:val="24"/>
        </w:rPr>
        <w:t>которые посетило</w:t>
      </w:r>
      <w:r>
        <w:rPr>
          <w:rFonts w:ascii="Times New Roman" w:hAnsi="Times New Roman" w:cs="Times New Roman"/>
          <w:sz w:val="24"/>
          <w:szCs w:val="24"/>
        </w:rPr>
        <w:t xml:space="preserve"> 95 224 чел. (увеличение к 2022г. составило 3%). Организованы и проведены новые формы мероприятий: </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w:t>
      </w:r>
      <w:r>
        <w:rPr>
          <w:rFonts w:ascii="Times New Roman" w:hAnsi="Times New Roman" w:cs="Times New Roman"/>
          <w:sz w:val="24"/>
          <w:szCs w:val="24"/>
        </w:rPr>
        <w:t xml:space="preserve"> </w:t>
      </w:r>
      <w:r w:rsidRPr="00356B35">
        <w:rPr>
          <w:rFonts w:ascii="Times New Roman" w:hAnsi="Times New Roman" w:cs="Times New Roman"/>
          <w:sz w:val="24"/>
          <w:szCs w:val="24"/>
        </w:rPr>
        <w:t>конкурс молодых видеоредакторов «НаДисплей» (конкурс с элементами обучения);</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w:t>
      </w:r>
      <w:r>
        <w:rPr>
          <w:rFonts w:ascii="Times New Roman" w:hAnsi="Times New Roman" w:cs="Times New Roman"/>
          <w:sz w:val="24"/>
          <w:szCs w:val="24"/>
        </w:rPr>
        <w:t xml:space="preserve"> </w:t>
      </w:r>
      <w:r w:rsidRPr="00356B35">
        <w:rPr>
          <w:rFonts w:ascii="Times New Roman" w:hAnsi="Times New Roman" w:cs="Times New Roman"/>
          <w:sz w:val="24"/>
          <w:szCs w:val="24"/>
        </w:rPr>
        <w:t>экскурсии «Профессии культуры»;</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w:t>
      </w:r>
      <w:r>
        <w:rPr>
          <w:rFonts w:ascii="Times New Roman" w:hAnsi="Times New Roman" w:cs="Times New Roman"/>
          <w:sz w:val="24"/>
          <w:szCs w:val="24"/>
        </w:rPr>
        <w:t xml:space="preserve"> </w:t>
      </w:r>
      <w:r w:rsidRPr="00356B35">
        <w:rPr>
          <w:rFonts w:ascii="Times New Roman" w:hAnsi="Times New Roman" w:cs="Times New Roman"/>
          <w:sz w:val="24"/>
          <w:szCs w:val="24"/>
        </w:rPr>
        <w:t>театрализованный концерт «8 желаний для женщины»;</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 квест-игра «Парад планет»;</w:t>
      </w:r>
    </w:p>
    <w:p w:rsidR="00604148" w:rsidRPr="00356B35"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- 1-й городской</w:t>
      </w:r>
      <w:r w:rsidRPr="00356B35">
        <w:rPr>
          <w:rFonts w:ascii="Times New Roman" w:hAnsi="Times New Roman" w:cs="Times New Roman"/>
          <w:sz w:val="24"/>
          <w:szCs w:val="24"/>
        </w:rPr>
        <w:t xml:space="preserve"> фестиваль «Молочный берег Чебаркуля»;</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356B35">
        <w:rPr>
          <w:rFonts w:ascii="Times New Roman" w:hAnsi="Times New Roman" w:cs="Times New Roman"/>
          <w:sz w:val="24"/>
          <w:szCs w:val="24"/>
        </w:rPr>
        <w:t>квест-игра «Форт Боярд»;</w:t>
      </w:r>
    </w:p>
    <w:p w:rsidR="00604148" w:rsidRPr="00356B35"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w:t>
      </w:r>
      <w:r>
        <w:rPr>
          <w:rFonts w:ascii="Times New Roman" w:hAnsi="Times New Roman" w:cs="Times New Roman"/>
          <w:sz w:val="24"/>
          <w:szCs w:val="24"/>
        </w:rPr>
        <w:t xml:space="preserve"> благотворительные концерты, патриотической направленности;</w:t>
      </w:r>
    </w:p>
    <w:p w:rsidR="00604148" w:rsidRDefault="00604148" w:rsidP="00604148">
      <w:pPr>
        <w:spacing w:after="0" w:line="240" w:lineRule="auto"/>
        <w:ind w:firstLine="709"/>
        <w:jc w:val="both"/>
        <w:rPr>
          <w:rFonts w:ascii="Times New Roman" w:hAnsi="Times New Roman" w:cs="Times New Roman"/>
          <w:sz w:val="24"/>
          <w:szCs w:val="24"/>
        </w:rPr>
      </w:pPr>
      <w:r w:rsidRPr="00356B35">
        <w:rPr>
          <w:rFonts w:ascii="Times New Roman" w:hAnsi="Times New Roman" w:cs="Times New Roman"/>
          <w:sz w:val="24"/>
          <w:szCs w:val="24"/>
        </w:rPr>
        <w:t>-</w:t>
      </w:r>
      <w:r>
        <w:rPr>
          <w:rFonts w:ascii="Times New Roman" w:hAnsi="Times New Roman" w:cs="Times New Roman"/>
          <w:sz w:val="24"/>
          <w:szCs w:val="24"/>
        </w:rPr>
        <w:t xml:space="preserve"> </w:t>
      </w:r>
      <w:r w:rsidRPr="00356B35">
        <w:rPr>
          <w:rFonts w:ascii="Times New Roman" w:hAnsi="Times New Roman" w:cs="Times New Roman"/>
          <w:sz w:val="24"/>
          <w:szCs w:val="24"/>
        </w:rPr>
        <w:t>новогоднее театрализованное представление с Чебурашкой «В поисках мандаринов».</w:t>
      </w:r>
    </w:p>
    <w:p w:rsidR="00604148" w:rsidRPr="00954FA4"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Учреждение подключило</w:t>
      </w:r>
      <w:r w:rsidRPr="00954FA4">
        <w:rPr>
          <w:rFonts w:ascii="Times New Roman" w:hAnsi="Times New Roman" w:cs="Times New Roman"/>
          <w:sz w:val="24"/>
          <w:szCs w:val="24"/>
        </w:rPr>
        <w:t xml:space="preserve"> </w:t>
      </w:r>
      <w:r>
        <w:rPr>
          <w:rFonts w:ascii="Times New Roman" w:hAnsi="Times New Roman" w:cs="Times New Roman"/>
          <w:sz w:val="24"/>
          <w:szCs w:val="24"/>
        </w:rPr>
        <w:t>программу</w:t>
      </w:r>
      <w:r w:rsidRPr="00954FA4">
        <w:rPr>
          <w:rFonts w:ascii="Times New Roman" w:hAnsi="Times New Roman" w:cs="Times New Roman"/>
          <w:sz w:val="24"/>
          <w:szCs w:val="24"/>
        </w:rPr>
        <w:t xml:space="preserve"> «Пушкин</w:t>
      </w:r>
      <w:r>
        <w:rPr>
          <w:rFonts w:ascii="Times New Roman" w:hAnsi="Times New Roman" w:cs="Times New Roman"/>
          <w:sz w:val="24"/>
          <w:szCs w:val="24"/>
        </w:rPr>
        <w:t>ская карта», а так же онлайн оплату</w:t>
      </w:r>
      <w:r w:rsidRPr="00954FA4">
        <w:rPr>
          <w:rFonts w:ascii="Times New Roman" w:hAnsi="Times New Roman" w:cs="Times New Roman"/>
          <w:sz w:val="24"/>
          <w:szCs w:val="24"/>
        </w:rPr>
        <w:t xml:space="preserve"> билетов. </w:t>
      </w:r>
    </w:p>
    <w:p w:rsidR="00604148" w:rsidRPr="00954FA4"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Качественному проведению мероприятий способствовала совместная деятельность Управления и учреждений культуры с образовательными учреждениями, специалистом по делам молодёжи Управления образования, Управлением по физической культуре и спорту, 90-й Витебско-Новгородской танковой дивизией, предприятиями и организациями городского округа.</w:t>
      </w:r>
    </w:p>
    <w:p w:rsidR="00604148" w:rsidRPr="00970F4A" w:rsidRDefault="00604148" w:rsidP="00604148">
      <w:pPr>
        <w:spacing w:after="0" w:line="240" w:lineRule="auto"/>
        <w:ind w:firstLine="709"/>
        <w:jc w:val="both"/>
        <w:rPr>
          <w:rFonts w:ascii="Times New Roman" w:hAnsi="Times New Roman" w:cs="Times New Roman"/>
          <w:b/>
          <w:sz w:val="24"/>
          <w:szCs w:val="24"/>
        </w:rPr>
      </w:pPr>
    </w:p>
    <w:p w:rsidR="00604148" w:rsidRPr="006F6A2D" w:rsidRDefault="00604148" w:rsidP="00604148">
      <w:pPr>
        <w:spacing w:after="0" w:line="240" w:lineRule="auto"/>
        <w:ind w:firstLine="709"/>
        <w:jc w:val="both"/>
        <w:rPr>
          <w:rFonts w:ascii="Times New Roman" w:hAnsi="Times New Roman" w:cs="Times New Roman"/>
          <w:b/>
          <w:sz w:val="24"/>
          <w:szCs w:val="24"/>
        </w:rPr>
      </w:pPr>
      <w:r w:rsidRPr="00970F4A">
        <w:rPr>
          <w:rFonts w:ascii="Times New Roman" w:hAnsi="Times New Roman" w:cs="Times New Roman"/>
          <w:b/>
          <w:sz w:val="24"/>
          <w:szCs w:val="24"/>
        </w:rPr>
        <w:t>Развитие киносети</w:t>
      </w:r>
      <w:r w:rsidR="008579B1">
        <w:rPr>
          <w:rFonts w:ascii="Times New Roman" w:hAnsi="Times New Roman" w:cs="Times New Roman"/>
          <w:b/>
          <w:sz w:val="24"/>
          <w:szCs w:val="24"/>
        </w:rPr>
        <w:t>.</w:t>
      </w:r>
      <w:r w:rsidRPr="006F6A2D">
        <w:rPr>
          <w:rFonts w:ascii="Times New Roman" w:hAnsi="Times New Roman" w:cs="Times New Roman"/>
          <w:b/>
          <w:sz w:val="24"/>
          <w:szCs w:val="24"/>
        </w:rPr>
        <w:t xml:space="preserve"> </w:t>
      </w:r>
    </w:p>
    <w:p w:rsidR="00604148" w:rsidRDefault="00604148" w:rsidP="00604148">
      <w:pPr>
        <w:spacing w:after="0" w:line="240" w:lineRule="auto"/>
        <w:ind w:firstLine="709"/>
        <w:jc w:val="both"/>
        <w:rPr>
          <w:rFonts w:ascii="Times New Roman" w:hAnsi="Times New Roman"/>
          <w:sz w:val="28"/>
          <w:szCs w:val="28"/>
        </w:rPr>
      </w:pPr>
      <w:r w:rsidRPr="006F6A2D">
        <w:rPr>
          <w:rFonts w:ascii="Times New Roman" w:hAnsi="Times New Roman" w:cs="Times New Roman"/>
          <w:sz w:val="24"/>
          <w:szCs w:val="24"/>
        </w:rPr>
        <w:t>В МБУК ЧГО «Кинотеатр «Волна» в отчетном периоде работала одна киноустановк</w:t>
      </w:r>
      <w:r>
        <w:rPr>
          <w:rFonts w:ascii="Times New Roman" w:hAnsi="Times New Roman" w:cs="Times New Roman"/>
          <w:sz w:val="24"/>
          <w:szCs w:val="24"/>
        </w:rPr>
        <w:t>а.</w:t>
      </w:r>
      <w:r w:rsidRPr="000D227D">
        <w:rPr>
          <w:rFonts w:ascii="Times New Roman" w:hAnsi="Times New Roman"/>
          <w:sz w:val="28"/>
          <w:szCs w:val="28"/>
        </w:rPr>
        <w:t xml:space="preserve"> </w:t>
      </w:r>
    </w:p>
    <w:p w:rsidR="00604148" w:rsidRDefault="00604148" w:rsidP="00604148">
      <w:pPr>
        <w:pStyle w:val="ac"/>
        <w:ind w:firstLine="709"/>
        <w:jc w:val="both"/>
        <w:rPr>
          <w:rFonts w:ascii="Times New Roman" w:hAnsi="Times New Roman"/>
          <w:sz w:val="24"/>
          <w:szCs w:val="24"/>
        </w:rPr>
      </w:pPr>
      <w:r w:rsidRPr="006F6A2D">
        <w:rPr>
          <w:rFonts w:ascii="Times New Roman" w:hAnsi="Times New Roman"/>
          <w:sz w:val="24"/>
          <w:szCs w:val="24"/>
        </w:rPr>
        <w:t xml:space="preserve">В </w:t>
      </w:r>
      <w:r>
        <w:rPr>
          <w:rFonts w:ascii="Times New Roman" w:hAnsi="Times New Roman"/>
          <w:sz w:val="24"/>
          <w:szCs w:val="24"/>
        </w:rPr>
        <w:t>2023 году</w:t>
      </w:r>
      <w:r w:rsidRPr="006F6A2D">
        <w:rPr>
          <w:rFonts w:ascii="Times New Roman" w:hAnsi="Times New Roman"/>
          <w:sz w:val="24"/>
          <w:szCs w:val="24"/>
        </w:rPr>
        <w:t xml:space="preserve"> </w:t>
      </w:r>
      <w:r>
        <w:rPr>
          <w:rFonts w:ascii="Times New Roman" w:hAnsi="Times New Roman"/>
          <w:sz w:val="24"/>
          <w:szCs w:val="24"/>
        </w:rPr>
        <w:t xml:space="preserve">прошло 1 239 кинопоказов, это на 7 % больше чем в 2022 году, кинотеатр </w:t>
      </w:r>
      <w:r w:rsidRPr="006F6A2D">
        <w:rPr>
          <w:rFonts w:ascii="Times New Roman" w:hAnsi="Times New Roman"/>
          <w:sz w:val="24"/>
          <w:szCs w:val="24"/>
        </w:rPr>
        <w:t xml:space="preserve">посетило </w:t>
      </w:r>
      <w:r>
        <w:rPr>
          <w:rFonts w:ascii="Times New Roman" w:hAnsi="Times New Roman"/>
          <w:sz w:val="24"/>
          <w:szCs w:val="24"/>
        </w:rPr>
        <w:t>19 730</w:t>
      </w:r>
      <w:r w:rsidRPr="006F6A2D">
        <w:rPr>
          <w:rFonts w:ascii="Times New Roman" w:hAnsi="Times New Roman"/>
          <w:sz w:val="24"/>
          <w:szCs w:val="24"/>
        </w:rPr>
        <w:t xml:space="preserve"> чел.</w:t>
      </w:r>
      <w:r>
        <w:rPr>
          <w:rFonts w:ascii="Times New Roman" w:hAnsi="Times New Roman"/>
          <w:sz w:val="24"/>
          <w:szCs w:val="24"/>
        </w:rPr>
        <w:t xml:space="preserve"> (на 37,6% больше чем 2022)</w:t>
      </w:r>
      <w:r w:rsidRPr="006F6A2D">
        <w:rPr>
          <w:rFonts w:ascii="Times New Roman" w:hAnsi="Times New Roman"/>
          <w:sz w:val="24"/>
          <w:szCs w:val="24"/>
        </w:rPr>
        <w:t xml:space="preserve">, из них </w:t>
      </w:r>
      <w:r>
        <w:rPr>
          <w:rFonts w:ascii="Times New Roman" w:hAnsi="Times New Roman"/>
          <w:sz w:val="24"/>
          <w:szCs w:val="24"/>
        </w:rPr>
        <w:t>2 687</w:t>
      </w:r>
      <w:r w:rsidRPr="006F6A2D">
        <w:rPr>
          <w:rFonts w:ascii="Times New Roman" w:hAnsi="Times New Roman"/>
          <w:sz w:val="24"/>
          <w:szCs w:val="24"/>
        </w:rPr>
        <w:t xml:space="preserve"> чел. бесплатно</w:t>
      </w:r>
      <w:r>
        <w:rPr>
          <w:rFonts w:ascii="Times New Roman" w:hAnsi="Times New Roman"/>
          <w:sz w:val="24"/>
          <w:szCs w:val="24"/>
        </w:rPr>
        <w:t>:  в</w:t>
      </w:r>
      <w:r w:rsidRPr="006F6A2D">
        <w:rPr>
          <w:rFonts w:ascii="Times New Roman" w:hAnsi="Times New Roman"/>
          <w:sz w:val="24"/>
          <w:szCs w:val="24"/>
        </w:rPr>
        <w:t xml:space="preserve"> честь праздников</w:t>
      </w:r>
      <w:r>
        <w:rPr>
          <w:rFonts w:ascii="Times New Roman" w:hAnsi="Times New Roman"/>
          <w:sz w:val="24"/>
          <w:szCs w:val="24"/>
        </w:rPr>
        <w:t xml:space="preserve"> «Дня воссоединения Крыма с Россией»,</w:t>
      </w:r>
      <w:r w:rsidRPr="006F6A2D">
        <w:rPr>
          <w:rFonts w:ascii="Times New Roman" w:hAnsi="Times New Roman"/>
          <w:sz w:val="24"/>
          <w:szCs w:val="24"/>
        </w:rPr>
        <w:t xml:space="preserve"> ко «Дню Победы», «Дню защиты дет</w:t>
      </w:r>
      <w:r>
        <w:rPr>
          <w:rFonts w:ascii="Times New Roman" w:hAnsi="Times New Roman"/>
          <w:sz w:val="24"/>
          <w:szCs w:val="24"/>
        </w:rPr>
        <w:t xml:space="preserve">ей», «Дню города», «Дню знаний», </w:t>
      </w:r>
      <w:r w:rsidRPr="00405CD2">
        <w:rPr>
          <w:rFonts w:ascii="Times New Roman" w:hAnsi="Times New Roman"/>
          <w:sz w:val="24"/>
          <w:szCs w:val="24"/>
        </w:rPr>
        <w:t xml:space="preserve">ко «Дню пожилого человека»,  ко «Дню Героев отечества». </w:t>
      </w:r>
      <w:r>
        <w:rPr>
          <w:rFonts w:ascii="Times New Roman" w:hAnsi="Times New Roman"/>
          <w:sz w:val="24"/>
          <w:szCs w:val="24"/>
        </w:rPr>
        <w:t>Прошла акция «Собери ребенка в школу», «Ночь кино».</w:t>
      </w:r>
    </w:p>
    <w:p w:rsidR="00604148" w:rsidRPr="00405CD2"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 2023 году</w:t>
      </w:r>
      <w:r w:rsidRPr="000D227D">
        <w:rPr>
          <w:rFonts w:ascii="Times New Roman" w:hAnsi="Times New Roman"/>
          <w:sz w:val="24"/>
          <w:szCs w:val="24"/>
        </w:rPr>
        <w:t xml:space="preserve"> </w:t>
      </w:r>
      <w:r>
        <w:rPr>
          <w:rFonts w:ascii="Times New Roman" w:hAnsi="Times New Roman"/>
          <w:sz w:val="24"/>
          <w:szCs w:val="24"/>
        </w:rPr>
        <w:t xml:space="preserve">для детей </w:t>
      </w:r>
      <w:r w:rsidRPr="000D227D">
        <w:rPr>
          <w:rFonts w:ascii="Times New Roman" w:hAnsi="Times New Roman"/>
          <w:sz w:val="24"/>
          <w:szCs w:val="24"/>
        </w:rPr>
        <w:t>проводились кинофестивали «Весеннее настроение», Здравствуй, лето!», «Вместе веселее», «Волшебная сказка»</w:t>
      </w:r>
      <w:r>
        <w:rPr>
          <w:rFonts w:ascii="Times New Roman" w:hAnsi="Times New Roman"/>
          <w:sz w:val="24"/>
          <w:szCs w:val="24"/>
        </w:rPr>
        <w:t>.</w:t>
      </w:r>
    </w:p>
    <w:p w:rsidR="00604148" w:rsidRPr="00405CD2" w:rsidRDefault="00604148" w:rsidP="00604148">
      <w:pPr>
        <w:pStyle w:val="ac"/>
        <w:ind w:firstLine="709"/>
        <w:jc w:val="both"/>
        <w:rPr>
          <w:rFonts w:ascii="Times New Roman" w:hAnsi="Times New Roman"/>
          <w:sz w:val="24"/>
          <w:szCs w:val="24"/>
        </w:rPr>
      </w:pPr>
      <w:r w:rsidRPr="00507225">
        <w:rPr>
          <w:rFonts w:ascii="Times New Roman" w:hAnsi="Times New Roman"/>
          <w:sz w:val="28"/>
          <w:szCs w:val="28"/>
        </w:rPr>
        <w:t xml:space="preserve"> </w:t>
      </w:r>
      <w:r w:rsidRPr="00405CD2">
        <w:rPr>
          <w:rFonts w:ascii="Times New Roman" w:hAnsi="Times New Roman"/>
          <w:sz w:val="24"/>
          <w:szCs w:val="24"/>
        </w:rPr>
        <w:t xml:space="preserve">По программе «Пушкинская карта» </w:t>
      </w:r>
      <w:r>
        <w:rPr>
          <w:rFonts w:ascii="Times New Roman" w:hAnsi="Times New Roman"/>
          <w:sz w:val="24"/>
          <w:szCs w:val="24"/>
        </w:rPr>
        <w:t>в отчетном периоде транслировалось более 43  р</w:t>
      </w:r>
      <w:r w:rsidRPr="00405CD2">
        <w:rPr>
          <w:rFonts w:ascii="Times New Roman" w:hAnsi="Times New Roman"/>
          <w:sz w:val="24"/>
          <w:szCs w:val="24"/>
        </w:rPr>
        <w:t>оссийских фильмов</w:t>
      </w:r>
      <w:r>
        <w:rPr>
          <w:rFonts w:ascii="Times New Roman" w:hAnsi="Times New Roman"/>
          <w:sz w:val="24"/>
          <w:szCs w:val="24"/>
        </w:rPr>
        <w:t>, которые</w:t>
      </w:r>
      <w:r w:rsidR="003D46CB">
        <w:rPr>
          <w:rFonts w:ascii="Times New Roman" w:hAnsi="Times New Roman"/>
          <w:sz w:val="24"/>
          <w:szCs w:val="24"/>
        </w:rPr>
        <w:t xml:space="preserve"> </w:t>
      </w:r>
      <w:r>
        <w:rPr>
          <w:rFonts w:ascii="Times New Roman" w:hAnsi="Times New Roman"/>
          <w:sz w:val="24"/>
          <w:szCs w:val="24"/>
        </w:rPr>
        <w:t>посетило</w:t>
      </w:r>
      <w:r w:rsidRPr="00405CD2">
        <w:rPr>
          <w:rFonts w:ascii="Times New Roman" w:hAnsi="Times New Roman"/>
          <w:sz w:val="24"/>
          <w:szCs w:val="24"/>
        </w:rPr>
        <w:t xml:space="preserve"> 613 человек. </w:t>
      </w:r>
    </w:p>
    <w:p w:rsidR="00604148" w:rsidRDefault="00604148" w:rsidP="00604148">
      <w:pPr>
        <w:spacing w:after="0" w:line="240" w:lineRule="auto"/>
        <w:ind w:firstLine="709"/>
        <w:jc w:val="both"/>
        <w:rPr>
          <w:rFonts w:ascii="Times New Roman" w:hAnsi="Times New Roman" w:cs="Times New Roman"/>
          <w:sz w:val="24"/>
          <w:szCs w:val="24"/>
        </w:rPr>
      </w:pPr>
    </w:p>
    <w:p w:rsidR="00604148" w:rsidRPr="00970F4A" w:rsidRDefault="00970F4A" w:rsidP="0060414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Развитие библиотечного дела</w:t>
      </w:r>
      <w:r w:rsidR="008579B1">
        <w:rPr>
          <w:rFonts w:ascii="Times New Roman" w:hAnsi="Times New Roman" w:cs="Times New Roman"/>
          <w:b/>
          <w:sz w:val="24"/>
          <w:szCs w:val="24"/>
        </w:rPr>
        <w:t>.</w:t>
      </w:r>
    </w:p>
    <w:p w:rsidR="00604148" w:rsidRPr="006F6A2D"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Главным информационным центром города для разновозрастных групп населения является МУК «Городская библиотека». </w:t>
      </w:r>
    </w:p>
    <w:p w:rsidR="00604148" w:rsidRPr="00C14461" w:rsidRDefault="00604148" w:rsidP="00604148">
      <w:pPr>
        <w:spacing w:after="0" w:line="240" w:lineRule="auto"/>
        <w:ind w:firstLine="709"/>
        <w:jc w:val="both"/>
        <w:rPr>
          <w:rFonts w:ascii="Times New Roman" w:hAnsi="Times New Roman" w:cs="Times New Roman"/>
          <w:sz w:val="24"/>
          <w:szCs w:val="24"/>
        </w:rPr>
      </w:pPr>
      <w:r w:rsidRPr="00C14461">
        <w:rPr>
          <w:rFonts w:ascii="Times New Roman" w:hAnsi="Times New Roman" w:cs="Times New Roman"/>
          <w:sz w:val="24"/>
          <w:szCs w:val="24"/>
        </w:rPr>
        <w:t>Сег</w:t>
      </w:r>
      <w:r>
        <w:rPr>
          <w:rFonts w:ascii="Times New Roman" w:hAnsi="Times New Roman" w:cs="Times New Roman"/>
          <w:sz w:val="24"/>
          <w:szCs w:val="24"/>
        </w:rPr>
        <w:t>одня в библиотеке 5 403 читателя</w:t>
      </w:r>
      <w:r w:rsidR="003D46CB">
        <w:rPr>
          <w:rFonts w:ascii="Times New Roman" w:hAnsi="Times New Roman" w:cs="Times New Roman"/>
          <w:sz w:val="24"/>
          <w:szCs w:val="24"/>
        </w:rPr>
        <w:t xml:space="preserve"> </w:t>
      </w:r>
      <w:r w:rsidRPr="00C14461">
        <w:rPr>
          <w:rFonts w:ascii="Times New Roman" w:hAnsi="Times New Roman" w:cs="Times New Roman"/>
          <w:sz w:val="24"/>
          <w:szCs w:val="24"/>
        </w:rPr>
        <w:t>(охват населения библиотечным обслуживанием 12%)</w:t>
      </w:r>
      <w:r w:rsidR="003D46CB">
        <w:rPr>
          <w:rFonts w:ascii="Times New Roman" w:hAnsi="Times New Roman" w:cs="Times New Roman"/>
          <w:sz w:val="24"/>
          <w:szCs w:val="24"/>
        </w:rPr>
        <w:t>.</w:t>
      </w:r>
    </w:p>
    <w:p w:rsidR="00604148" w:rsidRPr="00C14461" w:rsidRDefault="00604148" w:rsidP="00604148">
      <w:pPr>
        <w:spacing w:after="0" w:line="240" w:lineRule="auto"/>
        <w:ind w:firstLine="709"/>
        <w:jc w:val="both"/>
        <w:rPr>
          <w:rFonts w:ascii="Times New Roman" w:hAnsi="Times New Roman" w:cs="Times New Roman"/>
          <w:sz w:val="24"/>
          <w:szCs w:val="24"/>
        </w:rPr>
      </w:pPr>
      <w:r w:rsidRPr="00C14461">
        <w:rPr>
          <w:rFonts w:ascii="Times New Roman" w:hAnsi="Times New Roman" w:cs="Times New Roman"/>
          <w:sz w:val="24"/>
          <w:szCs w:val="24"/>
        </w:rPr>
        <w:t>Книжный фонд библиотеки составляет 73 тыс. экз</w:t>
      </w:r>
      <w:r>
        <w:rPr>
          <w:rFonts w:ascii="Times New Roman" w:hAnsi="Times New Roman" w:cs="Times New Roman"/>
          <w:sz w:val="24"/>
          <w:szCs w:val="24"/>
        </w:rPr>
        <w:t xml:space="preserve">., </w:t>
      </w:r>
      <w:r w:rsidRPr="00C14461">
        <w:rPr>
          <w:rFonts w:ascii="Times New Roman" w:hAnsi="Times New Roman" w:cs="Times New Roman"/>
          <w:sz w:val="24"/>
          <w:szCs w:val="24"/>
        </w:rPr>
        <w:t>в составе фонда не только книги, а также диски, флеш</w:t>
      </w:r>
      <w:r>
        <w:rPr>
          <w:rFonts w:ascii="Times New Roman" w:hAnsi="Times New Roman" w:cs="Times New Roman"/>
          <w:sz w:val="24"/>
          <w:szCs w:val="24"/>
        </w:rPr>
        <w:t xml:space="preserve">карты для инвалидов по зрению. </w:t>
      </w:r>
      <w:r w:rsidRPr="00C14461">
        <w:rPr>
          <w:rFonts w:ascii="Times New Roman" w:hAnsi="Times New Roman" w:cs="Times New Roman"/>
          <w:sz w:val="24"/>
          <w:szCs w:val="24"/>
        </w:rPr>
        <w:t>На базе библиотеки организована передвижка из Челябинской специальной областной библи</w:t>
      </w:r>
      <w:r>
        <w:rPr>
          <w:rFonts w:ascii="Times New Roman" w:hAnsi="Times New Roman" w:cs="Times New Roman"/>
          <w:sz w:val="24"/>
          <w:szCs w:val="24"/>
        </w:rPr>
        <w:t>отеки для слепых и слабовидящих</w:t>
      </w:r>
      <w:r w:rsidRPr="00C14461">
        <w:rPr>
          <w:rFonts w:ascii="Times New Roman" w:hAnsi="Times New Roman" w:cs="Times New Roman"/>
          <w:sz w:val="24"/>
          <w:szCs w:val="24"/>
        </w:rPr>
        <w:t>.</w:t>
      </w:r>
    </w:p>
    <w:p w:rsidR="00604148" w:rsidRPr="00C14461" w:rsidRDefault="00604148" w:rsidP="00604148">
      <w:pPr>
        <w:spacing w:after="0" w:line="240" w:lineRule="auto"/>
        <w:ind w:firstLine="709"/>
        <w:jc w:val="both"/>
        <w:rPr>
          <w:rFonts w:ascii="Times New Roman" w:hAnsi="Times New Roman" w:cs="Times New Roman"/>
          <w:sz w:val="24"/>
          <w:szCs w:val="24"/>
        </w:rPr>
      </w:pPr>
      <w:r w:rsidRPr="00C14461">
        <w:rPr>
          <w:rFonts w:ascii="Times New Roman" w:hAnsi="Times New Roman" w:cs="Times New Roman"/>
          <w:sz w:val="24"/>
          <w:szCs w:val="24"/>
        </w:rPr>
        <w:t>Ежегодно библиотека выписывает для читателей свыше 50 наименований газет и журналов по различным отраслям знаний</w:t>
      </w:r>
      <w:r w:rsidR="003D46CB">
        <w:rPr>
          <w:rFonts w:ascii="Times New Roman" w:hAnsi="Times New Roman" w:cs="Times New Roman"/>
          <w:sz w:val="24"/>
          <w:szCs w:val="24"/>
        </w:rPr>
        <w:t xml:space="preserve"> на сумму 129,</w:t>
      </w:r>
      <w:r>
        <w:rPr>
          <w:rFonts w:ascii="Times New Roman" w:hAnsi="Times New Roman" w:cs="Times New Roman"/>
          <w:sz w:val="24"/>
          <w:szCs w:val="24"/>
        </w:rPr>
        <w:t>5</w:t>
      </w:r>
      <w:r w:rsidR="003D46CB">
        <w:rPr>
          <w:rFonts w:ascii="Times New Roman" w:hAnsi="Times New Roman" w:cs="Times New Roman"/>
          <w:sz w:val="24"/>
          <w:szCs w:val="24"/>
        </w:rPr>
        <w:t>6</w:t>
      </w:r>
      <w:r>
        <w:rPr>
          <w:rFonts w:ascii="Times New Roman" w:hAnsi="Times New Roman" w:cs="Times New Roman"/>
          <w:sz w:val="24"/>
          <w:szCs w:val="24"/>
        </w:rPr>
        <w:t xml:space="preserve"> </w:t>
      </w:r>
      <w:r w:rsidR="003D46CB">
        <w:rPr>
          <w:rFonts w:ascii="Times New Roman" w:hAnsi="Times New Roman" w:cs="Times New Roman"/>
          <w:sz w:val="24"/>
          <w:szCs w:val="24"/>
        </w:rPr>
        <w:t xml:space="preserve">тыс. </w:t>
      </w:r>
      <w:r>
        <w:rPr>
          <w:rFonts w:ascii="Times New Roman" w:hAnsi="Times New Roman" w:cs="Times New Roman"/>
          <w:sz w:val="24"/>
          <w:szCs w:val="24"/>
        </w:rPr>
        <w:t xml:space="preserve">рублей. </w:t>
      </w:r>
    </w:p>
    <w:p w:rsidR="00604148" w:rsidRPr="006F6A2D"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2023</w:t>
      </w:r>
      <w:r w:rsidRPr="006F6A2D">
        <w:rPr>
          <w:rFonts w:ascii="Times New Roman" w:hAnsi="Times New Roman" w:cs="Times New Roman"/>
          <w:sz w:val="24"/>
          <w:szCs w:val="24"/>
        </w:rPr>
        <w:t xml:space="preserve"> году по соглашению с Министерством культуры Челябинской области о предоставлении субсидии на комплектование книжного фонда городская библиотека пополнила  книжный фонд на </w:t>
      </w:r>
      <w:r>
        <w:rPr>
          <w:rFonts w:ascii="Times New Roman" w:hAnsi="Times New Roman" w:cs="Times New Roman"/>
          <w:sz w:val="24"/>
          <w:szCs w:val="24"/>
        </w:rPr>
        <w:t>665</w:t>
      </w:r>
      <w:r w:rsidRPr="006F6A2D">
        <w:rPr>
          <w:rFonts w:ascii="Times New Roman" w:hAnsi="Times New Roman" w:cs="Times New Roman"/>
          <w:sz w:val="24"/>
          <w:szCs w:val="24"/>
        </w:rPr>
        <w:t xml:space="preserve"> издани</w:t>
      </w:r>
      <w:r>
        <w:rPr>
          <w:rFonts w:ascii="Times New Roman" w:hAnsi="Times New Roman" w:cs="Times New Roman"/>
          <w:sz w:val="24"/>
          <w:szCs w:val="24"/>
        </w:rPr>
        <w:t>й</w:t>
      </w:r>
      <w:r w:rsidRPr="006F6A2D">
        <w:rPr>
          <w:rFonts w:ascii="Times New Roman" w:hAnsi="Times New Roman" w:cs="Times New Roman"/>
          <w:sz w:val="24"/>
          <w:szCs w:val="24"/>
        </w:rPr>
        <w:t xml:space="preserve"> на сумму 260,61 тыс. рублей.</w:t>
      </w:r>
    </w:p>
    <w:p w:rsidR="00604148" w:rsidRPr="006F6A2D"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Чис</w:t>
      </w:r>
      <w:r>
        <w:rPr>
          <w:rFonts w:ascii="Times New Roman" w:hAnsi="Times New Roman" w:cs="Times New Roman"/>
          <w:sz w:val="24"/>
          <w:szCs w:val="24"/>
        </w:rPr>
        <w:t xml:space="preserve">ло посещений </w:t>
      </w:r>
      <w:r w:rsidR="003D46CB">
        <w:rPr>
          <w:rFonts w:ascii="Times New Roman" w:hAnsi="Times New Roman" w:cs="Times New Roman"/>
          <w:sz w:val="24"/>
          <w:szCs w:val="24"/>
        </w:rPr>
        <w:t>библиотеки</w:t>
      </w:r>
      <w:r>
        <w:rPr>
          <w:rFonts w:ascii="Times New Roman" w:hAnsi="Times New Roman" w:cs="Times New Roman"/>
          <w:sz w:val="24"/>
          <w:szCs w:val="24"/>
        </w:rPr>
        <w:t xml:space="preserve"> в 2023 году составило 7</w:t>
      </w:r>
      <w:r w:rsidRPr="006F6A2D">
        <w:rPr>
          <w:rFonts w:ascii="Times New Roman" w:hAnsi="Times New Roman" w:cs="Times New Roman"/>
          <w:sz w:val="24"/>
          <w:szCs w:val="24"/>
        </w:rPr>
        <w:t>4 </w:t>
      </w:r>
      <w:r>
        <w:rPr>
          <w:rFonts w:ascii="Times New Roman" w:hAnsi="Times New Roman" w:cs="Times New Roman"/>
          <w:sz w:val="24"/>
          <w:szCs w:val="24"/>
        </w:rPr>
        <w:t>837</w:t>
      </w:r>
      <w:r w:rsidR="003D46CB">
        <w:rPr>
          <w:rFonts w:ascii="Times New Roman" w:hAnsi="Times New Roman" w:cs="Times New Roman"/>
          <w:sz w:val="24"/>
          <w:szCs w:val="24"/>
        </w:rPr>
        <w:t xml:space="preserve"> чел</w:t>
      </w:r>
      <w:r w:rsidRPr="006F6A2D">
        <w:rPr>
          <w:rFonts w:ascii="Times New Roman" w:hAnsi="Times New Roman" w:cs="Times New Roman"/>
          <w:sz w:val="24"/>
          <w:szCs w:val="24"/>
        </w:rPr>
        <w:t>. и увеличилось на</w:t>
      </w:r>
      <w:r>
        <w:rPr>
          <w:rFonts w:ascii="Times New Roman" w:hAnsi="Times New Roman" w:cs="Times New Roman"/>
          <w:sz w:val="24"/>
          <w:szCs w:val="24"/>
        </w:rPr>
        <w:t xml:space="preserve"> 3% к уровню 2022 года</w:t>
      </w:r>
      <w:r w:rsidRPr="006F6A2D">
        <w:rPr>
          <w:rFonts w:ascii="Times New Roman" w:hAnsi="Times New Roman" w:cs="Times New Roman"/>
          <w:sz w:val="24"/>
          <w:szCs w:val="24"/>
        </w:rPr>
        <w:t>. Увеличение произошло благодаря  активному взаимодействию со школьными библиотеками, проведению совместных мероприятий с учреждениями культуры и образовательными организациями, участию в городских праздниках и фестивалях, работе с любительскими объединениями:</w:t>
      </w:r>
      <w:r w:rsidRPr="00C14461">
        <w:rPr>
          <w:b/>
        </w:rPr>
        <w:t xml:space="preserve"> </w:t>
      </w:r>
      <w:r>
        <w:rPr>
          <w:rFonts w:ascii="Times New Roman" w:hAnsi="Times New Roman" w:cs="Times New Roman"/>
          <w:sz w:val="24"/>
          <w:szCs w:val="24"/>
        </w:rPr>
        <w:t>л</w:t>
      </w:r>
      <w:r w:rsidRPr="00C14461">
        <w:rPr>
          <w:rFonts w:ascii="Times New Roman" w:hAnsi="Times New Roman" w:cs="Times New Roman"/>
          <w:sz w:val="24"/>
          <w:szCs w:val="24"/>
        </w:rPr>
        <w:t>итературн</w:t>
      </w:r>
      <w:r w:rsidR="003D46CB">
        <w:rPr>
          <w:rFonts w:ascii="Times New Roman" w:hAnsi="Times New Roman" w:cs="Times New Roman"/>
          <w:sz w:val="24"/>
          <w:szCs w:val="24"/>
        </w:rPr>
        <w:t>ым</w:t>
      </w:r>
      <w:r w:rsidRPr="00C14461">
        <w:rPr>
          <w:rFonts w:ascii="Times New Roman" w:hAnsi="Times New Roman" w:cs="Times New Roman"/>
          <w:sz w:val="24"/>
          <w:szCs w:val="24"/>
        </w:rPr>
        <w:t xml:space="preserve"> объединение</w:t>
      </w:r>
      <w:r w:rsidR="003D46CB">
        <w:rPr>
          <w:rFonts w:ascii="Times New Roman" w:hAnsi="Times New Roman" w:cs="Times New Roman"/>
          <w:sz w:val="24"/>
          <w:szCs w:val="24"/>
        </w:rPr>
        <w:t>м</w:t>
      </w:r>
      <w:r w:rsidRPr="00C14461">
        <w:rPr>
          <w:rFonts w:ascii="Times New Roman" w:hAnsi="Times New Roman" w:cs="Times New Roman"/>
          <w:sz w:val="24"/>
          <w:szCs w:val="24"/>
        </w:rPr>
        <w:t xml:space="preserve"> «Родник», клуб</w:t>
      </w:r>
      <w:r w:rsidR="003D46CB">
        <w:rPr>
          <w:rFonts w:ascii="Times New Roman" w:hAnsi="Times New Roman" w:cs="Times New Roman"/>
          <w:sz w:val="24"/>
          <w:szCs w:val="24"/>
        </w:rPr>
        <w:t>ом</w:t>
      </w:r>
      <w:r w:rsidRPr="00C14461">
        <w:rPr>
          <w:rFonts w:ascii="Times New Roman" w:hAnsi="Times New Roman" w:cs="Times New Roman"/>
          <w:sz w:val="24"/>
          <w:szCs w:val="24"/>
        </w:rPr>
        <w:t xml:space="preserve"> общения и рукоделия «Волшебница», клуб</w:t>
      </w:r>
      <w:r w:rsidR="003D46CB">
        <w:rPr>
          <w:rFonts w:ascii="Times New Roman" w:hAnsi="Times New Roman" w:cs="Times New Roman"/>
          <w:sz w:val="24"/>
          <w:szCs w:val="24"/>
        </w:rPr>
        <w:t>ом</w:t>
      </w:r>
      <w:r w:rsidRPr="00C14461">
        <w:rPr>
          <w:rFonts w:ascii="Times New Roman" w:hAnsi="Times New Roman" w:cs="Times New Roman"/>
          <w:sz w:val="24"/>
          <w:szCs w:val="24"/>
        </w:rPr>
        <w:t xml:space="preserve"> общения «Вечерки», клуб</w:t>
      </w:r>
      <w:r w:rsidR="003D46CB">
        <w:rPr>
          <w:rFonts w:ascii="Times New Roman" w:hAnsi="Times New Roman" w:cs="Times New Roman"/>
          <w:sz w:val="24"/>
          <w:szCs w:val="24"/>
        </w:rPr>
        <w:t>ом</w:t>
      </w:r>
      <w:r w:rsidRPr="00C14461">
        <w:rPr>
          <w:rFonts w:ascii="Times New Roman" w:hAnsi="Times New Roman" w:cs="Times New Roman"/>
          <w:sz w:val="24"/>
          <w:szCs w:val="24"/>
        </w:rPr>
        <w:t xml:space="preserve"> «Коллекци</w:t>
      </w:r>
      <w:r w:rsidR="003D46CB">
        <w:rPr>
          <w:rFonts w:ascii="Times New Roman" w:hAnsi="Times New Roman" w:cs="Times New Roman"/>
          <w:sz w:val="24"/>
          <w:szCs w:val="24"/>
        </w:rPr>
        <w:t>онер», историко-просветительским</w:t>
      </w:r>
      <w:r w:rsidRPr="00C14461">
        <w:rPr>
          <w:rFonts w:ascii="Times New Roman" w:hAnsi="Times New Roman" w:cs="Times New Roman"/>
          <w:sz w:val="24"/>
          <w:szCs w:val="24"/>
        </w:rPr>
        <w:t xml:space="preserve"> клуб</w:t>
      </w:r>
      <w:r w:rsidR="003D46CB">
        <w:rPr>
          <w:rFonts w:ascii="Times New Roman" w:hAnsi="Times New Roman" w:cs="Times New Roman"/>
          <w:sz w:val="24"/>
          <w:szCs w:val="24"/>
        </w:rPr>
        <w:t>ом</w:t>
      </w:r>
      <w:r w:rsidRPr="00C14461">
        <w:rPr>
          <w:rFonts w:ascii="Times New Roman" w:hAnsi="Times New Roman" w:cs="Times New Roman"/>
          <w:sz w:val="24"/>
          <w:szCs w:val="24"/>
        </w:rPr>
        <w:t xml:space="preserve"> «Мы из Круга»</w:t>
      </w:r>
      <w:r w:rsidRPr="006F6A2D">
        <w:rPr>
          <w:rFonts w:ascii="Times New Roman" w:hAnsi="Times New Roman" w:cs="Times New Roman"/>
          <w:sz w:val="24"/>
          <w:szCs w:val="24"/>
        </w:rPr>
        <w:t xml:space="preserve">, предоставление услуги выездного обслуживания читателей. </w:t>
      </w:r>
    </w:p>
    <w:p w:rsidR="00604148" w:rsidRPr="009257EA" w:rsidRDefault="00604148" w:rsidP="00604148">
      <w:pPr>
        <w:spacing w:after="0" w:line="240" w:lineRule="auto"/>
        <w:ind w:firstLine="709"/>
        <w:jc w:val="both"/>
        <w:rPr>
          <w:rFonts w:ascii="Times New Roman" w:hAnsi="Times New Roman" w:cs="Times New Roman"/>
          <w:sz w:val="24"/>
          <w:szCs w:val="24"/>
        </w:rPr>
      </w:pPr>
      <w:r w:rsidRPr="009257EA">
        <w:rPr>
          <w:rFonts w:ascii="Times New Roman" w:hAnsi="Times New Roman" w:cs="Times New Roman"/>
          <w:sz w:val="24"/>
          <w:szCs w:val="24"/>
        </w:rPr>
        <w:t>Чебаркульская городская библиотека</w:t>
      </w:r>
      <w:r w:rsidR="003D46CB">
        <w:rPr>
          <w:rFonts w:ascii="Times New Roman" w:hAnsi="Times New Roman" w:cs="Times New Roman"/>
          <w:sz w:val="24"/>
          <w:szCs w:val="24"/>
        </w:rPr>
        <w:t xml:space="preserve"> в отчетном периоде</w:t>
      </w:r>
      <w:r w:rsidRPr="009257EA">
        <w:rPr>
          <w:rFonts w:ascii="Times New Roman" w:hAnsi="Times New Roman" w:cs="Times New Roman"/>
          <w:sz w:val="24"/>
          <w:szCs w:val="24"/>
        </w:rPr>
        <w:t xml:space="preserve"> приняла участие:</w:t>
      </w:r>
    </w:p>
    <w:p w:rsidR="00604148" w:rsidRPr="009257EA" w:rsidRDefault="00604148" w:rsidP="0060414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о</w:t>
      </w:r>
      <w:r w:rsidRPr="009257EA">
        <w:rPr>
          <w:rFonts w:ascii="Times New Roman" w:hAnsi="Times New Roman" w:cs="Times New Roman"/>
          <w:sz w:val="24"/>
          <w:szCs w:val="24"/>
        </w:rPr>
        <w:t xml:space="preserve">бластном конкурсе </w:t>
      </w:r>
      <w:r w:rsidRPr="005E5AA7">
        <w:rPr>
          <w:rStyle w:val="af0"/>
          <w:rFonts w:ascii="Times New Roman" w:hAnsi="Times New Roman" w:cs="Times New Roman"/>
          <w:b w:val="0"/>
          <w:sz w:val="24"/>
          <w:szCs w:val="24"/>
        </w:rPr>
        <w:t>«Лучший библиотекарь года</w:t>
      </w:r>
      <w:r w:rsidRPr="009257EA">
        <w:rPr>
          <w:rStyle w:val="af0"/>
          <w:rFonts w:ascii="Times New Roman" w:hAnsi="Times New Roman" w:cs="Times New Roman"/>
          <w:sz w:val="24"/>
          <w:szCs w:val="24"/>
        </w:rPr>
        <w:t>»,</w:t>
      </w:r>
      <w:r w:rsidRPr="009257EA">
        <w:rPr>
          <w:rFonts w:ascii="Times New Roman" w:hAnsi="Times New Roman" w:cs="Times New Roman"/>
          <w:sz w:val="24"/>
          <w:szCs w:val="24"/>
        </w:rPr>
        <w:t xml:space="preserve"> в но</w:t>
      </w:r>
      <w:r>
        <w:rPr>
          <w:rFonts w:ascii="Times New Roman" w:hAnsi="Times New Roman" w:cs="Times New Roman"/>
          <w:sz w:val="24"/>
          <w:szCs w:val="24"/>
        </w:rPr>
        <w:t>минации «За верность профессии»;</w:t>
      </w:r>
    </w:p>
    <w:p w:rsidR="00604148" w:rsidRPr="009257EA" w:rsidRDefault="00604148" w:rsidP="0060414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во </w:t>
      </w:r>
      <w:r w:rsidRPr="009257EA">
        <w:rPr>
          <w:rFonts w:ascii="Times New Roman" w:hAnsi="Times New Roman" w:cs="Times New Roman"/>
          <w:sz w:val="24"/>
          <w:szCs w:val="24"/>
        </w:rPr>
        <w:t>Всероссийском конкурсе библиотек «Один зимний день в библиотеке»  в номинации «Творческий переполох</w:t>
      </w:r>
      <w:r w:rsidR="003D46CB">
        <w:rPr>
          <w:rFonts w:ascii="Times New Roman" w:hAnsi="Times New Roman" w:cs="Times New Roman"/>
          <w:sz w:val="24"/>
          <w:szCs w:val="24"/>
        </w:rPr>
        <w:t>…».  (л</w:t>
      </w:r>
      <w:r w:rsidRPr="009257EA">
        <w:rPr>
          <w:rFonts w:ascii="Times New Roman" w:hAnsi="Times New Roman" w:cs="Times New Roman"/>
          <w:sz w:val="24"/>
          <w:szCs w:val="24"/>
        </w:rPr>
        <w:t>ауреаты 1 степени)</w:t>
      </w:r>
      <w:r>
        <w:rPr>
          <w:rFonts w:ascii="Times New Roman" w:hAnsi="Times New Roman" w:cs="Times New Roman"/>
          <w:sz w:val="24"/>
          <w:szCs w:val="24"/>
        </w:rPr>
        <w:t>.</w:t>
      </w:r>
    </w:p>
    <w:p w:rsidR="00604148" w:rsidRDefault="00604148" w:rsidP="00604148">
      <w:pPr>
        <w:spacing w:after="0" w:line="240" w:lineRule="auto"/>
        <w:ind w:firstLine="709"/>
        <w:jc w:val="both"/>
        <w:rPr>
          <w:rFonts w:ascii="Times New Roman" w:hAnsi="Times New Roman" w:cs="Times New Roman"/>
          <w:sz w:val="24"/>
          <w:szCs w:val="24"/>
        </w:rPr>
      </w:pPr>
      <w:r w:rsidRPr="00DC398F">
        <w:rPr>
          <w:rFonts w:ascii="Times New Roman" w:hAnsi="Times New Roman" w:cs="Times New Roman"/>
          <w:sz w:val="24"/>
          <w:szCs w:val="24"/>
        </w:rPr>
        <w:t>К наиболее значимым проектам 2023 г</w:t>
      </w:r>
      <w:r w:rsidR="003D46CB">
        <w:rPr>
          <w:rFonts w:ascii="Times New Roman" w:hAnsi="Times New Roman" w:cs="Times New Roman"/>
          <w:sz w:val="24"/>
          <w:szCs w:val="24"/>
        </w:rPr>
        <w:t>ода</w:t>
      </w:r>
      <w:r w:rsidRPr="00DC398F">
        <w:rPr>
          <w:rFonts w:ascii="Times New Roman" w:hAnsi="Times New Roman" w:cs="Times New Roman"/>
          <w:sz w:val="24"/>
          <w:szCs w:val="24"/>
        </w:rPr>
        <w:t xml:space="preserve"> можно отнести «Праздник кажды</w:t>
      </w:r>
      <w:r w:rsidR="003D46CB">
        <w:rPr>
          <w:rFonts w:ascii="Times New Roman" w:hAnsi="Times New Roman" w:cs="Times New Roman"/>
          <w:sz w:val="24"/>
          <w:szCs w:val="24"/>
        </w:rPr>
        <w:t>й день» для инвалидов по зрению,</w:t>
      </w:r>
      <w:r w:rsidRPr="00DC398F">
        <w:rPr>
          <w:rFonts w:ascii="Times New Roman" w:hAnsi="Times New Roman" w:cs="Times New Roman"/>
          <w:sz w:val="24"/>
          <w:szCs w:val="24"/>
        </w:rPr>
        <w:t xml:space="preserve"> «Вечерний кинозал» ретропросмотры фильмов</w:t>
      </w:r>
      <w:r w:rsidR="003D46CB">
        <w:rPr>
          <w:rFonts w:ascii="Times New Roman" w:hAnsi="Times New Roman" w:cs="Times New Roman"/>
          <w:sz w:val="24"/>
          <w:szCs w:val="24"/>
        </w:rPr>
        <w:t>,</w:t>
      </w:r>
      <w:r w:rsidRPr="00DC398F">
        <w:rPr>
          <w:rFonts w:ascii="Times New Roman" w:hAnsi="Times New Roman" w:cs="Times New Roman"/>
          <w:sz w:val="24"/>
          <w:szCs w:val="24"/>
        </w:rPr>
        <w:t xml:space="preserve"> краткосрочный проект «Тайная сила камн</w:t>
      </w:r>
      <w:r w:rsidR="003D46CB">
        <w:rPr>
          <w:rFonts w:ascii="Times New Roman" w:hAnsi="Times New Roman" w:cs="Times New Roman"/>
          <w:sz w:val="24"/>
          <w:szCs w:val="24"/>
        </w:rPr>
        <w:t>ей» для увлеченных минералогией,</w:t>
      </w:r>
      <w:r w:rsidRPr="00DC398F">
        <w:rPr>
          <w:rFonts w:ascii="Times New Roman" w:hAnsi="Times New Roman" w:cs="Times New Roman"/>
          <w:sz w:val="24"/>
          <w:szCs w:val="24"/>
        </w:rPr>
        <w:t xml:space="preserve">  краеведческий проект для молодежи «Челябинская область: история и достопримечательности» и  проект по профильному ориентированию «Выбирай свое будущее» для учащихся 8-9 классов.</w:t>
      </w:r>
    </w:p>
    <w:p w:rsidR="00604148" w:rsidRPr="001975E8" w:rsidRDefault="00604148" w:rsidP="00604148">
      <w:pPr>
        <w:spacing w:after="0" w:line="240" w:lineRule="auto"/>
        <w:ind w:firstLine="709"/>
        <w:jc w:val="both"/>
        <w:rPr>
          <w:rStyle w:val="af0"/>
          <w:rFonts w:ascii="Times New Roman" w:hAnsi="Times New Roman" w:cs="Times New Roman"/>
          <w:b w:val="0"/>
          <w:sz w:val="24"/>
          <w:szCs w:val="24"/>
        </w:rPr>
      </w:pPr>
      <w:r w:rsidRPr="001975E8">
        <w:rPr>
          <w:rFonts w:ascii="Times New Roman" w:hAnsi="Times New Roman" w:cs="Times New Roman"/>
          <w:sz w:val="24"/>
          <w:szCs w:val="24"/>
        </w:rPr>
        <w:t xml:space="preserve">Одной из значимых тем в работе  библиотеки </w:t>
      </w:r>
      <w:r w:rsidR="003D46CB">
        <w:rPr>
          <w:rFonts w:ascii="Times New Roman" w:hAnsi="Times New Roman" w:cs="Times New Roman"/>
          <w:sz w:val="24"/>
          <w:szCs w:val="24"/>
        </w:rPr>
        <w:t>стала</w:t>
      </w:r>
      <w:r w:rsidRPr="001975E8">
        <w:rPr>
          <w:rFonts w:ascii="Times New Roman" w:hAnsi="Times New Roman" w:cs="Times New Roman"/>
          <w:sz w:val="24"/>
          <w:szCs w:val="24"/>
        </w:rPr>
        <w:t xml:space="preserve"> тема помощи СВО. По просьбе мобилизованных добровольцев из Чебаркуля </w:t>
      </w:r>
      <w:r>
        <w:rPr>
          <w:rFonts w:ascii="Times New Roman" w:hAnsi="Times New Roman" w:cs="Times New Roman"/>
          <w:sz w:val="24"/>
          <w:szCs w:val="24"/>
        </w:rPr>
        <w:t>городская</w:t>
      </w:r>
      <w:r w:rsidRPr="001975E8">
        <w:rPr>
          <w:rFonts w:ascii="Times New Roman" w:hAnsi="Times New Roman" w:cs="Times New Roman"/>
          <w:sz w:val="24"/>
          <w:szCs w:val="24"/>
        </w:rPr>
        <w:t xml:space="preserve"> библиотека передала партию книг </w:t>
      </w:r>
      <w:r w:rsidRPr="001975E8">
        <w:rPr>
          <w:rFonts w:ascii="Times New Roman" w:hAnsi="Times New Roman" w:cs="Times New Roman"/>
          <w:sz w:val="24"/>
          <w:szCs w:val="24"/>
        </w:rPr>
        <w:lastRenderedPageBreak/>
        <w:t>различной тематики для служащих на Украине.  В рамках Всероссийской акции «Спасибо, что #МЫВМЕСТЕ», приуроченной к празднованию Дня воссоединения Донецкой Народной Республики, Луганской Народной Республики, Херсонской области и Запорожской области в «Городской библиотеке»</w:t>
      </w:r>
      <w:r w:rsidRPr="001975E8">
        <w:rPr>
          <w:rStyle w:val="af0"/>
          <w:rFonts w:ascii="Times New Roman" w:hAnsi="Times New Roman" w:cs="Times New Roman"/>
          <w:sz w:val="24"/>
          <w:szCs w:val="24"/>
        </w:rPr>
        <w:t xml:space="preserve"> </w:t>
      </w:r>
      <w:r w:rsidRPr="001975E8">
        <w:rPr>
          <w:rStyle w:val="af0"/>
          <w:rFonts w:ascii="Times New Roman" w:hAnsi="Times New Roman" w:cs="Times New Roman"/>
          <w:b w:val="0"/>
          <w:sz w:val="24"/>
          <w:szCs w:val="24"/>
        </w:rPr>
        <w:t>прошла</w:t>
      </w:r>
      <w:r w:rsidRPr="001975E8">
        <w:rPr>
          <w:rFonts w:ascii="Times New Roman" w:hAnsi="Times New Roman" w:cs="Times New Roman"/>
          <w:b/>
          <w:sz w:val="24"/>
          <w:szCs w:val="24"/>
        </w:rPr>
        <w:t xml:space="preserve"> </w:t>
      </w:r>
      <w:r w:rsidR="003D46CB">
        <w:rPr>
          <w:rStyle w:val="af0"/>
          <w:rFonts w:ascii="Times New Roman" w:hAnsi="Times New Roman" w:cs="Times New Roman"/>
          <w:b w:val="0"/>
          <w:sz w:val="24"/>
          <w:szCs w:val="24"/>
        </w:rPr>
        <w:t>Ярмарка добра #МЫВМЕСТЕ!, ч</w:t>
      </w:r>
      <w:r w:rsidRPr="001975E8">
        <w:rPr>
          <w:rStyle w:val="af0"/>
          <w:rFonts w:ascii="Times New Roman" w:hAnsi="Times New Roman" w:cs="Times New Roman"/>
          <w:b w:val="0"/>
          <w:sz w:val="24"/>
          <w:szCs w:val="24"/>
        </w:rPr>
        <w:t>итатели библиотеки собрали 4 коробки шко</w:t>
      </w:r>
      <w:r w:rsidR="003D46CB">
        <w:rPr>
          <w:rStyle w:val="af0"/>
          <w:rFonts w:ascii="Times New Roman" w:hAnsi="Times New Roman" w:cs="Times New Roman"/>
          <w:b w:val="0"/>
          <w:sz w:val="24"/>
          <w:szCs w:val="24"/>
        </w:rPr>
        <w:t>льных принадлежностей и игрушек.</w:t>
      </w:r>
    </w:p>
    <w:p w:rsidR="00604148" w:rsidRPr="00DC398F" w:rsidRDefault="00604148" w:rsidP="00604148">
      <w:pPr>
        <w:spacing w:after="0" w:line="240" w:lineRule="auto"/>
        <w:ind w:firstLine="709"/>
        <w:jc w:val="both"/>
        <w:rPr>
          <w:rFonts w:ascii="Times New Roman" w:eastAsia="Times New Roman" w:hAnsi="Times New Roman" w:cs="Times New Roman"/>
          <w:sz w:val="24"/>
          <w:szCs w:val="24"/>
          <w:lang w:eastAsia="ru-RU"/>
        </w:rPr>
      </w:pPr>
      <w:r w:rsidRPr="00DC398F">
        <w:rPr>
          <w:rFonts w:ascii="Times New Roman" w:eastAsia="Times New Roman" w:hAnsi="Times New Roman" w:cs="Times New Roman"/>
          <w:bCs/>
          <w:sz w:val="24"/>
          <w:szCs w:val="24"/>
          <w:lang w:eastAsia="ru-RU"/>
        </w:rPr>
        <w:t>В ноябре в городской библиотеке состоялась встреча жителей города с участниками поездки к нашим землякам в зону СВО</w:t>
      </w:r>
      <w:r w:rsidR="003D46CB">
        <w:rPr>
          <w:rFonts w:ascii="Times New Roman" w:eastAsia="Times New Roman" w:hAnsi="Times New Roman" w:cs="Times New Roman"/>
          <w:bCs/>
          <w:sz w:val="24"/>
          <w:szCs w:val="24"/>
          <w:lang w:eastAsia="ru-RU"/>
        </w:rPr>
        <w:t>, после которой</w:t>
      </w:r>
      <w:r w:rsidRPr="00DC398F">
        <w:rPr>
          <w:rFonts w:ascii="Times New Roman" w:eastAsia="Times New Roman" w:hAnsi="Times New Roman" w:cs="Times New Roman"/>
          <w:bCs/>
          <w:sz w:val="24"/>
          <w:szCs w:val="24"/>
          <w:lang w:eastAsia="ru-RU"/>
        </w:rPr>
        <w:t xml:space="preserve"> участники встречи проявили желание помочь ребятам в зоне СВО</w:t>
      </w:r>
      <w:r w:rsidRPr="00DC398F">
        <w:rPr>
          <w:rFonts w:ascii="Times New Roman" w:eastAsia="Times New Roman" w:hAnsi="Times New Roman" w:cs="Times New Roman"/>
          <w:sz w:val="24"/>
          <w:szCs w:val="24"/>
          <w:lang w:eastAsia="ru-RU"/>
        </w:rPr>
        <w:t xml:space="preserve">. </w:t>
      </w:r>
    </w:p>
    <w:p w:rsidR="00604148" w:rsidRPr="00DC398F" w:rsidRDefault="00604148" w:rsidP="00604148">
      <w:pPr>
        <w:pStyle w:val="voice"/>
        <w:spacing w:before="0" w:beforeAutospacing="0" w:after="0" w:afterAutospacing="0"/>
        <w:ind w:firstLine="709"/>
        <w:jc w:val="both"/>
      </w:pPr>
      <w:r w:rsidRPr="00DC398F">
        <w:t xml:space="preserve">В стенах городской библиотеки прошла встреча депутата Государственной Думы </w:t>
      </w:r>
      <w:hyperlink r:id="rId17" w:history="1">
        <w:r w:rsidRPr="001975E8">
          <w:rPr>
            <w:rStyle w:val="aa"/>
            <w:color w:val="auto"/>
            <w:u w:val="none"/>
          </w:rPr>
          <w:t>Яны Лантратовой</w:t>
        </w:r>
      </w:hyperlink>
      <w:r w:rsidRPr="00DC398F">
        <w:t xml:space="preserve"> и супруги губернатора Челябинской области Ирины Текслер</w:t>
      </w:r>
      <w:r w:rsidR="003D46CB">
        <w:t xml:space="preserve"> </w:t>
      </w:r>
      <w:r w:rsidRPr="00DC398F">
        <w:t>с семьями мобилизованных.</w:t>
      </w:r>
    </w:p>
    <w:p w:rsidR="00604148" w:rsidRPr="00DC398F" w:rsidRDefault="00604148" w:rsidP="00604148">
      <w:pPr>
        <w:spacing w:after="0" w:line="240" w:lineRule="auto"/>
        <w:ind w:firstLine="709"/>
        <w:jc w:val="both"/>
        <w:rPr>
          <w:rFonts w:ascii="Times New Roman" w:hAnsi="Times New Roman" w:cs="Times New Roman"/>
          <w:sz w:val="24"/>
          <w:szCs w:val="24"/>
        </w:rPr>
      </w:pPr>
      <w:r w:rsidRPr="001975E8">
        <w:rPr>
          <w:rStyle w:val="af0"/>
          <w:rFonts w:ascii="Times New Roman" w:hAnsi="Times New Roman" w:cs="Times New Roman"/>
          <w:b w:val="0"/>
          <w:sz w:val="24"/>
          <w:szCs w:val="24"/>
        </w:rPr>
        <w:t>Для общения и</w:t>
      </w:r>
      <w:r w:rsidRPr="00DC398F">
        <w:rPr>
          <w:rStyle w:val="af0"/>
          <w:rFonts w:ascii="Times New Roman" w:hAnsi="Times New Roman" w:cs="Times New Roman"/>
          <w:sz w:val="24"/>
          <w:szCs w:val="24"/>
        </w:rPr>
        <w:t xml:space="preserve"> </w:t>
      </w:r>
      <w:r w:rsidRPr="00DC398F">
        <w:rPr>
          <w:rFonts w:ascii="Times New Roman" w:eastAsia="Times New Roman" w:hAnsi="Times New Roman" w:cs="Times New Roman"/>
          <w:sz w:val="24"/>
          <w:szCs w:val="24"/>
          <w:lang w:eastAsia="ru-RU"/>
        </w:rPr>
        <w:t>с целью поднять  дух  и настроение жёнам воинов</w:t>
      </w:r>
      <w:r w:rsidRPr="00DC398F">
        <w:rPr>
          <w:rFonts w:ascii="Times New Roman" w:hAnsi="Times New Roman" w:cs="Times New Roman"/>
          <w:sz w:val="24"/>
          <w:szCs w:val="24"/>
        </w:rPr>
        <w:t xml:space="preserve"> СВО ко Дню матери в библиотеки прошел мастер – класс по рисованию. </w:t>
      </w:r>
      <w:r w:rsidRPr="00DC398F">
        <w:rPr>
          <w:rStyle w:val="af0"/>
          <w:rFonts w:ascii="Times New Roman" w:hAnsi="Times New Roman" w:cs="Times New Roman"/>
          <w:sz w:val="24"/>
          <w:szCs w:val="24"/>
        </w:rPr>
        <w:t xml:space="preserve"> </w:t>
      </w:r>
    </w:p>
    <w:p w:rsidR="00604148" w:rsidRDefault="00604148" w:rsidP="00604148">
      <w:pPr>
        <w:spacing w:after="0" w:line="240" w:lineRule="auto"/>
        <w:ind w:firstLine="709"/>
        <w:jc w:val="both"/>
        <w:rPr>
          <w:rFonts w:ascii="Times New Roman" w:hAnsi="Times New Roman" w:cs="Times New Roman"/>
          <w:sz w:val="24"/>
          <w:szCs w:val="24"/>
        </w:rPr>
      </w:pPr>
    </w:p>
    <w:p w:rsidR="00604148" w:rsidRPr="00970F4A" w:rsidRDefault="00604148" w:rsidP="00604148">
      <w:pPr>
        <w:spacing w:after="0" w:line="240" w:lineRule="auto"/>
        <w:ind w:firstLine="709"/>
        <w:jc w:val="both"/>
        <w:rPr>
          <w:rFonts w:ascii="Times New Roman" w:hAnsi="Times New Roman" w:cs="Times New Roman"/>
          <w:b/>
          <w:sz w:val="24"/>
          <w:szCs w:val="24"/>
        </w:rPr>
      </w:pPr>
      <w:r w:rsidRPr="00970F4A">
        <w:rPr>
          <w:rFonts w:ascii="Times New Roman" w:hAnsi="Times New Roman" w:cs="Times New Roman"/>
          <w:b/>
          <w:sz w:val="24"/>
          <w:szCs w:val="24"/>
        </w:rPr>
        <w:t xml:space="preserve">Развитие </w:t>
      </w:r>
      <w:r w:rsidRPr="00970F4A">
        <w:rPr>
          <w:rStyle w:val="af1"/>
          <w:rFonts w:ascii="Times New Roman" w:hAnsi="Times New Roman" w:cs="Times New Roman"/>
          <w:i w:val="0"/>
          <w:color w:val="auto"/>
          <w:sz w:val="24"/>
          <w:szCs w:val="24"/>
        </w:rPr>
        <w:t>музейного</w:t>
      </w:r>
      <w:r w:rsidR="00970F4A" w:rsidRPr="00970F4A">
        <w:rPr>
          <w:rFonts w:ascii="Times New Roman" w:hAnsi="Times New Roman" w:cs="Times New Roman"/>
          <w:b/>
          <w:sz w:val="24"/>
          <w:szCs w:val="24"/>
        </w:rPr>
        <w:t xml:space="preserve"> дела</w:t>
      </w:r>
      <w:r w:rsidR="008579B1">
        <w:rPr>
          <w:rFonts w:ascii="Times New Roman" w:hAnsi="Times New Roman" w:cs="Times New Roman"/>
          <w:b/>
          <w:sz w:val="24"/>
          <w:szCs w:val="24"/>
        </w:rPr>
        <w:t>.</w:t>
      </w:r>
    </w:p>
    <w:p w:rsidR="00604148" w:rsidRPr="006F6A2D"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городском округе деятельность по сохранению и популяризации исторического, культурного и природного наследия Чебаркульского края обеспечивает краеведческий музей. В музее расположены стационарные экспозиции: «История Чебаркуля. </w:t>
      </w:r>
      <w:r w:rsidRPr="006F6A2D">
        <w:rPr>
          <w:rFonts w:ascii="Times New Roman" w:hAnsi="Times New Roman" w:cs="Times New Roman"/>
          <w:sz w:val="24"/>
          <w:szCs w:val="24"/>
          <w:lang w:val="en-US"/>
        </w:rPr>
        <w:t>XVIII</w:t>
      </w:r>
      <w:r w:rsidRPr="006F6A2D">
        <w:rPr>
          <w:rFonts w:ascii="Times New Roman" w:hAnsi="Times New Roman" w:cs="Times New Roman"/>
          <w:sz w:val="24"/>
          <w:szCs w:val="24"/>
        </w:rPr>
        <w:t>-</w:t>
      </w:r>
      <w:r w:rsidRPr="006F6A2D">
        <w:rPr>
          <w:rFonts w:ascii="Times New Roman" w:hAnsi="Times New Roman" w:cs="Times New Roman"/>
          <w:sz w:val="24"/>
          <w:szCs w:val="24"/>
          <w:lang w:val="en-US"/>
        </w:rPr>
        <w:t>XX</w:t>
      </w:r>
      <w:r w:rsidRPr="006F6A2D">
        <w:rPr>
          <w:rFonts w:ascii="Times New Roman" w:hAnsi="Times New Roman" w:cs="Times New Roman"/>
          <w:sz w:val="24"/>
          <w:szCs w:val="24"/>
        </w:rPr>
        <w:t>», «Государственная символика», «Уральская горница» (этнография), «Природа нашего края», «Чебаркульский метеорит» (экспозиция посвящена падению метеорита), «Наше советское прошлое». Сотрудники музея создали несколько фотозон с бытом казаков, советского периода и экспозицией с макетом Чебаркульской крепости. Каждый посетитель может примерить на себя казачий костюм, посидеть за чашечкой чая за столом с советским антуражем.</w:t>
      </w:r>
    </w:p>
    <w:p w:rsidR="00604148"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w:t>
      </w:r>
      <w:r w:rsidRPr="006F6A2D">
        <w:rPr>
          <w:rFonts w:ascii="Times New Roman" w:hAnsi="Times New Roman" w:cs="Times New Roman"/>
          <w:sz w:val="24"/>
          <w:szCs w:val="24"/>
        </w:rPr>
        <w:t xml:space="preserve"> году краеведческий музей посетило </w:t>
      </w:r>
      <w:r>
        <w:rPr>
          <w:rFonts w:ascii="Times New Roman" w:hAnsi="Times New Roman" w:cs="Times New Roman"/>
          <w:sz w:val="24"/>
          <w:szCs w:val="24"/>
        </w:rPr>
        <w:t>8 060</w:t>
      </w:r>
      <w:r w:rsidRPr="006F6A2D">
        <w:rPr>
          <w:rFonts w:ascii="Times New Roman" w:hAnsi="Times New Roman" w:cs="Times New Roman"/>
          <w:sz w:val="24"/>
          <w:szCs w:val="24"/>
        </w:rPr>
        <w:t xml:space="preserve"> человек, что на </w:t>
      </w:r>
      <w:r>
        <w:rPr>
          <w:rFonts w:ascii="Times New Roman" w:hAnsi="Times New Roman" w:cs="Times New Roman"/>
          <w:sz w:val="24"/>
          <w:szCs w:val="24"/>
        </w:rPr>
        <w:t>2</w:t>
      </w:r>
      <w:r w:rsidRPr="006F6A2D">
        <w:rPr>
          <w:rFonts w:ascii="Times New Roman" w:hAnsi="Times New Roman" w:cs="Times New Roman"/>
          <w:sz w:val="24"/>
          <w:szCs w:val="24"/>
        </w:rPr>
        <w:t xml:space="preserve">% </w:t>
      </w:r>
      <w:r w:rsidRPr="00706BF0">
        <w:rPr>
          <w:rFonts w:ascii="Times New Roman" w:hAnsi="Times New Roman" w:cs="Times New Roman"/>
          <w:sz w:val="24"/>
          <w:szCs w:val="24"/>
        </w:rPr>
        <w:t>больше, чем</w:t>
      </w:r>
      <w:r>
        <w:rPr>
          <w:rFonts w:ascii="Times New Roman" w:hAnsi="Times New Roman" w:cs="Times New Roman"/>
          <w:sz w:val="24"/>
          <w:szCs w:val="24"/>
        </w:rPr>
        <w:t xml:space="preserve"> в 2022 году, прове</w:t>
      </w:r>
      <w:r w:rsidR="003D46CB">
        <w:rPr>
          <w:rFonts w:ascii="Times New Roman" w:hAnsi="Times New Roman" w:cs="Times New Roman"/>
          <w:sz w:val="24"/>
          <w:szCs w:val="24"/>
        </w:rPr>
        <w:t>дено</w:t>
      </w:r>
      <w:r>
        <w:rPr>
          <w:rFonts w:ascii="Times New Roman" w:hAnsi="Times New Roman" w:cs="Times New Roman"/>
          <w:sz w:val="24"/>
          <w:szCs w:val="24"/>
        </w:rPr>
        <w:t xml:space="preserve"> 16 различных по тематике в</w:t>
      </w:r>
      <w:r w:rsidR="003D46CB">
        <w:rPr>
          <w:rFonts w:ascii="Times New Roman" w:hAnsi="Times New Roman" w:cs="Times New Roman"/>
          <w:sz w:val="24"/>
          <w:szCs w:val="24"/>
        </w:rPr>
        <w:t>ыставок, которые</w:t>
      </w:r>
      <w:r>
        <w:rPr>
          <w:rFonts w:ascii="Times New Roman" w:hAnsi="Times New Roman" w:cs="Times New Roman"/>
          <w:sz w:val="24"/>
          <w:szCs w:val="24"/>
        </w:rPr>
        <w:t xml:space="preserve"> посетило 4 500 человек, 140 экскурсий</w:t>
      </w:r>
      <w:r w:rsidR="003D46CB">
        <w:rPr>
          <w:rFonts w:ascii="Times New Roman" w:hAnsi="Times New Roman" w:cs="Times New Roman"/>
          <w:sz w:val="24"/>
          <w:szCs w:val="24"/>
        </w:rPr>
        <w:t xml:space="preserve">, которые </w:t>
      </w:r>
      <w:r>
        <w:rPr>
          <w:rFonts w:ascii="Times New Roman" w:hAnsi="Times New Roman" w:cs="Times New Roman"/>
          <w:sz w:val="24"/>
          <w:szCs w:val="24"/>
        </w:rPr>
        <w:t xml:space="preserve">посетило 2 800 человек, 33 мероприятия, организовано 4 </w:t>
      </w:r>
      <w:r>
        <w:rPr>
          <w:rFonts w:ascii="Times New Roman" w:hAnsi="Times New Roman" w:cs="Times New Roman"/>
          <w:color w:val="000000" w:themeColor="text1"/>
          <w:sz w:val="24"/>
          <w:szCs w:val="24"/>
        </w:rPr>
        <w:t>э</w:t>
      </w:r>
      <w:r w:rsidRPr="0080340F">
        <w:rPr>
          <w:rFonts w:ascii="Times New Roman" w:hAnsi="Times New Roman" w:cs="Times New Roman"/>
          <w:color w:val="000000" w:themeColor="text1"/>
          <w:sz w:val="24"/>
          <w:szCs w:val="24"/>
        </w:rPr>
        <w:t>тнографическ</w:t>
      </w:r>
      <w:r>
        <w:rPr>
          <w:rFonts w:ascii="Times New Roman" w:hAnsi="Times New Roman" w:cs="Times New Roman"/>
          <w:color w:val="000000" w:themeColor="text1"/>
          <w:sz w:val="24"/>
          <w:szCs w:val="24"/>
        </w:rPr>
        <w:t>их площад</w:t>
      </w:r>
      <w:r w:rsidR="003D46CB">
        <w:rPr>
          <w:rFonts w:ascii="Times New Roman" w:hAnsi="Times New Roman" w:cs="Times New Roman"/>
          <w:color w:val="000000" w:themeColor="text1"/>
          <w:sz w:val="24"/>
          <w:szCs w:val="24"/>
        </w:rPr>
        <w:t>ки</w:t>
      </w:r>
      <w:r>
        <w:rPr>
          <w:rFonts w:ascii="Times New Roman" w:hAnsi="Times New Roman" w:cs="Times New Roman"/>
          <w:color w:val="000000" w:themeColor="text1"/>
          <w:sz w:val="24"/>
          <w:szCs w:val="24"/>
        </w:rPr>
        <w:t xml:space="preserve"> </w:t>
      </w:r>
      <w:r w:rsidRPr="0080340F">
        <w:rPr>
          <w:rFonts w:ascii="Times New Roman" w:hAnsi="Times New Roman" w:cs="Times New Roman"/>
          <w:sz w:val="24"/>
          <w:szCs w:val="24"/>
        </w:rPr>
        <w:t>на городских массовых мероприятиях</w:t>
      </w:r>
      <w:r>
        <w:rPr>
          <w:rFonts w:ascii="Times New Roman" w:hAnsi="Times New Roman" w:cs="Times New Roman"/>
          <w:sz w:val="24"/>
          <w:szCs w:val="24"/>
        </w:rPr>
        <w:t xml:space="preserve">: </w:t>
      </w:r>
      <w:r w:rsidRPr="0080340F">
        <w:rPr>
          <w:rFonts w:ascii="Times New Roman" w:hAnsi="Times New Roman" w:cs="Times New Roman"/>
          <w:bCs/>
          <w:sz w:val="24"/>
          <w:szCs w:val="24"/>
        </w:rPr>
        <w:t>«Молочный берег Чебаркуля»,</w:t>
      </w:r>
      <w:r>
        <w:rPr>
          <w:rFonts w:ascii="Times New Roman" w:hAnsi="Times New Roman" w:cs="Times New Roman"/>
          <w:bCs/>
          <w:sz w:val="24"/>
          <w:szCs w:val="24"/>
        </w:rPr>
        <w:t xml:space="preserve"> </w:t>
      </w:r>
      <w:r w:rsidRPr="0080340F">
        <w:rPr>
          <w:rFonts w:ascii="Times New Roman" w:hAnsi="Times New Roman" w:cs="Times New Roman"/>
          <w:bCs/>
          <w:sz w:val="24"/>
          <w:szCs w:val="24"/>
        </w:rPr>
        <w:t>«День города», «Метеоритный забег»,</w:t>
      </w:r>
      <w:r>
        <w:rPr>
          <w:rFonts w:ascii="Times New Roman" w:hAnsi="Times New Roman" w:cs="Times New Roman"/>
          <w:bCs/>
          <w:sz w:val="24"/>
          <w:szCs w:val="24"/>
        </w:rPr>
        <w:t xml:space="preserve"> «Чебаркульская трапеза».</w:t>
      </w:r>
      <w:r w:rsidRPr="0080340F">
        <w:rPr>
          <w:rFonts w:ascii="Times New Roman" w:hAnsi="Times New Roman" w:cs="Times New Roman"/>
          <w:bCs/>
          <w:sz w:val="24"/>
          <w:szCs w:val="24"/>
        </w:rPr>
        <w:t xml:space="preserve"> </w:t>
      </w:r>
      <w:r w:rsidRPr="006F6A2D">
        <w:rPr>
          <w:rFonts w:ascii="Times New Roman" w:hAnsi="Times New Roman" w:cs="Times New Roman"/>
          <w:sz w:val="24"/>
          <w:szCs w:val="24"/>
        </w:rPr>
        <w:t>В бюджет города от</w:t>
      </w:r>
      <w:r>
        <w:rPr>
          <w:rFonts w:ascii="Times New Roman" w:hAnsi="Times New Roman" w:cs="Times New Roman"/>
          <w:sz w:val="24"/>
          <w:szCs w:val="24"/>
        </w:rPr>
        <w:t xml:space="preserve"> деятельности музея поступило 65</w:t>
      </w:r>
      <w:r w:rsidR="003D46CB">
        <w:rPr>
          <w:rFonts w:ascii="Times New Roman" w:hAnsi="Times New Roman" w:cs="Times New Roman"/>
          <w:sz w:val="24"/>
          <w:szCs w:val="24"/>
        </w:rPr>
        <w:t>,56 тыс.</w:t>
      </w:r>
      <w:r>
        <w:rPr>
          <w:rFonts w:ascii="Times New Roman" w:hAnsi="Times New Roman" w:cs="Times New Roman"/>
          <w:sz w:val="24"/>
          <w:szCs w:val="24"/>
        </w:rPr>
        <w:t xml:space="preserve"> рублей (на 50% больше чем в 2022).</w:t>
      </w:r>
    </w:p>
    <w:p w:rsidR="00604148" w:rsidRPr="00B953E0"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инновационные мероприятия краеведческого музея:</w:t>
      </w:r>
    </w:p>
    <w:p w:rsidR="00604148" w:rsidRPr="00B953E0" w:rsidRDefault="00604148" w:rsidP="00BD5408">
      <w:pPr>
        <w:pStyle w:val="a3"/>
        <w:numPr>
          <w:ilvl w:val="0"/>
          <w:numId w:val="14"/>
        </w:numPr>
        <w:spacing w:after="0" w:line="240" w:lineRule="auto"/>
        <w:ind w:left="0" w:firstLine="709"/>
        <w:jc w:val="both"/>
        <w:rPr>
          <w:rFonts w:ascii="Times New Roman" w:hAnsi="Times New Roman" w:cs="Times New Roman"/>
          <w:sz w:val="24"/>
          <w:szCs w:val="24"/>
        </w:rPr>
      </w:pPr>
      <w:r w:rsidRPr="00B953E0">
        <w:rPr>
          <w:rFonts w:ascii="Times New Roman" w:hAnsi="Times New Roman" w:cs="Times New Roman"/>
          <w:sz w:val="24"/>
          <w:szCs w:val="24"/>
        </w:rPr>
        <w:t xml:space="preserve">Разработан цикл телепередач «Коллекции музея»  для местного </w:t>
      </w:r>
      <w:r>
        <w:rPr>
          <w:rFonts w:ascii="Times New Roman" w:hAnsi="Times New Roman" w:cs="Times New Roman"/>
          <w:sz w:val="24"/>
          <w:szCs w:val="24"/>
        </w:rPr>
        <w:t>телевидения;</w:t>
      </w:r>
    </w:p>
    <w:p w:rsidR="00604148" w:rsidRPr="00B953E0" w:rsidRDefault="00604148" w:rsidP="00BD5408">
      <w:pPr>
        <w:pStyle w:val="a3"/>
        <w:numPr>
          <w:ilvl w:val="0"/>
          <w:numId w:val="14"/>
        </w:numPr>
        <w:spacing w:after="0" w:line="240" w:lineRule="auto"/>
        <w:ind w:left="0" w:firstLine="709"/>
        <w:jc w:val="both"/>
        <w:rPr>
          <w:rFonts w:ascii="Times New Roman" w:hAnsi="Times New Roman" w:cs="Times New Roman"/>
          <w:sz w:val="24"/>
          <w:szCs w:val="24"/>
        </w:rPr>
      </w:pPr>
      <w:r w:rsidRPr="00B953E0">
        <w:rPr>
          <w:rFonts w:ascii="Times New Roman" w:hAnsi="Times New Roman" w:cs="Times New Roman"/>
          <w:sz w:val="24"/>
          <w:szCs w:val="24"/>
        </w:rPr>
        <w:t>Проведена акция к 10-летию падения метеорита «Я держу метеорит»</w:t>
      </w:r>
      <w:r>
        <w:rPr>
          <w:rFonts w:ascii="Times New Roman" w:hAnsi="Times New Roman" w:cs="Times New Roman"/>
          <w:sz w:val="24"/>
          <w:szCs w:val="24"/>
        </w:rPr>
        <w:t>;</w:t>
      </w:r>
    </w:p>
    <w:p w:rsidR="00604148" w:rsidRPr="006B33B7" w:rsidRDefault="00604148" w:rsidP="00BD5408">
      <w:pPr>
        <w:pStyle w:val="a3"/>
        <w:numPr>
          <w:ilvl w:val="0"/>
          <w:numId w:val="14"/>
        </w:numPr>
        <w:spacing w:after="0" w:line="240" w:lineRule="auto"/>
        <w:ind w:left="0" w:firstLine="709"/>
        <w:jc w:val="both"/>
        <w:rPr>
          <w:rFonts w:ascii="Times New Roman" w:hAnsi="Times New Roman" w:cs="Times New Roman"/>
          <w:sz w:val="24"/>
          <w:szCs w:val="24"/>
        </w:rPr>
      </w:pPr>
      <w:r w:rsidRPr="00B953E0">
        <w:rPr>
          <w:rFonts w:ascii="Times New Roman" w:hAnsi="Times New Roman" w:cs="Times New Roman"/>
          <w:sz w:val="24"/>
          <w:szCs w:val="24"/>
        </w:rPr>
        <w:t>Разработана и оформлена этнографическая площадка «Юрта»</w:t>
      </w:r>
      <w:r>
        <w:rPr>
          <w:rFonts w:ascii="Times New Roman" w:hAnsi="Times New Roman" w:cs="Times New Roman"/>
          <w:sz w:val="24"/>
          <w:szCs w:val="24"/>
        </w:rPr>
        <w:t xml:space="preserve"> </w:t>
      </w:r>
      <w:r w:rsidRPr="00B953E0">
        <w:rPr>
          <w:rFonts w:ascii="Times New Roman" w:hAnsi="Times New Roman" w:cs="Times New Roman"/>
          <w:sz w:val="24"/>
          <w:szCs w:val="24"/>
        </w:rPr>
        <w:t>на празднике «День народного единства»</w:t>
      </w:r>
      <w:r>
        <w:rPr>
          <w:rFonts w:ascii="Times New Roman" w:hAnsi="Times New Roman" w:cs="Times New Roman"/>
          <w:sz w:val="24"/>
          <w:szCs w:val="24"/>
        </w:rPr>
        <w:t>.</w:t>
      </w:r>
    </w:p>
    <w:p w:rsidR="00604148" w:rsidRPr="006B33B7"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Большую работу по организации выставочной деятельности и экскурсионной работе проводит выставочны</w:t>
      </w:r>
      <w:r>
        <w:rPr>
          <w:rFonts w:ascii="Times New Roman" w:hAnsi="Times New Roman" w:cs="Times New Roman"/>
          <w:sz w:val="24"/>
          <w:szCs w:val="24"/>
        </w:rPr>
        <w:t>й зал «Колорит». Организовано 28</w:t>
      </w:r>
      <w:r w:rsidRPr="006F6A2D">
        <w:rPr>
          <w:rFonts w:ascii="Times New Roman" w:hAnsi="Times New Roman" w:cs="Times New Roman"/>
          <w:sz w:val="24"/>
          <w:szCs w:val="24"/>
        </w:rPr>
        <w:t xml:space="preserve"> выставок различной тем</w:t>
      </w:r>
      <w:r>
        <w:rPr>
          <w:rFonts w:ascii="Times New Roman" w:hAnsi="Times New Roman" w:cs="Times New Roman"/>
          <w:sz w:val="24"/>
          <w:szCs w:val="24"/>
        </w:rPr>
        <w:t xml:space="preserve">атики (увеличилось на 50 % в сравнении с 2022 годом), из них 11 выставок вне помещений, </w:t>
      </w:r>
      <w:r w:rsidR="00D87261">
        <w:rPr>
          <w:rFonts w:ascii="Times New Roman" w:hAnsi="Times New Roman" w:cs="Times New Roman"/>
          <w:sz w:val="24"/>
          <w:szCs w:val="24"/>
        </w:rPr>
        <w:t xml:space="preserve">которые </w:t>
      </w:r>
      <w:r>
        <w:rPr>
          <w:rFonts w:ascii="Times New Roman" w:hAnsi="Times New Roman" w:cs="Times New Roman"/>
          <w:sz w:val="24"/>
          <w:szCs w:val="24"/>
        </w:rPr>
        <w:t>посетило  10</w:t>
      </w:r>
      <w:r w:rsidR="00D87261">
        <w:rPr>
          <w:rFonts w:ascii="Times New Roman" w:hAnsi="Times New Roman" w:cs="Times New Roman"/>
          <w:sz w:val="24"/>
          <w:szCs w:val="24"/>
        </w:rPr>
        <w:t>,65 тыс.</w:t>
      </w:r>
      <w:r>
        <w:rPr>
          <w:rFonts w:ascii="Times New Roman" w:hAnsi="Times New Roman" w:cs="Times New Roman"/>
          <w:sz w:val="24"/>
          <w:szCs w:val="24"/>
        </w:rPr>
        <w:t xml:space="preserve"> человек. </w:t>
      </w:r>
      <w:r w:rsidRPr="006B33B7">
        <w:rPr>
          <w:rFonts w:ascii="Times New Roman" w:hAnsi="Times New Roman" w:cs="Times New Roman"/>
          <w:sz w:val="24"/>
          <w:szCs w:val="24"/>
        </w:rPr>
        <w:t>В учреждении за 2023 год проведено 214 экскурсий по темам экспонируемых выставок. Экскурсантов - 3070 чел.</w:t>
      </w:r>
      <w:r>
        <w:rPr>
          <w:rFonts w:ascii="Times New Roman" w:hAnsi="Times New Roman" w:cs="Times New Roman"/>
          <w:sz w:val="24"/>
          <w:szCs w:val="24"/>
        </w:rPr>
        <w:t xml:space="preserve"> </w:t>
      </w:r>
      <w:r w:rsidRPr="006B33B7">
        <w:rPr>
          <w:rFonts w:ascii="Times New Roman" w:hAnsi="Times New Roman" w:cs="Times New Roman"/>
          <w:sz w:val="24"/>
          <w:szCs w:val="24"/>
        </w:rPr>
        <w:t>Проведено 36 выездных экскурсий на темы «Чебаркульский метеорит», «Крепость при озере Чебаркуль», «Вкусная экскурсия», в театры и музеи г. Челябинска, на танковый фестиваль «Броня Танкограда», количество участников 630 человек.</w:t>
      </w:r>
      <w:r>
        <w:rPr>
          <w:rFonts w:ascii="Times New Roman" w:hAnsi="Times New Roman" w:cs="Times New Roman"/>
          <w:sz w:val="24"/>
          <w:szCs w:val="24"/>
        </w:rPr>
        <w:t xml:space="preserve"> </w:t>
      </w:r>
      <w:r w:rsidRPr="006B33B7">
        <w:rPr>
          <w:rFonts w:ascii="Times New Roman" w:hAnsi="Times New Roman" w:cs="Times New Roman"/>
          <w:sz w:val="24"/>
          <w:szCs w:val="24"/>
        </w:rPr>
        <w:t>Общее количество экскурсий – 250</w:t>
      </w:r>
      <w:r>
        <w:rPr>
          <w:rFonts w:ascii="Times New Roman" w:hAnsi="Times New Roman" w:cs="Times New Roman"/>
          <w:sz w:val="24"/>
          <w:szCs w:val="24"/>
        </w:rPr>
        <w:t xml:space="preserve"> (увеличилось на 14%)</w:t>
      </w:r>
      <w:r w:rsidRPr="006B33B7">
        <w:rPr>
          <w:rFonts w:ascii="Times New Roman" w:hAnsi="Times New Roman" w:cs="Times New Roman"/>
          <w:sz w:val="24"/>
          <w:szCs w:val="24"/>
        </w:rPr>
        <w:t>, всего экскурсантов – 3700 человек</w:t>
      </w:r>
      <w:r w:rsidR="00D87261">
        <w:rPr>
          <w:rFonts w:ascii="Times New Roman" w:hAnsi="Times New Roman" w:cs="Times New Roman"/>
          <w:sz w:val="24"/>
          <w:szCs w:val="24"/>
        </w:rPr>
        <w:t xml:space="preserve"> (</w:t>
      </w:r>
      <w:r>
        <w:rPr>
          <w:rFonts w:ascii="Times New Roman" w:hAnsi="Times New Roman" w:cs="Times New Roman"/>
          <w:sz w:val="24"/>
          <w:szCs w:val="24"/>
        </w:rPr>
        <w:t xml:space="preserve">увеличилось </w:t>
      </w:r>
      <w:r w:rsidR="00D87261">
        <w:rPr>
          <w:rFonts w:ascii="Times New Roman" w:hAnsi="Times New Roman" w:cs="Times New Roman"/>
          <w:sz w:val="24"/>
          <w:szCs w:val="24"/>
        </w:rPr>
        <w:t xml:space="preserve">на </w:t>
      </w:r>
      <w:r>
        <w:rPr>
          <w:rFonts w:ascii="Times New Roman" w:hAnsi="Times New Roman" w:cs="Times New Roman"/>
          <w:sz w:val="24"/>
          <w:szCs w:val="24"/>
        </w:rPr>
        <w:t>21%</w:t>
      </w:r>
      <w:r w:rsidR="00D87261">
        <w:rPr>
          <w:rFonts w:ascii="Times New Roman" w:hAnsi="Times New Roman" w:cs="Times New Roman"/>
          <w:sz w:val="24"/>
          <w:szCs w:val="24"/>
        </w:rPr>
        <w:t xml:space="preserve"> к уровню 2022 года</w:t>
      </w:r>
      <w:r>
        <w:rPr>
          <w:rFonts w:ascii="Times New Roman" w:hAnsi="Times New Roman" w:cs="Times New Roman"/>
          <w:sz w:val="24"/>
          <w:szCs w:val="24"/>
        </w:rPr>
        <w:t>)</w:t>
      </w:r>
      <w:r w:rsidRPr="006B33B7">
        <w:rPr>
          <w:rFonts w:ascii="Times New Roman" w:hAnsi="Times New Roman" w:cs="Times New Roman"/>
          <w:sz w:val="24"/>
          <w:szCs w:val="24"/>
        </w:rPr>
        <w:t>.</w:t>
      </w:r>
    </w:p>
    <w:p w:rsidR="00604148" w:rsidRPr="006F6A2D"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отчетном периоде от приносящей доход деятельности поступило </w:t>
      </w:r>
      <w:r>
        <w:rPr>
          <w:rFonts w:ascii="Times New Roman" w:hAnsi="Times New Roman" w:cs="Times New Roman"/>
          <w:sz w:val="24"/>
          <w:szCs w:val="24"/>
        </w:rPr>
        <w:t>287</w:t>
      </w:r>
      <w:r w:rsidRPr="006F6A2D">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(меньше на 8%</w:t>
      </w:r>
      <w:r w:rsidR="00D87261">
        <w:rPr>
          <w:rFonts w:ascii="Times New Roman" w:hAnsi="Times New Roman" w:cs="Times New Roman"/>
          <w:sz w:val="24"/>
          <w:szCs w:val="24"/>
        </w:rPr>
        <w:t>,</w:t>
      </w:r>
      <w:r>
        <w:rPr>
          <w:rFonts w:ascii="Times New Roman" w:hAnsi="Times New Roman" w:cs="Times New Roman"/>
          <w:sz w:val="24"/>
          <w:szCs w:val="24"/>
        </w:rPr>
        <w:t xml:space="preserve"> чем 2022 году)</w:t>
      </w:r>
      <w:r w:rsidRPr="006F6A2D">
        <w:rPr>
          <w:rFonts w:ascii="Times New Roman" w:hAnsi="Times New Roman" w:cs="Times New Roman"/>
          <w:sz w:val="24"/>
          <w:szCs w:val="24"/>
        </w:rPr>
        <w:t xml:space="preserve">. </w:t>
      </w:r>
    </w:p>
    <w:p w:rsidR="00604148" w:rsidRPr="006F6A2D" w:rsidRDefault="00604148" w:rsidP="00604148">
      <w:pPr>
        <w:spacing w:after="0" w:line="240" w:lineRule="auto"/>
        <w:ind w:firstLine="709"/>
        <w:jc w:val="both"/>
        <w:rPr>
          <w:rFonts w:ascii="Times New Roman" w:hAnsi="Times New Roman" w:cs="Times New Roman"/>
          <w:sz w:val="24"/>
          <w:szCs w:val="24"/>
        </w:rPr>
      </w:pPr>
    </w:p>
    <w:p w:rsidR="00604148" w:rsidRPr="00DE3570" w:rsidRDefault="00604148" w:rsidP="00604148">
      <w:pPr>
        <w:spacing w:after="0" w:line="240" w:lineRule="auto"/>
        <w:ind w:firstLine="709"/>
        <w:jc w:val="both"/>
        <w:rPr>
          <w:rFonts w:ascii="Times New Roman" w:hAnsi="Times New Roman" w:cs="Times New Roman"/>
          <w:sz w:val="24"/>
          <w:szCs w:val="24"/>
        </w:rPr>
      </w:pPr>
      <w:r w:rsidRPr="00DE3570">
        <w:rPr>
          <w:rFonts w:ascii="Times New Roman" w:hAnsi="Times New Roman" w:cs="Times New Roman"/>
          <w:sz w:val="24"/>
          <w:szCs w:val="24"/>
        </w:rPr>
        <w:t xml:space="preserve">Развитие системы дополнительного образования детей и взрослых в учреждениях культуры. </w:t>
      </w:r>
    </w:p>
    <w:p w:rsidR="00604148" w:rsidRPr="00DE3570" w:rsidRDefault="00604148" w:rsidP="00604148">
      <w:pPr>
        <w:spacing w:after="0" w:line="240" w:lineRule="auto"/>
        <w:ind w:firstLine="709"/>
        <w:jc w:val="both"/>
        <w:rPr>
          <w:rFonts w:ascii="Times New Roman" w:hAnsi="Times New Roman" w:cs="Times New Roman"/>
          <w:sz w:val="24"/>
          <w:szCs w:val="24"/>
        </w:rPr>
      </w:pPr>
      <w:r w:rsidRPr="00DE3570">
        <w:rPr>
          <w:rFonts w:ascii="Times New Roman" w:hAnsi="Times New Roman" w:cs="Times New Roman"/>
          <w:sz w:val="24"/>
          <w:szCs w:val="24"/>
        </w:rPr>
        <w:t>Значительную работу по сохранению и развитию художественного образования детей обеспечивает МБУ ДО «Детская школа искусств» ЧГО (далее – ДШИ), в которой занимается 723 чел., что составляет 13,2 %</w:t>
      </w:r>
      <w:r w:rsidRPr="00DE3570">
        <w:rPr>
          <w:rFonts w:ascii="Times New Roman" w:hAnsi="Times New Roman" w:cs="Times New Roman"/>
          <w:b/>
          <w:sz w:val="24"/>
          <w:szCs w:val="24"/>
        </w:rPr>
        <w:t xml:space="preserve"> </w:t>
      </w:r>
      <w:r w:rsidRPr="00DE3570">
        <w:rPr>
          <w:rFonts w:ascii="Times New Roman" w:hAnsi="Times New Roman" w:cs="Times New Roman"/>
          <w:sz w:val="24"/>
          <w:szCs w:val="24"/>
        </w:rPr>
        <w:t>детей от 5 до 18 лет.</w:t>
      </w:r>
    </w:p>
    <w:p w:rsidR="00604148" w:rsidRPr="006F6A2D" w:rsidRDefault="00604148" w:rsidP="00604148">
      <w:pPr>
        <w:pStyle w:val="ac"/>
        <w:ind w:firstLine="709"/>
        <w:jc w:val="both"/>
        <w:rPr>
          <w:rFonts w:ascii="Times New Roman" w:hAnsi="Times New Roman"/>
          <w:sz w:val="24"/>
          <w:szCs w:val="24"/>
        </w:rPr>
      </w:pPr>
      <w:r w:rsidRPr="00DE3570">
        <w:rPr>
          <w:rFonts w:ascii="Times New Roman" w:hAnsi="Times New Roman"/>
          <w:sz w:val="24"/>
          <w:szCs w:val="24"/>
        </w:rPr>
        <w:t>Образовательная деятельность ДШИ в полном объеме обеспечена примерными и</w:t>
      </w:r>
      <w:r w:rsidRPr="006F6A2D">
        <w:rPr>
          <w:rFonts w:ascii="Times New Roman" w:hAnsi="Times New Roman"/>
          <w:sz w:val="24"/>
          <w:szCs w:val="24"/>
        </w:rPr>
        <w:t xml:space="preserve"> а</w:t>
      </w:r>
      <w:r w:rsidR="003F5323">
        <w:rPr>
          <w:rFonts w:ascii="Times New Roman" w:hAnsi="Times New Roman"/>
          <w:sz w:val="24"/>
          <w:szCs w:val="24"/>
        </w:rPr>
        <w:t>даптированными учебными планами</w:t>
      </w:r>
      <w:r w:rsidRPr="006F6A2D">
        <w:rPr>
          <w:rFonts w:ascii="Times New Roman" w:hAnsi="Times New Roman"/>
          <w:sz w:val="24"/>
          <w:szCs w:val="24"/>
        </w:rPr>
        <w:t xml:space="preserve"> и программами, а также программами «Предмета по выбору» и програм</w:t>
      </w:r>
      <w:r>
        <w:rPr>
          <w:rFonts w:ascii="Times New Roman" w:hAnsi="Times New Roman"/>
          <w:sz w:val="24"/>
          <w:szCs w:val="24"/>
        </w:rPr>
        <w:t>мами вариативной части. Всего 59</w:t>
      </w:r>
      <w:r w:rsidRPr="006F6A2D">
        <w:rPr>
          <w:rFonts w:ascii="Times New Roman" w:hAnsi="Times New Roman"/>
          <w:sz w:val="24"/>
          <w:szCs w:val="24"/>
        </w:rPr>
        <w:t xml:space="preserve"> программ, из них 34 </w:t>
      </w:r>
      <w:r>
        <w:rPr>
          <w:rFonts w:ascii="Times New Roman" w:hAnsi="Times New Roman"/>
          <w:sz w:val="24"/>
          <w:szCs w:val="24"/>
        </w:rPr>
        <w:t>программы предмета по выбору, 25</w:t>
      </w:r>
      <w:r w:rsidR="003F5323">
        <w:rPr>
          <w:rFonts w:ascii="Times New Roman" w:hAnsi="Times New Roman"/>
          <w:sz w:val="24"/>
          <w:szCs w:val="24"/>
        </w:rPr>
        <w:t xml:space="preserve"> программ</w:t>
      </w:r>
      <w:r w:rsidRPr="006F6A2D">
        <w:rPr>
          <w:rFonts w:ascii="Times New Roman" w:hAnsi="Times New Roman"/>
          <w:sz w:val="24"/>
          <w:szCs w:val="24"/>
        </w:rPr>
        <w:t xml:space="preserve"> вариативной части.</w:t>
      </w:r>
    </w:p>
    <w:p w:rsidR="00604148" w:rsidRDefault="00604148" w:rsidP="00604148">
      <w:pPr>
        <w:pStyle w:val="ac"/>
        <w:ind w:firstLine="709"/>
        <w:jc w:val="both"/>
        <w:rPr>
          <w:rFonts w:ascii="Times New Roman" w:hAnsi="Times New Roman"/>
          <w:sz w:val="24"/>
          <w:szCs w:val="24"/>
        </w:rPr>
      </w:pPr>
      <w:r w:rsidRPr="006F6A2D">
        <w:rPr>
          <w:rFonts w:ascii="Times New Roman" w:hAnsi="Times New Roman"/>
          <w:sz w:val="24"/>
          <w:szCs w:val="24"/>
        </w:rPr>
        <w:lastRenderedPageBreak/>
        <w:t xml:space="preserve">Образовательные программы ДШИ включают в себя направления: музыкальное, хореографическое искусство, изобразительное искусство, общеэстетическое образование. </w:t>
      </w:r>
    </w:p>
    <w:p w:rsidR="00604148" w:rsidRPr="006F6A2D" w:rsidRDefault="00604148" w:rsidP="00604148">
      <w:pPr>
        <w:pStyle w:val="ac"/>
        <w:ind w:firstLine="709"/>
        <w:jc w:val="both"/>
        <w:rPr>
          <w:rFonts w:ascii="Times New Roman" w:hAnsi="Times New Roman"/>
          <w:sz w:val="24"/>
          <w:szCs w:val="24"/>
        </w:rPr>
      </w:pPr>
      <w:r>
        <w:rPr>
          <w:rFonts w:ascii="Times New Roman" w:hAnsi="Times New Roman"/>
          <w:sz w:val="24"/>
          <w:szCs w:val="24"/>
        </w:rPr>
        <w:t xml:space="preserve">В 2023 году </w:t>
      </w:r>
      <w:r w:rsidR="003F5323">
        <w:rPr>
          <w:rFonts w:ascii="Times New Roman" w:hAnsi="Times New Roman"/>
          <w:sz w:val="24"/>
          <w:szCs w:val="24"/>
        </w:rPr>
        <w:t xml:space="preserve">на </w:t>
      </w:r>
      <w:r>
        <w:rPr>
          <w:rFonts w:ascii="Times New Roman" w:hAnsi="Times New Roman"/>
          <w:sz w:val="24"/>
          <w:szCs w:val="24"/>
        </w:rPr>
        <w:t>базе ДШИ стало работать методическое объединение детск</w:t>
      </w:r>
      <w:r w:rsidR="003F5323">
        <w:rPr>
          <w:rFonts w:ascii="Times New Roman" w:hAnsi="Times New Roman"/>
          <w:sz w:val="24"/>
          <w:szCs w:val="24"/>
        </w:rPr>
        <w:t>их школ искусств Чебаркульского и Уйского районов</w:t>
      </w:r>
      <w:r>
        <w:rPr>
          <w:rFonts w:ascii="Times New Roman" w:hAnsi="Times New Roman"/>
          <w:sz w:val="24"/>
          <w:szCs w:val="24"/>
        </w:rPr>
        <w:t>.</w:t>
      </w:r>
    </w:p>
    <w:p w:rsidR="00604148" w:rsidRPr="002239BE" w:rsidRDefault="00604148" w:rsidP="00604148">
      <w:pPr>
        <w:spacing w:after="0" w:line="240" w:lineRule="auto"/>
        <w:ind w:firstLine="709"/>
        <w:jc w:val="both"/>
        <w:rPr>
          <w:rFonts w:ascii="Times New Roman" w:hAnsi="Times New Roman" w:cs="Times New Roman"/>
          <w:sz w:val="24"/>
          <w:szCs w:val="24"/>
        </w:rPr>
      </w:pPr>
      <w:r w:rsidRPr="002239BE">
        <w:rPr>
          <w:rFonts w:ascii="Times New Roman" w:hAnsi="Times New Roman" w:cs="Times New Roman"/>
          <w:sz w:val="24"/>
          <w:szCs w:val="24"/>
        </w:rPr>
        <w:t>Учащиеся ДШИ в течение 2023 участвовали в 15-ти международных конкурсах, 8-ми всероссийских, 6-ти региональных,</w:t>
      </w:r>
      <w:r w:rsidR="003F5323">
        <w:rPr>
          <w:rFonts w:ascii="Times New Roman" w:hAnsi="Times New Roman" w:cs="Times New Roman"/>
          <w:sz w:val="24"/>
          <w:szCs w:val="24"/>
        </w:rPr>
        <w:t xml:space="preserve"> </w:t>
      </w:r>
      <w:r w:rsidRPr="002239BE">
        <w:rPr>
          <w:rFonts w:ascii="Times New Roman" w:hAnsi="Times New Roman" w:cs="Times New Roman"/>
          <w:sz w:val="24"/>
          <w:szCs w:val="24"/>
        </w:rPr>
        <w:t>7-ми областных, 2-х зональных, 1-ом районном, 4-х открытых городских конкурсах и 3-х школьных. Приоритетным является участие в рейтинговых конкурсах.</w:t>
      </w:r>
    </w:p>
    <w:p w:rsidR="00604148" w:rsidRDefault="00604148" w:rsidP="00604148">
      <w:pPr>
        <w:spacing w:after="0" w:line="240" w:lineRule="auto"/>
        <w:ind w:firstLine="709"/>
        <w:jc w:val="both"/>
        <w:rPr>
          <w:rFonts w:ascii="Times New Roman" w:hAnsi="Times New Roman" w:cs="Times New Roman"/>
          <w:sz w:val="24"/>
          <w:szCs w:val="24"/>
        </w:rPr>
      </w:pPr>
      <w:r w:rsidRPr="002239BE">
        <w:rPr>
          <w:rFonts w:ascii="Times New Roman" w:hAnsi="Times New Roman" w:cs="Times New Roman"/>
          <w:sz w:val="24"/>
          <w:szCs w:val="24"/>
        </w:rPr>
        <w:t>Результат участников воспитанников школы в 46 конкурсах различного уровня – победа в 45 из них. Положительным моменто</w:t>
      </w:r>
      <w:r w:rsidR="003F5323">
        <w:rPr>
          <w:rFonts w:ascii="Times New Roman" w:hAnsi="Times New Roman" w:cs="Times New Roman"/>
          <w:sz w:val="24"/>
          <w:szCs w:val="24"/>
        </w:rPr>
        <w:t>м является завоевание 7 гран-при</w:t>
      </w:r>
      <w:r w:rsidRPr="002239BE">
        <w:rPr>
          <w:rFonts w:ascii="Times New Roman" w:hAnsi="Times New Roman" w:cs="Times New Roman"/>
          <w:sz w:val="24"/>
          <w:szCs w:val="24"/>
        </w:rPr>
        <w:t xml:space="preserve">  хоровым  отдел</w:t>
      </w:r>
      <w:r>
        <w:rPr>
          <w:rFonts w:ascii="Times New Roman" w:hAnsi="Times New Roman" w:cs="Times New Roman"/>
          <w:sz w:val="24"/>
          <w:szCs w:val="24"/>
        </w:rPr>
        <w:t>ением в Международных конкурсах;</w:t>
      </w:r>
      <w:r w:rsidRPr="002A6BE7">
        <w:rPr>
          <w:sz w:val="28"/>
          <w:szCs w:val="28"/>
        </w:rPr>
        <w:t xml:space="preserve"> </w:t>
      </w:r>
      <w:r w:rsidRPr="002A6BE7">
        <w:rPr>
          <w:rFonts w:ascii="Times New Roman" w:hAnsi="Times New Roman" w:cs="Times New Roman"/>
          <w:sz w:val="24"/>
          <w:szCs w:val="24"/>
        </w:rPr>
        <w:t>Лауреатов – 288, Дипломантов – 42, Участие – 13</w:t>
      </w:r>
      <w:r>
        <w:rPr>
          <w:rFonts w:ascii="Times New Roman" w:hAnsi="Times New Roman" w:cs="Times New Roman"/>
          <w:sz w:val="24"/>
          <w:szCs w:val="24"/>
        </w:rPr>
        <w:t>.</w:t>
      </w:r>
    </w:p>
    <w:p w:rsidR="00604148"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Значимыми мероприятиями в 2023</w:t>
      </w:r>
      <w:r w:rsidRPr="006F6A2D">
        <w:rPr>
          <w:rFonts w:ascii="Times New Roman" w:hAnsi="Times New Roman" w:cs="Times New Roman"/>
          <w:sz w:val="24"/>
          <w:szCs w:val="24"/>
        </w:rPr>
        <w:t xml:space="preserve"> году стали: </w:t>
      </w:r>
    </w:p>
    <w:p w:rsidR="00604148" w:rsidRPr="002A6BE7" w:rsidRDefault="00604148" w:rsidP="00BD5408">
      <w:pPr>
        <w:pStyle w:val="a3"/>
        <w:numPr>
          <w:ilvl w:val="0"/>
          <w:numId w:val="15"/>
        </w:numPr>
        <w:tabs>
          <w:tab w:val="clear" w:pos="1146"/>
          <w:tab w:val="num" w:pos="0"/>
          <w:tab w:val="left" w:pos="851"/>
          <w:tab w:val="left" w:pos="1134"/>
        </w:tabs>
        <w:spacing w:after="0" w:line="240" w:lineRule="auto"/>
        <w:ind w:left="0" w:firstLine="709"/>
        <w:jc w:val="both"/>
        <w:rPr>
          <w:rFonts w:ascii="Times New Roman" w:hAnsi="Times New Roman" w:cs="Times New Roman"/>
          <w:sz w:val="24"/>
          <w:szCs w:val="24"/>
        </w:rPr>
      </w:pPr>
      <w:r w:rsidRPr="002A6BE7">
        <w:rPr>
          <w:rFonts w:ascii="Times New Roman" w:hAnsi="Times New Roman" w:cs="Times New Roman"/>
          <w:sz w:val="24"/>
          <w:szCs w:val="24"/>
        </w:rPr>
        <w:t>Юбилей отделения изобразительного искусства – 30 лет.</w:t>
      </w:r>
    </w:p>
    <w:p w:rsidR="00604148" w:rsidRPr="002A6BE7" w:rsidRDefault="00604148" w:rsidP="00BD5408">
      <w:pPr>
        <w:pStyle w:val="a3"/>
        <w:numPr>
          <w:ilvl w:val="0"/>
          <w:numId w:val="15"/>
        </w:numPr>
        <w:tabs>
          <w:tab w:val="clear" w:pos="1146"/>
          <w:tab w:val="num" w:pos="0"/>
          <w:tab w:val="left" w:pos="851"/>
          <w:tab w:val="left" w:pos="1134"/>
        </w:tabs>
        <w:spacing w:after="0" w:line="240" w:lineRule="auto"/>
        <w:ind w:left="0" w:firstLine="709"/>
        <w:jc w:val="both"/>
        <w:rPr>
          <w:rFonts w:ascii="Times New Roman" w:hAnsi="Times New Roman" w:cs="Times New Roman"/>
          <w:sz w:val="24"/>
          <w:szCs w:val="24"/>
        </w:rPr>
      </w:pPr>
      <w:r w:rsidRPr="002A6BE7">
        <w:rPr>
          <w:rFonts w:ascii="Times New Roman" w:hAnsi="Times New Roman" w:cs="Times New Roman"/>
          <w:sz w:val="24"/>
          <w:szCs w:val="24"/>
        </w:rPr>
        <w:t>Юбилейная выставка творческих работ учащихся и преподавателей в выставочном зале МАУ «Челябинский центр искусств», посвященная 30-летию отделения изобразительного искусства.</w:t>
      </w:r>
    </w:p>
    <w:p w:rsidR="00604148" w:rsidRDefault="00604148" w:rsidP="00BD5408">
      <w:pPr>
        <w:pStyle w:val="a3"/>
        <w:numPr>
          <w:ilvl w:val="0"/>
          <w:numId w:val="15"/>
        </w:numPr>
        <w:tabs>
          <w:tab w:val="clear" w:pos="1146"/>
          <w:tab w:val="num" w:pos="0"/>
          <w:tab w:val="left" w:pos="851"/>
          <w:tab w:val="left" w:pos="1134"/>
        </w:tabs>
        <w:spacing w:after="0" w:line="240" w:lineRule="auto"/>
        <w:ind w:left="0" w:firstLine="709"/>
        <w:jc w:val="both"/>
        <w:rPr>
          <w:rFonts w:ascii="Times New Roman" w:hAnsi="Times New Roman" w:cs="Times New Roman"/>
          <w:sz w:val="24"/>
          <w:szCs w:val="24"/>
        </w:rPr>
      </w:pPr>
      <w:r w:rsidRPr="002A6BE7">
        <w:rPr>
          <w:rFonts w:ascii="Times New Roman" w:hAnsi="Times New Roman" w:cs="Times New Roman"/>
          <w:sz w:val="24"/>
          <w:szCs w:val="24"/>
        </w:rPr>
        <w:t xml:space="preserve">Участие в </w:t>
      </w:r>
      <w:r w:rsidRPr="002A6BE7">
        <w:rPr>
          <w:rFonts w:ascii="Times New Roman" w:hAnsi="Times New Roman" w:cs="Times New Roman"/>
          <w:sz w:val="24"/>
          <w:szCs w:val="24"/>
          <w:lang w:val="en-US"/>
        </w:rPr>
        <w:t>III</w:t>
      </w:r>
      <w:r w:rsidRPr="002A6BE7">
        <w:rPr>
          <w:rFonts w:ascii="Times New Roman" w:hAnsi="Times New Roman" w:cs="Times New Roman"/>
          <w:sz w:val="24"/>
          <w:szCs w:val="24"/>
        </w:rPr>
        <w:t xml:space="preserve"> Областной оркестровой сессии</w:t>
      </w:r>
      <w:r w:rsidR="003F5323">
        <w:rPr>
          <w:rFonts w:ascii="Times New Roman" w:hAnsi="Times New Roman" w:cs="Times New Roman"/>
          <w:sz w:val="24"/>
          <w:szCs w:val="24"/>
        </w:rPr>
        <w:t>.</w:t>
      </w:r>
      <w:r w:rsidRPr="002A6BE7">
        <w:rPr>
          <w:rFonts w:ascii="Times New Roman" w:hAnsi="Times New Roman" w:cs="Times New Roman"/>
          <w:sz w:val="24"/>
          <w:szCs w:val="24"/>
        </w:rPr>
        <w:t xml:space="preserve"> </w:t>
      </w:r>
    </w:p>
    <w:p w:rsidR="00604148" w:rsidRPr="002A6BE7" w:rsidRDefault="00604148" w:rsidP="00BD5408">
      <w:pPr>
        <w:pStyle w:val="a3"/>
        <w:numPr>
          <w:ilvl w:val="0"/>
          <w:numId w:val="15"/>
        </w:numPr>
        <w:tabs>
          <w:tab w:val="clear" w:pos="1146"/>
          <w:tab w:val="num" w:pos="0"/>
          <w:tab w:val="left" w:pos="851"/>
          <w:tab w:val="left" w:pos="1134"/>
        </w:tabs>
        <w:spacing w:after="0" w:line="240" w:lineRule="auto"/>
        <w:ind w:left="0" w:firstLine="709"/>
        <w:jc w:val="both"/>
        <w:rPr>
          <w:rFonts w:ascii="Times New Roman" w:hAnsi="Times New Roman" w:cs="Times New Roman"/>
          <w:sz w:val="24"/>
          <w:szCs w:val="24"/>
        </w:rPr>
      </w:pPr>
      <w:r w:rsidRPr="002A6BE7">
        <w:rPr>
          <w:rFonts w:ascii="Times New Roman" w:hAnsi="Times New Roman" w:cs="Times New Roman"/>
          <w:sz w:val="24"/>
          <w:szCs w:val="24"/>
        </w:rPr>
        <w:t>Участие во Всероссийской научно-практической конференции «Работа с одаренными детьми в учреждениях культуры». (Доклад и публикация статьи Шма</w:t>
      </w:r>
      <w:r w:rsidR="003F5323">
        <w:rPr>
          <w:rFonts w:ascii="Times New Roman" w:hAnsi="Times New Roman" w:cs="Times New Roman"/>
          <w:sz w:val="24"/>
          <w:szCs w:val="24"/>
        </w:rPr>
        <w:t>йловой Л.Ю., м</w:t>
      </w:r>
      <w:r w:rsidRPr="002A6BE7">
        <w:rPr>
          <w:rFonts w:ascii="Times New Roman" w:hAnsi="Times New Roman" w:cs="Times New Roman"/>
          <w:sz w:val="24"/>
          <w:szCs w:val="24"/>
        </w:rPr>
        <w:t>астер-кла</w:t>
      </w:r>
      <w:r w:rsidR="003F5323">
        <w:rPr>
          <w:rFonts w:ascii="Times New Roman" w:hAnsi="Times New Roman" w:cs="Times New Roman"/>
          <w:sz w:val="24"/>
          <w:szCs w:val="24"/>
        </w:rPr>
        <w:t>ссы для учащихся преподавателя Попик Т.А.).</w:t>
      </w:r>
    </w:p>
    <w:p w:rsidR="00604148" w:rsidRDefault="00604148" w:rsidP="00604148">
      <w:pPr>
        <w:spacing w:after="0" w:line="240" w:lineRule="auto"/>
        <w:ind w:firstLine="709"/>
        <w:jc w:val="both"/>
        <w:rPr>
          <w:rFonts w:ascii="Times New Roman" w:hAnsi="Times New Roman" w:cs="Times New Roman"/>
          <w:sz w:val="24"/>
          <w:szCs w:val="24"/>
        </w:rPr>
      </w:pPr>
    </w:p>
    <w:p w:rsidR="00604148" w:rsidRPr="006F6A2D" w:rsidRDefault="00604148" w:rsidP="00604148">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На реализацию муниципальной программы </w:t>
      </w:r>
      <w:r w:rsidRPr="006F6A2D">
        <w:rPr>
          <w:rFonts w:ascii="Times New Roman" w:hAnsi="Times New Roman" w:cs="Times New Roman"/>
          <w:i/>
          <w:sz w:val="24"/>
          <w:szCs w:val="24"/>
        </w:rPr>
        <w:t>«</w:t>
      </w:r>
      <w:r w:rsidRPr="006F6A2D">
        <w:rPr>
          <w:rFonts w:ascii="Times New Roman" w:hAnsi="Times New Roman" w:cs="Times New Roman"/>
          <w:sz w:val="24"/>
          <w:szCs w:val="24"/>
        </w:rPr>
        <w:t>Создание условий для развития туризма на территории Чебаркульского городского округа</w:t>
      </w:r>
      <w:r w:rsidRPr="006F6A2D">
        <w:rPr>
          <w:rFonts w:ascii="Times New Roman" w:hAnsi="Times New Roman" w:cs="Times New Roman"/>
          <w:i/>
          <w:sz w:val="24"/>
          <w:szCs w:val="24"/>
        </w:rPr>
        <w:t xml:space="preserve">» </w:t>
      </w:r>
      <w:r w:rsidRPr="006F6A2D">
        <w:rPr>
          <w:rFonts w:ascii="Times New Roman" w:hAnsi="Times New Roman" w:cs="Times New Roman"/>
          <w:sz w:val="24"/>
          <w:szCs w:val="24"/>
        </w:rPr>
        <w:t>в 202</w:t>
      </w:r>
      <w:r>
        <w:rPr>
          <w:rFonts w:ascii="Times New Roman" w:hAnsi="Times New Roman" w:cs="Times New Roman"/>
          <w:sz w:val="24"/>
          <w:szCs w:val="24"/>
        </w:rPr>
        <w:t>3</w:t>
      </w:r>
      <w:r w:rsidRPr="006F6A2D">
        <w:rPr>
          <w:rFonts w:ascii="Times New Roman" w:hAnsi="Times New Roman" w:cs="Times New Roman"/>
          <w:sz w:val="24"/>
          <w:szCs w:val="24"/>
        </w:rPr>
        <w:t xml:space="preserve"> году выделено </w:t>
      </w:r>
      <w:r w:rsidRPr="00D6015C">
        <w:rPr>
          <w:rFonts w:ascii="Times New Roman" w:hAnsi="Times New Roman" w:cs="Times New Roman"/>
          <w:sz w:val="24"/>
          <w:szCs w:val="24"/>
        </w:rPr>
        <w:t>459</w:t>
      </w:r>
      <w:r w:rsidR="003F5323">
        <w:rPr>
          <w:rFonts w:ascii="Times New Roman" w:hAnsi="Times New Roman" w:cs="Times New Roman"/>
          <w:sz w:val="24"/>
          <w:szCs w:val="24"/>
        </w:rPr>
        <w:t>,39</w:t>
      </w:r>
      <w:r w:rsidRPr="006F6A2D">
        <w:rPr>
          <w:rFonts w:ascii="Times New Roman" w:hAnsi="Times New Roman" w:cs="Times New Roman"/>
          <w:sz w:val="24"/>
          <w:szCs w:val="24"/>
        </w:rPr>
        <w:t xml:space="preserve"> тыс. рублей, средства освоены в полном объёме. Основные мероприятия, реализованные в рамках программы:</w:t>
      </w:r>
    </w:p>
    <w:p w:rsidR="00604148" w:rsidRPr="006F6A2D" w:rsidRDefault="00604148"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Разрабо</w:t>
      </w:r>
      <w:r w:rsidR="003F5323">
        <w:rPr>
          <w:rFonts w:ascii="Times New Roman" w:hAnsi="Times New Roman"/>
          <w:sz w:val="24"/>
          <w:szCs w:val="24"/>
        </w:rPr>
        <w:t>тана</w:t>
      </w:r>
      <w:r w:rsidRPr="006F6A2D">
        <w:rPr>
          <w:rFonts w:ascii="Times New Roman" w:hAnsi="Times New Roman"/>
          <w:sz w:val="24"/>
          <w:szCs w:val="24"/>
        </w:rPr>
        <w:t xml:space="preserve"> и </w:t>
      </w:r>
      <w:r w:rsidR="003F5323">
        <w:rPr>
          <w:rFonts w:ascii="Times New Roman" w:hAnsi="Times New Roman"/>
          <w:sz w:val="24"/>
          <w:szCs w:val="24"/>
        </w:rPr>
        <w:t>напечатана</w:t>
      </w:r>
      <w:r w:rsidRPr="006F6A2D">
        <w:rPr>
          <w:rFonts w:ascii="Times New Roman" w:hAnsi="Times New Roman"/>
          <w:sz w:val="24"/>
          <w:szCs w:val="24"/>
        </w:rPr>
        <w:t xml:space="preserve"> полиграфическ</w:t>
      </w:r>
      <w:r w:rsidR="003F5323">
        <w:rPr>
          <w:rFonts w:ascii="Times New Roman" w:hAnsi="Times New Roman"/>
          <w:sz w:val="24"/>
          <w:szCs w:val="24"/>
        </w:rPr>
        <w:t>ая</w:t>
      </w:r>
      <w:r w:rsidR="008A6414">
        <w:rPr>
          <w:rFonts w:ascii="Times New Roman" w:hAnsi="Times New Roman"/>
          <w:sz w:val="24"/>
          <w:szCs w:val="24"/>
        </w:rPr>
        <w:t xml:space="preserve"> продукция</w:t>
      </w:r>
      <w:r w:rsidRPr="006F6A2D">
        <w:rPr>
          <w:rFonts w:ascii="Times New Roman" w:hAnsi="Times New Roman"/>
          <w:sz w:val="24"/>
          <w:szCs w:val="24"/>
        </w:rPr>
        <w:t xml:space="preserve">. Напечатаны </w:t>
      </w:r>
      <w:r>
        <w:rPr>
          <w:rFonts w:ascii="Times New Roman" w:hAnsi="Times New Roman"/>
          <w:sz w:val="24"/>
          <w:szCs w:val="24"/>
        </w:rPr>
        <w:t>календари</w:t>
      </w:r>
      <w:r w:rsidRPr="006F6A2D">
        <w:rPr>
          <w:rFonts w:ascii="Times New Roman" w:hAnsi="Times New Roman"/>
          <w:sz w:val="24"/>
          <w:szCs w:val="24"/>
        </w:rPr>
        <w:t xml:space="preserve"> </w:t>
      </w:r>
      <w:r>
        <w:rPr>
          <w:rFonts w:ascii="Times New Roman" w:hAnsi="Times New Roman"/>
          <w:sz w:val="24"/>
          <w:szCs w:val="24"/>
        </w:rPr>
        <w:t>с рисунками победителей городского конкурса «Чебаркуль глазами детей!»</w:t>
      </w:r>
      <w:r w:rsidRPr="006F6A2D">
        <w:rPr>
          <w:rFonts w:ascii="Times New Roman" w:hAnsi="Times New Roman"/>
          <w:sz w:val="24"/>
          <w:szCs w:val="24"/>
        </w:rPr>
        <w:t xml:space="preserve"> и сувенирная продукция с брендом города на молодёжный форум, посвящённый Всемирному дню туризма,</w:t>
      </w:r>
      <w:r>
        <w:rPr>
          <w:rFonts w:ascii="Times New Roman" w:hAnsi="Times New Roman"/>
          <w:sz w:val="24"/>
          <w:szCs w:val="24"/>
        </w:rPr>
        <w:t xml:space="preserve"> на Бажовский фестиваль, городской фестиваль «Сапбординг», «Молочный берег Чебаркуля», День города, Метеоритный забег</w:t>
      </w:r>
      <w:r w:rsidRPr="006F6A2D">
        <w:rPr>
          <w:rFonts w:ascii="Times New Roman" w:hAnsi="Times New Roman"/>
          <w:sz w:val="24"/>
          <w:szCs w:val="24"/>
        </w:rPr>
        <w:t xml:space="preserve"> и на фольклорно - гастрономический фестиваль «Чебаркульская трапеза».</w:t>
      </w:r>
    </w:p>
    <w:p w:rsidR="00604148" w:rsidRPr="006F6A2D" w:rsidRDefault="00604148"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 xml:space="preserve">Организована и проведена фотовыставка </w:t>
      </w:r>
      <w:r>
        <w:rPr>
          <w:rFonts w:ascii="Times New Roman" w:hAnsi="Times New Roman"/>
          <w:sz w:val="24"/>
          <w:szCs w:val="24"/>
        </w:rPr>
        <w:t>«Чебаркуль. Взгляд сквозь объектив»</w:t>
      </w:r>
      <w:r w:rsidRPr="006F6A2D">
        <w:rPr>
          <w:rFonts w:ascii="Times New Roman" w:hAnsi="Times New Roman"/>
          <w:sz w:val="24"/>
          <w:szCs w:val="24"/>
        </w:rPr>
        <w:t>.</w:t>
      </w:r>
    </w:p>
    <w:p w:rsidR="00604148" w:rsidRPr="006F6A2D" w:rsidRDefault="00604148"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27 сентября 2023 года</w:t>
      </w:r>
      <w:r w:rsidRPr="006F6A2D">
        <w:rPr>
          <w:rFonts w:ascii="Times New Roman" w:hAnsi="Times New Roman"/>
          <w:sz w:val="24"/>
          <w:szCs w:val="24"/>
        </w:rPr>
        <w:t xml:space="preserve"> проведен молодежный форум, посвященный Всемирному Дню туризма, с участием команд из общеобразов</w:t>
      </w:r>
      <w:r>
        <w:rPr>
          <w:rFonts w:ascii="Times New Roman" w:hAnsi="Times New Roman"/>
          <w:sz w:val="24"/>
          <w:szCs w:val="24"/>
        </w:rPr>
        <w:t>ательных учреждений и студентов Чебаркульского профессионального техникума</w:t>
      </w:r>
      <w:r w:rsidRPr="006F6A2D">
        <w:rPr>
          <w:rFonts w:ascii="Times New Roman" w:hAnsi="Times New Roman"/>
          <w:sz w:val="24"/>
          <w:szCs w:val="24"/>
        </w:rPr>
        <w:t>. Команды на форуме общались со спикерами по вопросам развития туризма и представили свои проекты фестивалей, которые они бы провели в Чебаркуле.</w:t>
      </w:r>
      <w:r>
        <w:rPr>
          <w:rFonts w:ascii="Times New Roman" w:hAnsi="Times New Roman"/>
          <w:sz w:val="24"/>
          <w:szCs w:val="24"/>
        </w:rPr>
        <w:t xml:space="preserve"> По итогам форума все команды были награждены путешествием на Таганай, которое успешно состоялось 1 октября 2023 года.</w:t>
      </w:r>
    </w:p>
    <w:p w:rsidR="00604148" w:rsidRPr="006F6A2D" w:rsidRDefault="00604148"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 xml:space="preserve">Разработан и внедрен </w:t>
      </w:r>
      <w:r>
        <w:rPr>
          <w:rFonts w:ascii="Times New Roman" w:hAnsi="Times New Roman"/>
          <w:sz w:val="24"/>
          <w:szCs w:val="24"/>
        </w:rPr>
        <w:t xml:space="preserve">новый детский </w:t>
      </w:r>
      <w:r w:rsidR="008A6414">
        <w:rPr>
          <w:rFonts w:ascii="Times New Roman" w:hAnsi="Times New Roman"/>
          <w:sz w:val="24"/>
          <w:szCs w:val="24"/>
        </w:rPr>
        <w:t xml:space="preserve">экскурсионный </w:t>
      </w:r>
      <w:r>
        <w:rPr>
          <w:rFonts w:ascii="Times New Roman" w:hAnsi="Times New Roman"/>
          <w:sz w:val="24"/>
          <w:szCs w:val="24"/>
        </w:rPr>
        <w:t>маршрут (12+) «Обзорная гостевая экскурсия  «От Чебар</w:t>
      </w:r>
      <w:r w:rsidR="008A6414">
        <w:rPr>
          <w:rFonts w:ascii="Times New Roman" w:hAnsi="Times New Roman"/>
          <w:sz w:val="24"/>
          <w:szCs w:val="24"/>
        </w:rPr>
        <w:t>кульской крепости до метеорита». Д</w:t>
      </w:r>
      <w:r>
        <w:rPr>
          <w:rFonts w:ascii="Times New Roman" w:hAnsi="Times New Roman"/>
          <w:sz w:val="24"/>
          <w:szCs w:val="24"/>
        </w:rPr>
        <w:t>анный маршрут был внесен в список рекомендуемых туристских маршрутов и утвержден Постановлением Правительства Челябинской области от 05.07.2023 года № 373-П</w:t>
      </w:r>
      <w:r w:rsidRPr="006F6A2D">
        <w:rPr>
          <w:rFonts w:ascii="Times New Roman" w:hAnsi="Times New Roman"/>
          <w:sz w:val="24"/>
          <w:szCs w:val="24"/>
        </w:rPr>
        <w:t>.</w:t>
      </w:r>
    </w:p>
    <w:p w:rsidR="00604148" w:rsidRPr="006F6A2D" w:rsidRDefault="00604148"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 xml:space="preserve">В целях развития событийного туризма, </w:t>
      </w:r>
      <w:r w:rsidRPr="005C36E1">
        <w:rPr>
          <w:rFonts w:ascii="Times New Roman" w:hAnsi="Times New Roman"/>
          <w:sz w:val="24"/>
          <w:szCs w:val="24"/>
        </w:rPr>
        <w:t xml:space="preserve">1 </w:t>
      </w:r>
      <w:r>
        <w:rPr>
          <w:rFonts w:ascii="Times New Roman" w:hAnsi="Times New Roman"/>
          <w:sz w:val="24"/>
          <w:szCs w:val="24"/>
        </w:rPr>
        <w:t xml:space="preserve">июня состоялся первый городской фестиваль «Молочный берег Чебаркуля», посвящённый празднованию Дня защиты детей и Всемирному Дню молока; </w:t>
      </w:r>
      <w:r w:rsidRPr="006F6A2D">
        <w:rPr>
          <w:rFonts w:ascii="Times New Roman" w:hAnsi="Times New Roman"/>
          <w:sz w:val="24"/>
          <w:szCs w:val="24"/>
        </w:rPr>
        <w:t xml:space="preserve">4 ноября прошел </w:t>
      </w:r>
      <w:r w:rsidRPr="006F6A2D">
        <w:rPr>
          <w:rFonts w:ascii="Times New Roman" w:hAnsi="Times New Roman"/>
          <w:sz w:val="24"/>
          <w:szCs w:val="24"/>
          <w:lang w:val="en-US"/>
        </w:rPr>
        <w:t>X</w:t>
      </w:r>
      <w:r>
        <w:rPr>
          <w:rFonts w:ascii="Times New Roman" w:hAnsi="Times New Roman"/>
          <w:sz w:val="24"/>
          <w:szCs w:val="24"/>
          <w:lang w:val="en-US"/>
        </w:rPr>
        <w:t>I</w:t>
      </w:r>
      <w:r w:rsidRPr="006F6A2D">
        <w:rPr>
          <w:rFonts w:ascii="Times New Roman" w:hAnsi="Times New Roman"/>
          <w:sz w:val="24"/>
          <w:szCs w:val="24"/>
        </w:rPr>
        <w:t xml:space="preserve"> открытый фольклорно-гастрономический фестиваль национальной кухни и творчества народов Урала «Чебаркульская трапеза», посвящённый Дню народного единства. На фестивале были представлены национальные костюмы, быт и кухня народов, населяющих Южный Урал, проводилась дегустация национальных блюд</w:t>
      </w:r>
      <w:r w:rsidRPr="006F6A2D">
        <w:rPr>
          <w:rFonts w:ascii="Times New Roman" w:hAnsi="Times New Roman"/>
          <w:color w:val="000000"/>
          <w:sz w:val="24"/>
          <w:szCs w:val="24"/>
          <w:shd w:val="clear" w:color="auto" w:fill="FFFFFF"/>
        </w:rPr>
        <w:t>.</w:t>
      </w:r>
    </w:p>
    <w:p w:rsidR="00604148" w:rsidRDefault="00604148" w:rsidP="00BD5408">
      <w:pPr>
        <w:numPr>
          <w:ilvl w:val="0"/>
          <w:numId w:val="7"/>
        </w:numPr>
        <w:tabs>
          <w:tab w:val="left" w:pos="284"/>
        </w:tabs>
        <w:spacing w:after="0" w:line="240" w:lineRule="auto"/>
        <w:ind w:left="0"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целях обустройства точки притяжения туристов, где каждый юный житель и гость города может зайти в гости к новогоднему волшебнику и получить сладкий подарок, на городской площади им. Ленина установлен Домик Деда Мороза. Данная инициатива была реализована в Чебаркуле </w:t>
      </w:r>
      <w:r w:rsidR="008A6414">
        <w:rPr>
          <w:rFonts w:ascii="Times New Roman" w:hAnsi="Times New Roman" w:cs="Times New Roman"/>
          <w:sz w:val="24"/>
          <w:szCs w:val="24"/>
        </w:rPr>
        <w:t>четвёртый раз. Е</w:t>
      </w:r>
      <w:r>
        <w:rPr>
          <w:rFonts w:ascii="Times New Roman" w:hAnsi="Times New Roman" w:cs="Times New Roman"/>
          <w:sz w:val="24"/>
          <w:szCs w:val="24"/>
        </w:rPr>
        <w:t>жедневно более 2</w:t>
      </w:r>
      <w:r w:rsidRPr="006F6A2D">
        <w:rPr>
          <w:rFonts w:ascii="Times New Roman" w:hAnsi="Times New Roman" w:cs="Times New Roman"/>
          <w:sz w:val="24"/>
          <w:szCs w:val="24"/>
        </w:rPr>
        <w:t>00 детей рассказывали деду Морозу новогодний стих или пели песню. В этом году в роли Деда Мороза попробовали свои силы депутаты Собрания депутатов ЧГО</w:t>
      </w:r>
      <w:r>
        <w:rPr>
          <w:rFonts w:ascii="Times New Roman" w:hAnsi="Times New Roman" w:cs="Times New Roman"/>
          <w:sz w:val="24"/>
          <w:szCs w:val="24"/>
        </w:rPr>
        <w:t xml:space="preserve"> и работники администрации ЧГО</w:t>
      </w:r>
      <w:r w:rsidRPr="006F6A2D">
        <w:rPr>
          <w:rFonts w:ascii="Times New Roman" w:hAnsi="Times New Roman" w:cs="Times New Roman"/>
          <w:sz w:val="24"/>
          <w:szCs w:val="24"/>
        </w:rPr>
        <w:t>, оказав поддержку сладкими призами. Данная инициатива зарекомендовала себя как успешная и будет продолжена далее.</w:t>
      </w:r>
    </w:p>
    <w:p w:rsidR="00604148" w:rsidRDefault="00604148" w:rsidP="00BD5408">
      <w:pPr>
        <w:numPr>
          <w:ilvl w:val="0"/>
          <w:numId w:val="7"/>
        </w:numPr>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Для проведения заседания ассоциации «Горный Урал» по проблемам местного значения изготовлен видеоролик о городе Чебаркуле, напечатана сувенирная продукция с брендом города и проведена обзорная экскурсия.</w:t>
      </w:r>
    </w:p>
    <w:p w:rsidR="00604148" w:rsidRPr="00705C9B" w:rsidRDefault="008A6414" w:rsidP="00BD5408">
      <w:pPr>
        <w:numPr>
          <w:ilvl w:val="0"/>
          <w:numId w:val="7"/>
        </w:numPr>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604148" w:rsidRPr="00705C9B">
        <w:rPr>
          <w:rFonts w:ascii="Times New Roman" w:hAnsi="Times New Roman" w:cs="Times New Roman"/>
          <w:sz w:val="24"/>
          <w:szCs w:val="24"/>
        </w:rPr>
        <w:t>азработан макет информационных носителей и навигационных элементов для Чебаркульской крепости при озере Чебаркуль.</w:t>
      </w:r>
    </w:p>
    <w:p w:rsidR="00604148" w:rsidRPr="006F6A2D" w:rsidRDefault="008A6414" w:rsidP="00BD5408">
      <w:pPr>
        <w:pStyle w:val="a3"/>
        <w:numPr>
          <w:ilvl w:val="0"/>
          <w:numId w:val="7"/>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604148" w:rsidRPr="006F6A2D">
        <w:rPr>
          <w:rFonts w:ascii="Times New Roman" w:hAnsi="Times New Roman"/>
          <w:sz w:val="24"/>
          <w:szCs w:val="24"/>
        </w:rPr>
        <w:t xml:space="preserve"> ноябр</w:t>
      </w:r>
      <w:r>
        <w:rPr>
          <w:rFonts w:ascii="Times New Roman" w:hAnsi="Times New Roman"/>
          <w:sz w:val="24"/>
          <w:szCs w:val="24"/>
        </w:rPr>
        <w:t xml:space="preserve">я по </w:t>
      </w:r>
      <w:r w:rsidR="00604148">
        <w:rPr>
          <w:rFonts w:ascii="Times New Roman" w:hAnsi="Times New Roman"/>
          <w:sz w:val="24"/>
          <w:szCs w:val="24"/>
        </w:rPr>
        <w:t>декабрь 2023</w:t>
      </w:r>
      <w:r w:rsidR="00604148" w:rsidRPr="006F6A2D">
        <w:rPr>
          <w:rFonts w:ascii="Times New Roman" w:hAnsi="Times New Roman"/>
          <w:sz w:val="24"/>
          <w:szCs w:val="24"/>
        </w:rPr>
        <w:t xml:space="preserve"> года организован городской конкурс </w:t>
      </w:r>
      <w:r w:rsidR="00604148">
        <w:rPr>
          <w:rFonts w:ascii="Times New Roman" w:hAnsi="Times New Roman"/>
          <w:sz w:val="24"/>
          <w:szCs w:val="24"/>
        </w:rPr>
        <w:t xml:space="preserve">рисунков </w:t>
      </w:r>
      <w:r w:rsidR="00604148" w:rsidRPr="006F6A2D">
        <w:rPr>
          <w:rFonts w:ascii="Times New Roman" w:hAnsi="Times New Roman"/>
          <w:sz w:val="24"/>
          <w:szCs w:val="24"/>
        </w:rPr>
        <w:t>«</w:t>
      </w:r>
      <w:r w:rsidR="00604148">
        <w:rPr>
          <w:rFonts w:ascii="Times New Roman" w:hAnsi="Times New Roman"/>
          <w:sz w:val="24"/>
          <w:szCs w:val="24"/>
        </w:rPr>
        <w:t>Чебаркуль глазами детей!</w:t>
      </w:r>
      <w:r w:rsidR="00604148" w:rsidRPr="006F6A2D">
        <w:rPr>
          <w:rFonts w:ascii="Times New Roman" w:hAnsi="Times New Roman"/>
          <w:sz w:val="24"/>
          <w:szCs w:val="24"/>
        </w:rPr>
        <w:t xml:space="preserve">». Конкурс проводился с целью </w:t>
      </w:r>
      <w:r w:rsidR="00604148" w:rsidRPr="005C36E1">
        <w:rPr>
          <w:rFonts w:ascii="Times New Roman" w:hAnsi="Times New Roman" w:cs="Times New Roman"/>
          <w:sz w:val="24"/>
          <w:szCs w:val="24"/>
        </w:rPr>
        <w:t>пробуждения у молодого поколения интерес</w:t>
      </w:r>
      <w:r>
        <w:rPr>
          <w:rFonts w:ascii="Times New Roman" w:hAnsi="Times New Roman" w:cs="Times New Roman"/>
          <w:sz w:val="24"/>
          <w:szCs w:val="24"/>
        </w:rPr>
        <w:t>а к родному городу, ознакомления</w:t>
      </w:r>
      <w:r w:rsidR="00604148" w:rsidRPr="005C36E1">
        <w:rPr>
          <w:rFonts w:ascii="Times New Roman" w:hAnsi="Times New Roman" w:cs="Times New Roman"/>
          <w:sz w:val="24"/>
          <w:szCs w:val="24"/>
        </w:rPr>
        <w:t xml:space="preserve"> с общественно-значимыми и благоустроенными территориями города</w:t>
      </w:r>
      <w:r w:rsidR="00604148">
        <w:rPr>
          <w:rFonts w:ascii="Times New Roman" w:hAnsi="Times New Roman"/>
          <w:sz w:val="24"/>
          <w:szCs w:val="24"/>
        </w:rPr>
        <w:t xml:space="preserve">. </w:t>
      </w:r>
      <w:r w:rsidR="00604148" w:rsidRPr="006F6A2D">
        <w:rPr>
          <w:rFonts w:ascii="Times New Roman" w:hAnsi="Times New Roman"/>
          <w:sz w:val="24"/>
          <w:szCs w:val="24"/>
        </w:rPr>
        <w:t xml:space="preserve">Участниками конкурса представлены </w:t>
      </w:r>
      <w:r w:rsidR="00604148">
        <w:rPr>
          <w:rFonts w:ascii="Times New Roman" w:hAnsi="Times New Roman"/>
          <w:sz w:val="24"/>
          <w:szCs w:val="24"/>
        </w:rPr>
        <w:t>рисунки с благоустроенными территориями нашего города</w:t>
      </w:r>
      <w:r w:rsidR="00604148" w:rsidRPr="006F6A2D">
        <w:rPr>
          <w:rFonts w:ascii="Times New Roman" w:hAnsi="Times New Roman"/>
          <w:sz w:val="24"/>
          <w:szCs w:val="24"/>
        </w:rPr>
        <w:t>.</w:t>
      </w:r>
      <w:r w:rsidR="00604148">
        <w:rPr>
          <w:rFonts w:ascii="Times New Roman" w:hAnsi="Times New Roman"/>
          <w:sz w:val="24"/>
          <w:szCs w:val="24"/>
        </w:rPr>
        <w:t xml:space="preserve"> По </w:t>
      </w:r>
      <w:r>
        <w:rPr>
          <w:rFonts w:ascii="Times New Roman" w:hAnsi="Times New Roman"/>
          <w:sz w:val="24"/>
          <w:szCs w:val="24"/>
        </w:rPr>
        <w:t xml:space="preserve">итогу конкурса в конце декабря </w:t>
      </w:r>
      <w:r w:rsidR="00604148">
        <w:rPr>
          <w:rFonts w:ascii="Times New Roman" w:hAnsi="Times New Roman"/>
          <w:sz w:val="24"/>
          <w:szCs w:val="24"/>
        </w:rPr>
        <w:t>изготовлены и напечатаны пе</w:t>
      </w:r>
      <w:r>
        <w:rPr>
          <w:rFonts w:ascii="Times New Roman" w:hAnsi="Times New Roman"/>
          <w:sz w:val="24"/>
          <w:szCs w:val="24"/>
        </w:rPr>
        <w:t>рекидные и карманные календари,</w:t>
      </w:r>
      <w:r w:rsidR="00604148">
        <w:rPr>
          <w:rFonts w:ascii="Times New Roman" w:hAnsi="Times New Roman"/>
          <w:sz w:val="24"/>
          <w:szCs w:val="24"/>
        </w:rPr>
        <w:t xml:space="preserve"> почтовые открытки с рисунками победителей конкурса.</w:t>
      </w:r>
    </w:p>
    <w:p w:rsidR="00604148" w:rsidRPr="006F6A2D" w:rsidRDefault="00604148" w:rsidP="00604148">
      <w:pPr>
        <w:spacing w:after="0" w:line="240" w:lineRule="auto"/>
        <w:ind w:firstLine="709"/>
        <w:jc w:val="both"/>
        <w:rPr>
          <w:rFonts w:ascii="Times New Roman" w:hAnsi="Times New Roman" w:cs="Times New Roman"/>
          <w:sz w:val="24"/>
          <w:szCs w:val="24"/>
        </w:rPr>
      </w:pPr>
    </w:p>
    <w:p w:rsidR="00604148" w:rsidRDefault="00604148" w:rsidP="00604148">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На территории Чебаркульского городского округа </w:t>
      </w:r>
      <w:r>
        <w:rPr>
          <w:rFonts w:ascii="Times New Roman" w:hAnsi="Times New Roman" w:cs="Times New Roman"/>
          <w:sz w:val="24"/>
          <w:szCs w:val="24"/>
        </w:rPr>
        <w:t xml:space="preserve">Муниципальным учреждением культуры «Выставочным залом «колорит» </w:t>
      </w:r>
      <w:r w:rsidRPr="006F6A2D">
        <w:rPr>
          <w:rFonts w:ascii="Times New Roman" w:hAnsi="Times New Roman" w:cs="Times New Roman"/>
          <w:sz w:val="24"/>
          <w:szCs w:val="24"/>
        </w:rPr>
        <w:t>представляется экскурсионное обслуживание</w:t>
      </w:r>
      <w:r>
        <w:rPr>
          <w:rFonts w:ascii="Times New Roman" w:hAnsi="Times New Roman" w:cs="Times New Roman"/>
          <w:sz w:val="24"/>
          <w:szCs w:val="24"/>
        </w:rPr>
        <w:t>.</w:t>
      </w:r>
      <w:r w:rsidRPr="006F6A2D">
        <w:rPr>
          <w:rFonts w:ascii="Times New Roman" w:hAnsi="Times New Roman" w:cs="Times New Roman"/>
          <w:sz w:val="24"/>
          <w:szCs w:val="24"/>
        </w:rPr>
        <w:t xml:space="preserve"> За 202</w:t>
      </w:r>
      <w:r>
        <w:rPr>
          <w:rFonts w:ascii="Times New Roman" w:hAnsi="Times New Roman" w:cs="Times New Roman"/>
          <w:sz w:val="24"/>
          <w:szCs w:val="24"/>
        </w:rPr>
        <w:t>3</w:t>
      </w:r>
      <w:r w:rsidRPr="006F6A2D">
        <w:rPr>
          <w:rFonts w:ascii="Times New Roman" w:hAnsi="Times New Roman" w:cs="Times New Roman"/>
          <w:sz w:val="24"/>
          <w:szCs w:val="24"/>
        </w:rPr>
        <w:t xml:space="preserve"> год проведено </w:t>
      </w:r>
      <w:r>
        <w:rPr>
          <w:rFonts w:ascii="Times New Roman" w:hAnsi="Times New Roman" w:cs="Times New Roman"/>
          <w:sz w:val="24"/>
          <w:szCs w:val="24"/>
        </w:rPr>
        <w:t>36</w:t>
      </w:r>
      <w:r w:rsidRPr="00C31D72">
        <w:rPr>
          <w:rFonts w:ascii="Times New Roman" w:hAnsi="Times New Roman" w:cs="Times New Roman"/>
          <w:sz w:val="24"/>
          <w:szCs w:val="24"/>
        </w:rPr>
        <w:t xml:space="preserve"> выездных экскурсий, количество участников составило </w:t>
      </w:r>
      <w:r>
        <w:rPr>
          <w:rFonts w:ascii="Times New Roman" w:hAnsi="Times New Roman" w:cs="Times New Roman"/>
          <w:sz w:val="24"/>
          <w:szCs w:val="24"/>
        </w:rPr>
        <w:t>630 человек</w:t>
      </w:r>
      <w:r w:rsidRPr="00C31D72">
        <w:rPr>
          <w:rFonts w:ascii="Times New Roman" w:hAnsi="Times New Roman" w:cs="Times New Roman"/>
          <w:sz w:val="24"/>
          <w:szCs w:val="24"/>
        </w:rPr>
        <w:t>.</w:t>
      </w:r>
      <w:r w:rsidRPr="006F6A2D">
        <w:rPr>
          <w:rFonts w:ascii="Times New Roman" w:hAnsi="Times New Roman" w:cs="Times New Roman"/>
          <w:sz w:val="24"/>
          <w:szCs w:val="24"/>
        </w:rPr>
        <w:t xml:space="preserve"> </w:t>
      </w:r>
    </w:p>
    <w:p w:rsidR="00604148" w:rsidRDefault="00604148" w:rsidP="006041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 культуры тесно сотрудничает с курор</w:t>
      </w:r>
      <w:r w:rsidR="008A6414">
        <w:rPr>
          <w:rFonts w:ascii="Times New Roman" w:hAnsi="Times New Roman" w:cs="Times New Roman"/>
          <w:sz w:val="24"/>
          <w:szCs w:val="24"/>
        </w:rPr>
        <w:t>т</w:t>
      </w:r>
      <w:r>
        <w:rPr>
          <w:rFonts w:ascii="Times New Roman" w:hAnsi="Times New Roman" w:cs="Times New Roman"/>
          <w:sz w:val="24"/>
          <w:szCs w:val="24"/>
        </w:rPr>
        <w:t>ами, базами отдыха и санаториями Чебаркульского городского округа. Совместно с семейным курортом «Утес», скандинавским парком «Еловое», базой отдыха «Чебаркуль», санаторием «Кисегач» приняли участие в туристическом стенде на Бажовском фестивале, туристических выставках, фестивалях Челябинской области.</w:t>
      </w:r>
    </w:p>
    <w:p w:rsidR="00604148" w:rsidRDefault="00604148" w:rsidP="00604148">
      <w:pPr>
        <w:spacing w:after="0" w:line="240" w:lineRule="auto"/>
        <w:ind w:firstLine="709"/>
        <w:jc w:val="both"/>
        <w:rPr>
          <w:rFonts w:ascii="Times New Roman" w:hAnsi="Times New Roman" w:cs="Times New Roman"/>
          <w:sz w:val="24"/>
          <w:szCs w:val="24"/>
        </w:rPr>
      </w:pPr>
    </w:p>
    <w:p w:rsidR="00604148" w:rsidRDefault="00604148" w:rsidP="00604148">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На реализацию муниципальной программы </w:t>
      </w:r>
      <w:r w:rsidRPr="00705C9B">
        <w:rPr>
          <w:rFonts w:ascii="Times New Roman" w:hAnsi="Times New Roman"/>
          <w:sz w:val="24"/>
          <w:szCs w:val="24"/>
        </w:rPr>
        <w:t>«Реализация национальной политики и п</w:t>
      </w:r>
      <w:r w:rsidRPr="00705C9B">
        <w:rPr>
          <w:rFonts w:ascii="Times New Roman" w:eastAsia="Calibri" w:hAnsi="Times New Roman" w:cs="Times New Roman"/>
          <w:sz w:val="24"/>
          <w:szCs w:val="24"/>
        </w:rPr>
        <w:t>рофилактика экстремизма на территории Чебаркульского городского округа</w:t>
      </w:r>
      <w:r w:rsidRPr="00705C9B">
        <w:rPr>
          <w:rFonts w:ascii="Times New Roman" w:hAnsi="Times New Roman"/>
          <w:bCs/>
          <w:kern w:val="36"/>
          <w:sz w:val="24"/>
          <w:szCs w:val="24"/>
        </w:rPr>
        <w:t>»</w:t>
      </w:r>
      <w:r w:rsidRPr="005E5AA7">
        <w:rPr>
          <w:rFonts w:ascii="Times New Roman" w:hAnsi="Times New Roman" w:cs="Times New Roman"/>
          <w:sz w:val="24"/>
          <w:szCs w:val="24"/>
        </w:rPr>
        <w:t xml:space="preserve"> </w:t>
      </w:r>
      <w:r w:rsidRPr="006F6A2D">
        <w:rPr>
          <w:rFonts w:ascii="Times New Roman" w:hAnsi="Times New Roman" w:cs="Times New Roman"/>
          <w:sz w:val="24"/>
          <w:szCs w:val="24"/>
        </w:rPr>
        <w:t>в 202</w:t>
      </w:r>
      <w:r>
        <w:rPr>
          <w:rFonts w:ascii="Times New Roman" w:hAnsi="Times New Roman" w:cs="Times New Roman"/>
          <w:sz w:val="24"/>
          <w:szCs w:val="24"/>
        </w:rPr>
        <w:t>3</w:t>
      </w:r>
      <w:r w:rsidRPr="006F6A2D">
        <w:rPr>
          <w:rFonts w:ascii="Times New Roman" w:hAnsi="Times New Roman" w:cs="Times New Roman"/>
          <w:sz w:val="24"/>
          <w:szCs w:val="24"/>
        </w:rPr>
        <w:t xml:space="preserve"> году выделено </w:t>
      </w:r>
      <w:r>
        <w:rPr>
          <w:rFonts w:ascii="Times New Roman" w:hAnsi="Times New Roman" w:cs="Times New Roman"/>
          <w:sz w:val="24"/>
          <w:szCs w:val="24"/>
        </w:rPr>
        <w:t>60</w:t>
      </w:r>
      <w:r w:rsidRPr="00D6015C">
        <w:rPr>
          <w:rFonts w:ascii="Times New Roman" w:hAnsi="Times New Roman" w:cs="Times New Roman"/>
          <w:sz w:val="24"/>
          <w:szCs w:val="24"/>
        </w:rPr>
        <w:t>,00</w:t>
      </w:r>
      <w:r w:rsidRPr="006F6A2D">
        <w:rPr>
          <w:rFonts w:ascii="Times New Roman" w:hAnsi="Times New Roman" w:cs="Times New Roman"/>
          <w:sz w:val="24"/>
          <w:szCs w:val="24"/>
        </w:rPr>
        <w:t xml:space="preserve"> тыс. рублей, средства освоены в полном объёме. Основные мероприятия, р</w:t>
      </w:r>
      <w:r>
        <w:rPr>
          <w:rFonts w:ascii="Times New Roman" w:hAnsi="Times New Roman" w:cs="Times New Roman"/>
          <w:sz w:val="24"/>
          <w:szCs w:val="24"/>
        </w:rPr>
        <w:t>еализованные в рамках программы:</w:t>
      </w:r>
    </w:p>
    <w:p w:rsidR="00604148" w:rsidRDefault="00604148" w:rsidP="00604148">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проведение открытого фольклорно-гастрономического фестиваля национальной кухни и творчества народов Урала «Чебаркульская трапеза» 40,00 тыс. рублей;</w:t>
      </w:r>
    </w:p>
    <w:p w:rsidR="00604148" w:rsidRDefault="00604148" w:rsidP="00604148">
      <w:pPr>
        <w:tabs>
          <w:tab w:val="left" w:pos="709"/>
        </w:tabs>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rPr>
        <w:t xml:space="preserve">- </w:t>
      </w:r>
      <w:r w:rsidR="008A6414">
        <w:rPr>
          <w:rFonts w:ascii="Times New Roman" w:hAnsi="Times New Roman" w:cs="Times New Roman"/>
          <w:sz w:val="24"/>
          <w:szCs w:val="24"/>
          <w:lang w:eastAsia="ru-RU"/>
        </w:rPr>
        <w:t>и</w:t>
      </w:r>
      <w:r w:rsidRPr="005E5AA7">
        <w:rPr>
          <w:rFonts w:ascii="Times New Roman" w:hAnsi="Times New Roman" w:cs="Times New Roman"/>
          <w:sz w:val="24"/>
          <w:szCs w:val="24"/>
          <w:lang w:eastAsia="ru-RU"/>
        </w:rPr>
        <w:t>зготовление печатной агитационной продукции</w:t>
      </w:r>
      <w:r>
        <w:rPr>
          <w:rFonts w:ascii="Times New Roman" w:hAnsi="Times New Roman" w:cs="Times New Roman"/>
          <w:sz w:val="24"/>
          <w:szCs w:val="24"/>
          <w:lang w:eastAsia="ru-RU"/>
        </w:rPr>
        <w:t xml:space="preserve"> 20,00 тыс. рублей.</w:t>
      </w:r>
    </w:p>
    <w:p w:rsidR="00604148" w:rsidRPr="005E5AA7" w:rsidRDefault="00604148" w:rsidP="0060414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9 мая совместно с Управлением образования </w:t>
      </w:r>
      <w:r w:rsidR="008A6414">
        <w:rPr>
          <w:rFonts w:ascii="Times New Roman" w:hAnsi="Times New Roman"/>
          <w:sz w:val="24"/>
          <w:szCs w:val="24"/>
        </w:rPr>
        <w:t xml:space="preserve">администрации ЧГО </w:t>
      </w:r>
      <w:r>
        <w:rPr>
          <w:rFonts w:ascii="Times New Roman" w:hAnsi="Times New Roman"/>
          <w:sz w:val="24"/>
          <w:szCs w:val="24"/>
        </w:rPr>
        <w:t>прошла акция «Голубь мира». 10 июня 2023 года проведен фестиваль</w:t>
      </w:r>
      <w:r w:rsidRPr="0016234A">
        <w:rPr>
          <w:rFonts w:ascii="Times New Roman" w:hAnsi="Times New Roman"/>
          <w:sz w:val="24"/>
          <w:szCs w:val="24"/>
        </w:rPr>
        <w:t xml:space="preserve"> танцев народов мира с использованием творческих номеров, основанных на традициях народов, проживающих в г.</w:t>
      </w:r>
      <w:r w:rsidR="008A6414">
        <w:rPr>
          <w:rFonts w:ascii="Times New Roman" w:hAnsi="Times New Roman"/>
          <w:sz w:val="24"/>
          <w:szCs w:val="24"/>
        </w:rPr>
        <w:t xml:space="preserve"> </w:t>
      </w:r>
      <w:r w:rsidRPr="0016234A">
        <w:rPr>
          <w:rFonts w:ascii="Times New Roman" w:hAnsi="Times New Roman"/>
          <w:sz w:val="24"/>
          <w:szCs w:val="24"/>
        </w:rPr>
        <w:t>Чебаркуле</w:t>
      </w:r>
      <w:r>
        <w:rPr>
          <w:rFonts w:ascii="Times New Roman" w:hAnsi="Times New Roman"/>
          <w:sz w:val="24"/>
          <w:szCs w:val="24"/>
        </w:rPr>
        <w:t xml:space="preserve">. </w:t>
      </w:r>
      <w:r>
        <w:rPr>
          <w:rFonts w:ascii="Times New Roman" w:hAnsi="Times New Roman" w:cs="Times New Roman"/>
          <w:sz w:val="24"/>
          <w:szCs w:val="24"/>
        </w:rPr>
        <w:t>Для у</w:t>
      </w:r>
      <w:r w:rsidR="008A6414">
        <w:rPr>
          <w:rFonts w:ascii="Times New Roman" w:hAnsi="Times New Roman" w:cs="Times New Roman"/>
          <w:sz w:val="24"/>
          <w:szCs w:val="24"/>
        </w:rPr>
        <w:t>крепления</w:t>
      </w:r>
      <w:r w:rsidRPr="005E5AA7">
        <w:rPr>
          <w:rFonts w:ascii="Times New Roman" w:hAnsi="Times New Roman" w:cs="Times New Roman"/>
          <w:sz w:val="24"/>
          <w:szCs w:val="24"/>
        </w:rPr>
        <w:t xml:space="preserve"> общероссийской гра</w:t>
      </w:r>
      <w:r>
        <w:rPr>
          <w:rFonts w:ascii="Times New Roman" w:hAnsi="Times New Roman" w:cs="Times New Roman"/>
          <w:sz w:val="24"/>
          <w:szCs w:val="24"/>
        </w:rPr>
        <w:t>жданской идентичности, поддержки</w:t>
      </w:r>
      <w:r w:rsidRPr="005E5AA7">
        <w:rPr>
          <w:rFonts w:ascii="Times New Roman" w:hAnsi="Times New Roman" w:cs="Times New Roman"/>
          <w:sz w:val="24"/>
          <w:szCs w:val="24"/>
        </w:rPr>
        <w:t xml:space="preserve"> межэтнического и межконфессиона</w:t>
      </w:r>
      <w:r>
        <w:rPr>
          <w:rFonts w:ascii="Times New Roman" w:hAnsi="Times New Roman" w:cs="Times New Roman"/>
          <w:sz w:val="24"/>
          <w:szCs w:val="24"/>
        </w:rPr>
        <w:t>льного мира и согласия, создания</w:t>
      </w:r>
      <w:r w:rsidRPr="005E5AA7">
        <w:rPr>
          <w:rFonts w:ascii="Times New Roman" w:hAnsi="Times New Roman" w:cs="Times New Roman"/>
          <w:sz w:val="24"/>
          <w:szCs w:val="24"/>
        </w:rPr>
        <w:t xml:space="preserve"> условий для социокультурной адаптации и интеграции мигрантов</w:t>
      </w:r>
      <w:r>
        <w:rPr>
          <w:rFonts w:ascii="Times New Roman" w:hAnsi="Times New Roman" w:cs="Times New Roman"/>
          <w:sz w:val="24"/>
          <w:szCs w:val="24"/>
        </w:rPr>
        <w:t xml:space="preserve"> в городской библиотеке в течения года проходили</w:t>
      </w:r>
      <w:r w:rsidRPr="005E5AA7">
        <w:rPr>
          <w:sz w:val="24"/>
          <w:szCs w:val="24"/>
        </w:rPr>
        <w:t xml:space="preserve"> </w:t>
      </w:r>
      <w:r w:rsidRPr="005E5AA7">
        <w:rPr>
          <w:rFonts w:ascii="Times New Roman" w:hAnsi="Times New Roman" w:cs="Times New Roman"/>
          <w:sz w:val="24"/>
          <w:szCs w:val="24"/>
        </w:rPr>
        <w:t xml:space="preserve">тематические </w:t>
      </w:r>
      <w:r>
        <w:rPr>
          <w:rFonts w:ascii="Times New Roman" w:hAnsi="Times New Roman" w:cs="Times New Roman"/>
          <w:sz w:val="24"/>
          <w:szCs w:val="24"/>
        </w:rPr>
        <w:t>часы</w:t>
      </w:r>
      <w:r w:rsidRPr="005E5AA7">
        <w:rPr>
          <w:rFonts w:ascii="Times New Roman" w:hAnsi="Times New Roman" w:cs="Times New Roman"/>
          <w:sz w:val="24"/>
          <w:szCs w:val="24"/>
        </w:rPr>
        <w:t xml:space="preserve"> по вопросам формирования культуры общения и толерантности: «Профилактика и разрешение конфликтов», «Толерантность и межнациональные конфликты. Как они связаны», «Наша истинная национальность - человек», «Возьмемся за руки, друзья».</w:t>
      </w:r>
    </w:p>
    <w:p w:rsidR="00604148" w:rsidRDefault="00604148" w:rsidP="00604148">
      <w:pPr>
        <w:tabs>
          <w:tab w:val="left" w:pos="709"/>
        </w:tabs>
        <w:spacing w:after="0" w:line="240" w:lineRule="auto"/>
        <w:ind w:firstLine="709"/>
        <w:jc w:val="both"/>
        <w:rPr>
          <w:rFonts w:ascii="Times New Roman" w:hAnsi="Times New Roman" w:cs="Times New Roman"/>
          <w:sz w:val="24"/>
          <w:szCs w:val="24"/>
        </w:rPr>
      </w:pPr>
    </w:p>
    <w:p w:rsidR="00604148" w:rsidRDefault="00604148" w:rsidP="0060414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Управления культуры в 2023 году было внедрение новых форм работы в Учреждениях культуры, обновление материальной базы и проведение ремонтных работ на объектах культуры. </w:t>
      </w:r>
    </w:p>
    <w:p w:rsidR="00604148" w:rsidRDefault="00604148" w:rsidP="0060414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году внедрено более 20 новых форм работы с население города, что</w:t>
      </w:r>
      <w:r w:rsidR="008A6414">
        <w:rPr>
          <w:rFonts w:ascii="Times New Roman" w:hAnsi="Times New Roman" w:cs="Times New Roman"/>
          <w:sz w:val="24"/>
          <w:szCs w:val="24"/>
        </w:rPr>
        <w:t xml:space="preserve"> на</w:t>
      </w:r>
      <w:r>
        <w:rPr>
          <w:rFonts w:ascii="Times New Roman" w:hAnsi="Times New Roman" w:cs="Times New Roman"/>
          <w:sz w:val="24"/>
          <w:szCs w:val="24"/>
        </w:rPr>
        <w:t xml:space="preserve"> 80% больше</w:t>
      </w:r>
      <w:r w:rsidR="008A6414">
        <w:rPr>
          <w:rFonts w:ascii="Times New Roman" w:hAnsi="Times New Roman" w:cs="Times New Roman"/>
          <w:sz w:val="24"/>
          <w:szCs w:val="24"/>
        </w:rPr>
        <w:t>,</w:t>
      </w:r>
      <w:r>
        <w:rPr>
          <w:rFonts w:ascii="Times New Roman" w:hAnsi="Times New Roman" w:cs="Times New Roman"/>
          <w:sz w:val="24"/>
          <w:szCs w:val="24"/>
        </w:rPr>
        <w:t xml:space="preserve"> чем в 2022 году, закуплен реквизит и оборудование для проведения мероприятий. Проведены ремонтные работы в городской библиотеки и Центре досуга, подготовлены и актуализированы локально-сметные расчеты ремонтных работ, подготовлен дизайн-проект модельной библиотеки. </w:t>
      </w:r>
    </w:p>
    <w:p w:rsidR="008A6414" w:rsidRDefault="008A6414" w:rsidP="008A6414">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учреждениях культуры остается острая проблема дефицита профессиональных кадров, поэтому Управление культуры продолжит тесно сотрудничать с Челябинским Государственным Институтом культуры и Миасским колледжем культуры.</w:t>
      </w:r>
      <w:r w:rsidRPr="007F26E4">
        <w:rPr>
          <w:rFonts w:ascii="Times New Roman" w:hAnsi="Times New Roman" w:cs="Times New Roman"/>
          <w:sz w:val="24"/>
          <w:szCs w:val="24"/>
        </w:rPr>
        <w:t xml:space="preserve"> </w:t>
      </w:r>
      <w:r>
        <w:rPr>
          <w:rFonts w:ascii="Times New Roman" w:hAnsi="Times New Roman" w:cs="Times New Roman"/>
          <w:sz w:val="24"/>
          <w:szCs w:val="24"/>
        </w:rPr>
        <w:t xml:space="preserve">Учреждения культуры нуждаются в проведении ремонтных работ, в 2024 году  запланированы работы в Краеведческом музее, выставочном зале «Колорит», кинотеатре «Волна». </w:t>
      </w:r>
    </w:p>
    <w:p w:rsidR="008A6414" w:rsidRDefault="008A6414" w:rsidP="0060414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на 2024 год</w:t>
      </w:r>
      <w:r w:rsidR="00604148">
        <w:rPr>
          <w:rFonts w:ascii="Times New Roman" w:hAnsi="Times New Roman" w:cs="Times New Roman"/>
          <w:sz w:val="24"/>
          <w:szCs w:val="24"/>
        </w:rPr>
        <w:t xml:space="preserve"> является:</w:t>
      </w:r>
    </w:p>
    <w:p w:rsidR="008A6414" w:rsidRDefault="008A6414" w:rsidP="0060414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04148">
        <w:rPr>
          <w:rFonts w:ascii="Times New Roman" w:hAnsi="Times New Roman" w:cs="Times New Roman"/>
          <w:sz w:val="24"/>
          <w:szCs w:val="24"/>
        </w:rPr>
        <w:t xml:space="preserve"> повышение качества проводимых культурно-массовых мероприятий: закупка оборудования и пошив костюмов,  привлечение новых творческих коллективов на городские культурно-массовые мероприятия.</w:t>
      </w:r>
    </w:p>
    <w:p w:rsidR="00604148" w:rsidRPr="006F6A2D" w:rsidRDefault="008A6414" w:rsidP="004B709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604148">
        <w:rPr>
          <w:rFonts w:ascii="Times New Roman" w:hAnsi="Times New Roman" w:cs="Times New Roman"/>
          <w:sz w:val="24"/>
          <w:szCs w:val="24"/>
        </w:rPr>
        <w:t xml:space="preserve"> рамках создания условий для развития туризма в Чебаркуле привлекать для участия в городских мероприятиях представителей санаториев и баз отдыха, информировать отдыхающих о проводимых мероприятиях, организовывать экскурсии по городу, принимать участие в коллективном туристическом стенде Челябинской области.  </w:t>
      </w:r>
    </w:p>
    <w:p w:rsidR="00AC52F2" w:rsidRPr="00970F4A" w:rsidRDefault="00AC52F2" w:rsidP="00AC52F2">
      <w:pPr>
        <w:spacing w:before="240" w:line="240" w:lineRule="auto"/>
        <w:ind w:firstLine="709"/>
        <w:jc w:val="center"/>
        <w:rPr>
          <w:rFonts w:ascii="Times New Roman" w:eastAsia="Times New Roman" w:hAnsi="Times New Roman" w:cs="Times New Roman"/>
          <w:b/>
          <w:sz w:val="26"/>
          <w:szCs w:val="26"/>
          <w:lang w:eastAsia="ru-RU"/>
        </w:rPr>
      </w:pPr>
      <w:r w:rsidRPr="00970F4A">
        <w:rPr>
          <w:rFonts w:ascii="Times New Roman" w:eastAsia="Times New Roman" w:hAnsi="Times New Roman" w:cs="Times New Roman"/>
          <w:b/>
          <w:sz w:val="26"/>
          <w:szCs w:val="26"/>
          <w:lang w:eastAsia="ru-RU"/>
        </w:rPr>
        <w:t>5.4. Социальная защита населения</w:t>
      </w:r>
    </w:p>
    <w:p w:rsidR="005711A6" w:rsidRPr="005711A6" w:rsidRDefault="005711A6" w:rsidP="005711A6">
      <w:pPr>
        <w:spacing w:after="0" w:line="240" w:lineRule="auto"/>
        <w:ind w:firstLine="709"/>
        <w:jc w:val="both"/>
        <w:textAlignment w:val="baseline"/>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t>Система социальной защиты населения в отчетном периоде была востребована, все социальные обязательства выполнены в полном объеме.</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В 2023 году Управлением социальной защиты населения администрации ЧГО (далее – УСЗН ЧГО) осуществлялась реализация 3 муниципальных программ: «О социальной поддержке населения муниципального образования «Чебаркульский городской округ»», «Крепкая семья», «Доступная среда». Общий объем освоенных средств, направленных на реализацию муниципальных программ в 2023 году, составил 250 932,3 тыс. рублей или 99,9% от плановых ассигнований (251 001,9 тыс. рублей). </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970F4A">
        <w:rPr>
          <w:rFonts w:ascii="Times New Roman" w:hAnsi="Times New Roman" w:cs="Times New Roman"/>
          <w:b/>
          <w:sz w:val="24"/>
          <w:szCs w:val="24"/>
        </w:rPr>
        <w:t>Социальная поддержка населения</w:t>
      </w:r>
      <w:r w:rsidR="008579B1">
        <w:rPr>
          <w:rFonts w:ascii="Times New Roman" w:hAnsi="Times New Roman" w:cs="Times New Roman"/>
          <w:b/>
          <w:sz w:val="24"/>
          <w:szCs w:val="24"/>
        </w:rPr>
        <w:t>.</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Одной из ключевых задач Управления социальной защиты населения в сфере социальной поддержки населения является обеспечение прав отдельных категорий граждан на получение мер социальной поддержки.</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С учетом действующего законодательства социальная поддержка в отчетном периоде предоставлялась: </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- 3 120 гражданам из числа «федеральных» льготников: участники (инвалиды) Великой Отечественной войны, граждане, признанные инвалидами, в том числе дети-инвалиды, ветераны боевых действий, члены семей погибших (умерших) ветеранов Великой Отечественной войны, граждане, пострадавшие в результате радиационных катастроф); </w:t>
      </w:r>
    </w:p>
    <w:p w:rsidR="005711A6" w:rsidRPr="005711A6" w:rsidRDefault="005711A6" w:rsidP="005711A6">
      <w:pPr>
        <w:spacing w:after="0" w:line="240" w:lineRule="auto"/>
        <w:ind w:firstLine="709"/>
        <w:jc w:val="both"/>
        <w:rPr>
          <w:noProof/>
          <w:sz w:val="24"/>
          <w:szCs w:val="24"/>
        </w:rPr>
      </w:pPr>
      <w:r w:rsidRPr="005711A6">
        <w:rPr>
          <w:rFonts w:ascii="Times New Roman" w:hAnsi="Times New Roman" w:cs="Times New Roman"/>
          <w:sz w:val="24"/>
          <w:szCs w:val="24"/>
        </w:rPr>
        <w:t>- 5 447 гражданам, относящихся к «региональным» льготникам: ветераны труда, ветераны труда Челябинской области, ветераны военной службы, труженики тыла, жертвы политических репрессий, дети погибших участников ВОВ.</w:t>
      </w:r>
    </w:p>
    <w:p w:rsidR="005711A6" w:rsidRPr="005711A6" w:rsidRDefault="005711A6" w:rsidP="005711A6">
      <w:pPr>
        <w:pStyle w:val="a7"/>
        <w:spacing w:before="0" w:beforeAutospacing="0" w:after="0" w:afterAutospacing="0"/>
        <w:ind w:firstLine="708"/>
        <w:jc w:val="both"/>
      </w:pPr>
      <w:r w:rsidRPr="005711A6">
        <w:t xml:space="preserve">С 2022 года </w:t>
      </w:r>
      <w:r w:rsidR="00381698">
        <w:rPr>
          <w:shd w:val="clear" w:color="auto" w:fill="FFFFFF"/>
        </w:rPr>
        <w:t>по решению Г</w:t>
      </w:r>
      <w:r w:rsidRPr="005711A6">
        <w:rPr>
          <w:shd w:val="clear" w:color="auto" w:fill="FFFFFF"/>
        </w:rPr>
        <w:t xml:space="preserve">убернатора в Челябинской области установлены меры социальной поддержки в связи с проведением </w:t>
      </w:r>
      <w:r w:rsidR="00381698">
        <w:rPr>
          <w:shd w:val="clear" w:color="auto" w:fill="FFFFFF"/>
        </w:rPr>
        <w:t>С</w:t>
      </w:r>
      <w:r w:rsidRPr="005711A6">
        <w:rPr>
          <w:shd w:val="clear" w:color="auto" w:fill="FFFFFF"/>
        </w:rPr>
        <w:t>пециальной военной операции</w:t>
      </w:r>
      <w:r w:rsidR="00381698">
        <w:rPr>
          <w:shd w:val="clear" w:color="auto" w:fill="FFFFFF"/>
        </w:rPr>
        <w:t xml:space="preserve"> (далее – СВО)</w:t>
      </w:r>
      <w:r w:rsidRPr="005711A6">
        <w:rPr>
          <w:shd w:val="clear" w:color="auto" w:fill="FFFFFF"/>
        </w:rPr>
        <w:t>. Областные единовременные выплаты предоставляются военнослужащим, командированным, волонтёрам и добровольцам, лицам, получившим ранения, членам семей погибших, гражданам, заключившим контракт с Министерством обороны Российской Федерации, а также мобилизованным и членам их семей. </w:t>
      </w:r>
    </w:p>
    <w:p w:rsidR="005711A6" w:rsidRPr="005711A6" w:rsidRDefault="005711A6" w:rsidP="00381698">
      <w:pPr>
        <w:pStyle w:val="a7"/>
        <w:spacing w:before="0" w:beforeAutospacing="0" w:after="0" w:afterAutospacing="0"/>
        <w:ind w:firstLine="708"/>
        <w:jc w:val="both"/>
      </w:pPr>
      <w:r w:rsidRPr="005711A6">
        <w:t>В 2023 году принято:</w:t>
      </w:r>
    </w:p>
    <w:p w:rsidR="005711A6" w:rsidRPr="005711A6" w:rsidRDefault="005711A6" w:rsidP="00381698">
      <w:pPr>
        <w:pStyle w:val="a7"/>
        <w:spacing w:before="0" w:beforeAutospacing="0" w:after="0" w:afterAutospacing="0"/>
        <w:ind w:firstLine="708"/>
        <w:jc w:val="both"/>
      </w:pPr>
      <w:r w:rsidRPr="005711A6">
        <w:t>- 454 заявления на предоставление единовременной выплаты в размере 50 тыс. либо 75 тыс. рублей (всего с начала  СВО –</w:t>
      </w:r>
      <w:r w:rsidR="00381698">
        <w:t xml:space="preserve"> </w:t>
      </w:r>
      <w:r w:rsidRPr="005711A6">
        <w:rPr>
          <w:bCs/>
        </w:rPr>
        <w:t>525 чел.)</w:t>
      </w:r>
    </w:p>
    <w:p w:rsidR="005711A6" w:rsidRPr="005711A6" w:rsidRDefault="005711A6" w:rsidP="00381698">
      <w:pPr>
        <w:pStyle w:val="a7"/>
        <w:spacing w:before="0" w:beforeAutospacing="0" w:after="0" w:afterAutospacing="0"/>
        <w:ind w:firstLine="708"/>
        <w:jc w:val="both"/>
      </w:pPr>
      <w:r w:rsidRPr="005711A6">
        <w:t>- 165 заявлений на предоставление единовременной выплаты в размере 20 тыс. руб. на ребенка в возрасте до 18 лет (всего с начала  СВО –</w:t>
      </w:r>
      <w:r w:rsidR="00381698">
        <w:t xml:space="preserve"> </w:t>
      </w:r>
      <w:r w:rsidRPr="005711A6">
        <w:rPr>
          <w:bCs/>
        </w:rPr>
        <w:t>212 чел.)</w:t>
      </w:r>
    </w:p>
    <w:p w:rsidR="00381698" w:rsidRDefault="005711A6" w:rsidP="00381698">
      <w:pPr>
        <w:pStyle w:val="a7"/>
        <w:spacing w:before="0" w:beforeAutospacing="0" w:after="0" w:afterAutospacing="0"/>
        <w:ind w:firstLine="708"/>
        <w:jc w:val="both"/>
      </w:pPr>
      <w:r w:rsidRPr="005711A6">
        <w:t>-  213 заявлений на единовременные выплаты получившим ранение (всего с начала  СВО –</w:t>
      </w:r>
      <w:r w:rsidRPr="005711A6">
        <w:rPr>
          <w:bCs/>
        </w:rPr>
        <w:t>554 чел.)</w:t>
      </w:r>
    </w:p>
    <w:p w:rsidR="005711A6" w:rsidRPr="005711A6" w:rsidRDefault="00381698" w:rsidP="00381698">
      <w:pPr>
        <w:pStyle w:val="a7"/>
        <w:spacing w:before="0" w:beforeAutospacing="0" w:after="0" w:afterAutospacing="0"/>
        <w:ind w:firstLine="708"/>
        <w:jc w:val="both"/>
      </w:pPr>
      <w:r>
        <w:t xml:space="preserve">- </w:t>
      </w:r>
      <w:r w:rsidR="005711A6" w:rsidRPr="005711A6">
        <w:t>26  заявлений на единовременные выплаты, членам семей погибших в ходе проведения</w:t>
      </w:r>
      <w:r>
        <w:t xml:space="preserve"> </w:t>
      </w:r>
      <w:r w:rsidR="005711A6" w:rsidRPr="005711A6">
        <w:t xml:space="preserve">СВО (всего с начала  СВО – </w:t>
      </w:r>
      <w:r w:rsidR="005711A6" w:rsidRPr="005711A6">
        <w:rPr>
          <w:bCs/>
        </w:rPr>
        <w:t>83 чел.)</w:t>
      </w:r>
      <w:r w:rsidR="005711A6" w:rsidRPr="005711A6">
        <w:t>.</w:t>
      </w:r>
    </w:p>
    <w:p w:rsidR="005711A6" w:rsidRPr="005711A6" w:rsidRDefault="005711A6" w:rsidP="00381698">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В 2023 году на единовременные выплаты всего было направлено 107</w:t>
      </w:r>
      <w:r w:rsidR="00381698">
        <w:rPr>
          <w:rFonts w:ascii="Times New Roman" w:hAnsi="Times New Roman" w:cs="Times New Roman"/>
          <w:sz w:val="24"/>
          <w:szCs w:val="24"/>
        </w:rPr>
        <w:t> </w:t>
      </w:r>
      <w:r w:rsidRPr="005711A6">
        <w:rPr>
          <w:rFonts w:ascii="Times New Roman" w:hAnsi="Times New Roman" w:cs="Times New Roman"/>
          <w:sz w:val="24"/>
          <w:szCs w:val="24"/>
        </w:rPr>
        <w:t>045</w:t>
      </w:r>
      <w:r w:rsidR="00381698">
        <w:rPr>
          <w:rFonts w:ascii="Times New Roman" w:hAnsi="Times New Roman" w:cs="Times New Roman"/>
          <w:sz w:val="24"/>
          <w:szCs w:val="24"/>
        </w:rPr>
        <w:t>, 00 тыс.</w:t>
      </w:r>
      <w:r w:rsidRPr="005711A6">
        <w:rPr>
          <w:rFonts w:ascii="Times New Roman" w:hAnsi="Times New Roman" w:cs="Times New Roman"/>
          <w:sz w:val="24"/>
          <w:szCs w:val="24"/>
        </w:rPr>
        <w:t xml:space="preserve"> рублей.</w:t>
      </w:r>
    </w:p>
    <w:p w:rsidR="005711A6" w:rsidRPr="005711A6" w:rsidRDefault="005711A6" w:rsidP="00381698">
      <w:pPr>
        <w:pStyle w:val="a7"/>
        <w:spacing w:before="0" w:beforeAutospacing="0" w:after="0" w:afterAutospacing="0"/>
        <w:ind w:firstLine="708"/>
        <w:jc w:val="both"/>
      </w:pPr>
      <w:r w:rsidRPr="005711A6">
        <w:t xml:space="preserve">Кроме того, за счет средств местного бюджета единовременную материальную помощь на захоронение на территории </w:t>
      </w:r>
      <w:r w:rsidR="00381698">
        <w:t xml:space="preserve">городского </w:t>
      </w:r>
      <w:r w:rsidRPr="005711A6">
        <w:t>округа в размере 25,00 тыс. рублей всего с начала проведения СВО получили</w:t>
      </w:r>
      <w:r w:rsidR="00381698">
        <w:t xml:space="preserve"> </w:t>
      </w:r>
      <w:r w:rsidRPr="005711A6">
        <w:rPr>
          <w:bCs/>
        </w:rPr>
        <w:t xml:space="preserve">33 </w:t>
      </w:r>
      <w:r w:rsidRPr="005711A6">
        <w:t>заявителя.</w:t>
      </w:r>
    </w:p>
    <w:p w:rsidR="005711A6" w:rsidRPr="005711A6" w:rsidRDefault="005711A6" w:rsidP="00381698">
      <w:pPr>
        <w:pStyle w:val="a7"/>
        <w:spacing w:before="0" w:beforeAutospacing="0" w:after="0" w:afterAutospacing="0"/>
        <w:ind w:firstLine="708"/>
        <w:jc w:val="both"/>
        <w:rPr>
          <w:color w:val="000000"/>
        </w:rPr>
      </w:pPr>
      <w:r w:rsidRPr="005711A6">
        <w:rPr>
          <w:color w:val="000000"/>
        </w:rPr>
        <w:t>Ведется учет военнослужащих, определяется нуждаемость семей в необходимой помощи, определяются варианты помощи семьям. Всего составлено 706 социальных карт. Выявлены потребности у 118 семей.</w:t>
      </w:r>
    </w:p>
    <w:p w:rsidR="005711A6" w:rsidRPr="005711A6" w:rsidRDefault="005711A6" w:rsidP="00381698">
      <w:pPr>
        <w:spacing w:after="0" w:line="240" w:lineRule="auto"/>
        <w:ind w:firstLine="708"/>
        <w:jc w:val="both"/>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lastRenderedPageBreak/>
        <w:t>В 2014 году в Челябинской области началась реализация практики предоставления государственной социальной помощи в форме социального контракта. С 2022 года максимальный размер социального контракта составил 350 тыс. рублей.</w:t>
      </w:r>
    </w:p>
    <w:p w:rsidR="005711A6" w:rsidRPr="005711A6" w:rsidRDefault="005711A6" w:rsidP="00381698">
      <w:pPr>
        <w:pStyle w:val="formattext"/>
        <w:shd w:val="clear" w:color="auto" w:fill="FFFFFF"/>
        <w:spacing w:before="0" w:beforeAutospacing="0" w:after="0" w:afterAutospacing="0"/>
        <w:ind w:firstLine="708"/>
        <w:jc w:val="both"/>
        <w:textAlignment w:val="baseline"/>
      </w:pPr>
      <w:r w:rsidRPr="005711A6">
        <w:t>В 2023 году согласно плану государственную социальную помощь в форме социального контракта получили 35 человек на общую сумму 9 170, 35 тыс. рублей (2022 год - 65 человек/8 284,85 тыс. рублей), в том числе по следующим направлениям:</w:t>
      </w:r>
    </w:p>
    <w:p w:rsidR="005711A6" w:rsidRPr="005711A6" w:rsidRDefault="005711A6" w:rsidP="00381698">
      <w:pPr>
        <w:spacing w:after="0" w:line="240" w:lineRule="auto"/>
        <w:ind w:firstLine="708"/>
        <w:jc w:val="both"/>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t>- поиск работы – 7 (2022 г. - 38 человек);</w:t>
      </w:r>
    </w:p>
    <w:p w:rsidR="005711A6" w:rsidRPr="005711A6" w:rsidRDefault="005711A6" w:rsidP="00381698">
      <w:pPr>
        <w:spacing w:after="0" w:line="240" w:lineRule="auto"/>
        <w:ind w:firstLine="708"/>
        <w:jc w:val="both"/>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t>- осуществление индивидуальной предпринимательской деятельности  - 26 (2022 г. - 19 человек);</w:t>
      </w:r>
    </w:p>
    <w:p w:rsidR="005711A6" w:rsidRPr="005711A6" w:rsidRDefault="005711A6" w:rsidP="00381698">
      <w:pPr>
        <w:spacing w:after="0" w:line="240" w:lineRule="auto"/>
        <w:ind w:firstLine="708"/>
        <w:jc w:val="both"/>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t>- ведение личного подсобного хозяйства – 0 (2022 г. – 2 человека);</w:t>
      </w:r>
    </w:p>
    <w:p w:rsidR="005711A6" w:rsidRPr="005711A6" w:rsidRDefault="005711A6" w:rsidP="00381698">
      <w:pPr>
        <w:spacing w:after="0" w:line="240" w:lineRule="auto"/>
        <w:ind w:firstLine="708"/>
        <w:jc w:val="both"/>
        <w:rPr>
          <w:rFonts w:ascii="Times New Roman" w:eastAsia="Times New Roman" w:hAnsi="Times New Roman" w:cs="Times New Roman"/>
          <w:sz w:val="24"/>
          <w:szCs w:val="24"/>
        </w:rPr>
      </w:pPr>
      <w:r w:rsidRPr="005711A6">
        <w:rPr>
          <w:rFonts w:ascii="Times New Roman" w:eastAsia="Times New Roman" w:hAnsi="Times New Roman" w:cs="Times New Roman"/>
          <w:sz w:val="24"/>
          <w:szCs w:val="24"/>
        </w:rPr>
        <w:t>- осуществление иных мероприятий, направленных на преодоление гражданином трудной жизненной ситуации – 2 (2022 г. –</w:t>
      </w:r>
      <w:r w:rsidR="00381698">
        <w:rPr>
          <w:rFonts w:ascii="Times New Roman" w:eastAsia="Times New Roman" w:hAnsi="Times New Roman" w:cs="Times New Roman"/>
          <w:sz w:val="24"/>
          <w:szCs w:val="24"/>
        </w:rPr>
        <w:t xml:space="preserve"> </w:t>
      </w:r>
      <w:r w:rsidRPr="005711A6">
        <w:rPr>
          <w:rFonts w:ascii="Times New Roman" w:eastAsia="Times New Roman" w:hAnsi="Times New Roman" w:cs="Times New Roman"/>
          <w:sz w:val="24"/>
          <w:szCs w:val="24"/>
        </w:rPr>
        <w:t>6 человек).</w:t>
      </w:r>
    </w:p>
    <w:p w:rsidR="005711A6" w:rsidRPr="005711A6" w:rsidRDefault="005711A6" w:rsidP="00381698">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Одним из главных направлений деятельности Управления является работа по организации социальной защиты семьи и детей, в том числе детей-сирот и детей, оставшихся без попечения родителей. </w:t>
      </w:r>
    </w:p>
    <w:p w:rsidR="005711A6" w:rsidRPr="005711A6" w:rsidRDefault="005711A6" w:rsidP="005711A6">
      <w:pPr>
        <w:shd w:val="clear" w:color="auto" w:fill="FFFFFF"/>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УСЗН ЧГО производит назначение и выплату 9 видов пособий гражданам, имеющим детей, в том числе выплаты на детей, оставшихся без попечения родителей, переданных под опеку (попечительство) и на воспитание в приемные семьи. </w:t>
      </w:r>
    </w:p>
    <w:p w:rsidR="005711A6" w:rsidRPr="005711A6" w:rsidRDefault="005711A6" w:rsidP="005711A6">
      <w:pPr>
        <w:pStyle w:val="ac"/>
        <w:ind w:firstLine="709"/>
        <w:jc w:val="both"/>
        <w:rPr>
          <w:rFonts w:ascii="Times New Roman" w:hAnsi="Times New Roman"/>
          <w:sz w:val="24"/>
          <w:szCs w:val="24"/>
        </w:rPr>
      </w:pPr>
      <w:r w:rsidRPr="005711A6">
        <w:rPr>
          <w:rFonts w:ascii="Times New Roman" w:hAnsi="Times New Roman"/>
          <w:sz w:val="24"/>
          <w:szCs w:val="24"/>
        </w:rPr>
        <w:t>В 2023 году:</w:t>
      </w:r>
    </w:p>
    <w:p w:rsidR="005711A6" w:rsidRPr="005711A6" w:rsidRDefault="005711A6" w:rsidP="005711A6">
      <w:pPr>
        <w:pStyle w:val="a7"/>
        <w:spacing w:before="0" w:beforeAutospacing="0" w:after="0" w:afterAutospacing="0"/>
        <w:ind w:firstLine="709"/>
        <w:jc w:val="both"/>
      </w:pPr>
      <w:r w:rsidRPr="005711A6">
        <w:t>- 270 семей, имеющих трех и более детей, получали ежемесячную денежную выплату, назначаемую в случае рождения третьего ребенка и (или) последующих детей, до достижения ребенком возраста трех лет. На эти цели направлено 34 515,28 тыс.рублей из федерального и регионального бюджетов. (2022 год – 316 семей/41 082,16 тыс. рублей);</w:t>
      </w:r>
    </w:p>
    <w:p w:rsidR="005711A6" w:rsidRPr="005711A6" w:rsidRDefault="005711A6" w:rsidP="005711A6">
      <w:pPr>
        <w:shd w:val="clear" w:color="auto" w:fill="FFFFFF"/>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- 58  многодетных семей реализовали средства областного материнского (семейного) капитала (2022 год – 54 получателя).</w:t>
      </w:r>
    </w:p>
    <w:p w:rsidR="005711A6" w:rsidRPr="005711A6" w:rsidRDefault="005711A6" w:rsidP="005711A6">
      <w:pPr>
        <w:pStyle w:val="a7"/>
        <w:spacing w:before="0" w:beforeAutospacing="0" w:after="0" w:afterAutospacing="0"/>
        <w:ind w:firstLine="708"/>
        <w:jc w:val="both"/>
      </w:pPr>
      <w:r w:rsidRPr="005711A6">
        <w:t>Кроме того, в отчетном году огромное внимание уделялось исполнению национальных проектов</w:t>
      </w:r>
      <w:r w:rsidRPr="005711A6">
        <w:rPr>
          <w:color w:val="000000"/>
        </w:rPr>
        <w:t xml:space="preserve">. </w:t>
      </w:r>
      <w:r w:rsidRPr="005711A6">
        <w:t xml:space="preserve">Благодаря региональному </w:t>
      </w:r>
      <w:r w:rsidRPr="005711A6">
        <w:rPr>
          <w:rStyle w:val="af0"/>
          <w:rFonts w:eastAsia="Calibri"/>
          <w:b w:val="0"/>
        </w:rPr>
        <w:t>проекту «Финансовая поддержка семей при рождении детей»</w:t>
      </w:r>
      <w:r w:rsidRPr="005711A6">
        <w:t xml:space="preserve"> национального проекта «Демография» областное единовременного пособие при рождении ребенка направлено 268 получателям на общую сумму 1</w:t>
      </w:r>
      <w:r w:rsidR="00381698">
        <w:t> 703,2</w:t>
      </w:r>
      <w:r w:rsidR="00FE214B">
        <w:t xml:space="preserve"> тыс. рублей (2022 год - 374 получателя</w:t>
      </w:r>
      <w:r w:rsidRPr="005711A6">
        <w:t>/2 069,90 тыс. рублей).</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Жизнеустройство детей-сирот и детей, оставшихся без попечения родителей, является одним из приоритетных направлений деятельности системы социальной защиты населения, а также сохранение ребенка в кровной семье. </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В 2023 году выявлено 19 детей-сирот и детей, оставшихся без попечения родителей, что на 32% больше по сравнению с 2022 годом (13 детей).</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В</w:t>
      </w:r>
      <w:r w:rsidR="00FE214B">
        <w:rPr>
          <w:rFonts w:ascii="Times New Roman" w:hAnsi="Times New Roman" w:cs="Times New Roman"/>
          <w:sz w:val="24"/>
          <w:szCs w:val="24"/>
        </w:rPr>
        <w:t xml:space="preserve"> отчетном периоде устроен в замещающие семьи </w:t>
      </w:r>
      <w:r w:rsidRPr="005711A6">
        <w:rPr>
          <w:rFonts w:ascii="Times New Roman" w:hAnsi="Times New Roman" w:cs="Times New Roman"/>
          <w:sz w:val="24"/>
          <w:szCs w:val="24"/>
        </w:rPr>
        <w:t>41 ребенок, из них:</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приемные семьи - 6;</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опека (попечительство) -35;</w:t>
      </w:r>
    </w:p>
    <w:p w:rsidR="005711A6" w:rsidRPr="005711A6" w:rsidRDefault="005711A6" w:rsidP="005711A6">
      <w:pPr>
        <w:shd w:val="clear" w:color="auto" w:fill="FFFFFF"/>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В 2023 году в  сфере социальной защиты</w:t>
      </w:r>
      <w:r w:rsidR="00FE214B">
        <w:rPr>
          <w:rFonts w:ascii="Times New Roman" w:hAnsi="Times New Roman" w:cs="Times New Roman"/>
          <w:sz w:val="24"/>
          <w:szCs w:val="24"/>
        </w:rPr>
        <w:t xml:space="preserve"> произошел</w:t>
      </w:r>
      <w:r w:rsidRPr="005711A6">
        <w:rPr>
          <w:rFonts w:ascii="Times New Roman" w:hAnsi="Times New Roman" w:cs="Times New Roman"/>
          <w:sz w:val="24"/>
          <w:szCs w:val="24"/>
        </w:rPr>
        <w:t xml:space="preserve"> ряд изменений:</w:t>
      </w:r>
    </w:p>
    <w:p w:rsidR="005711A6" w:rsidRPr="005711A6" w:rsidRDefault="005711A6" w:rsidP="005711A6">
      <w:pPr>
        <w:pStyle w:val="a7"/>
        <w:shd w:val="clear" w:color="auto" w:fill="FFFFFF"/>
        <w:spacing w:before="0" w:beforeAutospacing="0" w:after="0" w:afterAutospacing="0"/>
        <w:ind w:firstLine="708"/>
        <w:jc w:val="both"/>
      </w:pPr>
      <w:r w:rsidRPr="005711A6">
        <w:rPr>
          <w:rStyle w:val="af0"/>
          <w:rFonts w:eastAsia="Calibri"/>
          <w:b w:val="0"/>
        </w:rPr>
        <w:t>1) Расширен круг лиц, которым предоставлено право на единовременную социальную выплату на оплату приобретения внутридомового газового оборудования.</w:t>
      </w:r>
    </w:p>
    <w:p w:rsidR="005711A6" w:rsidRPr="005711A6" w:rsidRDefault="005711A6" w:rsidP="005711A6">
      <w:pPr>
        <w:pStyle w:val="a7"/>
        <w:shd w:val="clear" w:color="auto" w:fill="FFFFFF"/>
        <w:spacing w:before="0" w:beforeAutospacing="0" w:after="0" w:afterAutospacing="0"/>
        <w:ind w:firstLine="708"/>
        <w:jc w:val="both"/>
        <w:rPr>
          <w:rStyle w:val="af0"/>
          <w:rFonts w:eastAsia="Calibri"/>
          <w:b w:val="0"/>
          <w:bCs w:val="0"/>
        </w:rPr>
      </w:pPr>
      <w:r w:rsidRPr="005711A6">
        <w:rPr>
          <w:rStyle w:val="af0"/>
          <w:rFonts w:eastAsia="Calibri"/>
          <w:b w:val="0"/>
        </w:rPr>
        <w:t>2) Введена дополнительная мера социальной поддержки в виде единовременной выплаты для приобретения жилого помещения или полного погашения ипотечного кредита лицам из числа детей-сирот, которые достигли возраста более 23 лет.</w:t>
      </w:r>
    </w:p>
    <w:p w:rsidR="005711A6" w:rsidRPr="005711A6" w:rsidRDefault="005711A6" w:rsidP="005711A6">
      <w:pPr>
        <w:pStyle w:val="a7"/>
        <w:shd w:val="clear" w:color="auto" w:fill="FFFFFF"/>
        <w:spacing w:before="0" w:beforeAutospacing="0" w:after="0" w:afterAutospacing="0"/>
        <w:ind w:firstLine="708"/>
        <w:jc w:val="both"/>
        <w:rPr>
          <w:rStyle w:val="af0"/>
          <w:rFonts w:eastAsia="Calibri"/>
          <w:b w:val="0"/>
          <w:bCs w:val="0"/>
        </w:rPr>
      </w:pPr>
      <w:r w:rsidRPr="005711A6">
        <w:rPr>
          <w:rStyle w:val="af0"/>
          <w:rFonts w:eastAsia="Calibri"/>
          <w:b w:val="0"/>
        </w:rPr>
        <w:t>3) Изменился статус многодетной семьи.</w:t>
      </w:r>
    </w:p>
    <w:p w:rsidR="005711A6" w:rsidRPr="005711A6" w:rsidRDefault="005711A6" w:rsidP="005711A6">
      <w:pPr>
        <w:pStyle w:val="a7"/>
        <w:shd w:val="clear" w:color="auto" w:fill="FFFFFF"/>
        <w:spacing w:before="0" w:beforeAutospacing="0" w:after="0" w:afterAutospacing="0"/>
        <w:ind w:firstLine="709"/>
        <w:jc w:val="both"/>
      </w:pPr>
      <w:r w:rsidRPr="005711A6">
        <w:rPr>
          <w:rStyle w:val="af0"/>
          <w:rFonts w:eastAsia="Calibri"/>
          <w:b w:val="0"/>
        </w:rPr>
        <w:t xml:space="preserve">4) Увеличилась максимальная сумма компенсации за самостоятельно оплаченные услуги по реабилитации детей-инвалидов до 100 000 рублей. Также вместо денежных средств  можно получить </w:t>
      </w:r>
      <w:r w:rsidRPr="005711A6">
        <w:rPr>
          <w:shd w:val="clear" w:color="auto" w:fill="FFFFFF"/>
        </w:rPr>
        <w:t>сертификат на оплату реабилитационных услуг и услуг по их оздоровлению или компенсации расходов на оплату таких услуг, оказываемых детям-инвалидам в возрасте до 18 лет.</w:t>
      </w:r>
    </w:p>
    <w:p w:rsidR="005711A6" w:rsidRPr="005711A6" w:rsidRDefault="005711A6" w:rsidP="005711A6">
      <w:pPr>
        <w:pStyle w:val="a7"/>
        <w:shd w:val="clear" w:color="auto" w:fill="FFFFFF"/>
        <w:spacing w:before="0" w:beforeAutospacing="0" w:after="0" w:afterAutospacing="0"/>
        <w:ind w:firstLine="708"/>
        <w:jc w:val="both"/>
      </w:pPr>
      <w:r w:rsidRPr="005711A6">
        <w:t xml:space="preserve">5) Появилось новое направление использования средств областного материнского капитала - </w:t>
      </w:r>
      <w:r w:rsidRPr="005711A6">
        <w:rPr>
          <w:shd w:val="clear" w:color="auto" w:fill="FFFFFF"/>
        </w:rPr>
        <w:t xml:space="preserve">возмещение части затрат по оплате стоимости путевок в организации отдыха детей и их оздоровления. </w:t>
      </w:r>
    </w:p>
    <w:p w:rsidR="005711A6" w:rsidRDefault="005711A6" w:rsidP="005711A6">
      <w:pPr>
        <w:pStyle w:val="a7"/>
        <w:shd w:val="clear" w:color="auto" w:fill="FFFFFF"/>
        <w:spacing w:before="0" w:beforeAutospacing="0" w:after="0" w:afterAutospacing="0"/>
        <w:ind w:firstLine="709"/>
        <w:jc w:val="both"/>
        <w:rPr>
          <w:b/>
        </w:rPr>
      </w:pPr>
    </w:p>
    <w:p w:rsidR="00970F4A" w:rsidRPr="00970F4A" w:rsidRDefault="00970F4A" w:rsidP="005711A6">
      <w:pPr>
        <w:pStyle w:val="a7"/>
        <w:shd w:val="clear" w:color="auto" w:fill="FFFFFF"/>
        <w:spacing w:before="0" w:beforeAutospacing="0" w:after="0" w:afterAutospacing="0"/>
        <w:ind w:firstLine="709"/>
        <w:jc w:val="both"/>
        <w:rPr>
          <w:b/>
        </w:rPr>
      </w:pPr>
    </w:p>
    <w:p w:rsidR="005711A6" w:rsidRPr="00970F4A" w:rsidRDefault="005711A6" w:rsidP="005711A6">
      <w:pPr>
        <w:pStyle w:val="ac"/>
        <w:ind w:firstLine="709"/>
        <w:jc w:val="both"/>
        <w:rPr>
          <w:rFonts w:ascii="Times New Roman" w:hAnsi="Times New Roman"/>
          <w:b/>
          <w:sz w:val="24"/>
          <w:szCs w:val="24"/>
        </w:rPr>
      </w:pPr>
      <w:r w:rsidRPr="00970F4A">
        <w:rPr>
          <w:rFonts w:ascii="Times New Roman" w:hAnsi="Times New Roman"/>
          <w:b/>
          <w:bCs/>
          <w:sz w:val="24"/>
          <w:szCs w:val="24"/>
        </w:rPr>
        <w:lastRenderedPageBreak/>
        <w:t>С</w:t>
      </w:r>
      <w:r w:rsidRPr="00970F4A">
        <w:rPr>
          <w:rFonts w:ascii="Times New Roman" w:hAnsi="Times New Roman"/>
          <w:b/>
          <w:sz w:val="24"/>
          <w:szCs w:val="24"/>
        </w:rPr>
        <w:t>о</w:t>
      </w:r>
      <w:r w:rsidR="00970F4A">
        <w:rPr>
          <w:rFonts w:ascii="Times New Roman" w:hAnsi="Times New Roman"/>
          <w:b/>
          <w:sz w:val="24"/>
          <w:szCs w:val="24"/>
        </w:rPr>
        <w:t>циальное обслуживание населения</w:t>
      </w:r>
      <w:r w:rsidR="008579B1">
        <w:rPr>
          <w:rFonts w:ascii="Times New Roman" w:hAnsi="Times New Roman"/>
          <w:b/>
          <w:sz w:val="24"/>
          <w:szCs w:val="24"/>
        </w:rPr>
        <w:t>.</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bCs/>
          <w:sz w:val="24"/>
          <w:szCs w:val="24"/>
        </w:rPr>
        <w:t>С</w:t>
      </w:r>
      <w:r w:rsidRPr="005711A6">
        <w:rPr>
          <w:rFonts w:ascii="Times New Roman" w:hAnsi="Times New Roman" w:cs="Times New Roman"/>
          <w:sz w:val="24"/>
          <w:szCs w:val="24"/>
        </w:rPr>
        <w:t>оциальное обслуживание населения осуществляется двумя подведомственными учреждениями:</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sz w:val="24"/>
          <w:szCs w:val="24"/>
        </w:rPr>
        <w:t>- МУ ЧГО «Комплексный центр социального обслуживания населения» (далее – КЦСОН);</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sz w:val="24"/>
          <w:szCs w:val="24"/>
        </w:rPr>
        <w:t xml:space="preserve">- МКУ ЧГО «Центр помощи детям, оставшимся без попечения родителей». </w:t>
      </w:r>
    </w:p>
    <w:p w:rsidR="005711A6" w:rsidRPr="005711A6" w:rsidRDefault="005711A6" w:rsidP="005711A6">
      <w:pPr>
        <w:pStyle w:val="ae"/>
        <w:spacing w:after="0" w:line="240" w:lineRule="auto"/>
        <w:ind w:left="0"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Основным направлением деятельности КЦСОН Чебаркульского городского округа является улучшение качества жизни граждан пожилого возраста, инвалидов и семей, которое обеспечивается за счет развития и совершенствования системы социального обслуживания в Чебаркульском городском округе.  </w:t>
      </w:r>
    </w:p>
    <w:p w:rsidR="005711A6" w:rsidRPr="005711A6" w:rsidRDefault="005711A6" w:rsidP="005711A6">
      <w:pPr>
        <w:pStyle w:val="ae"/>
        <w:spacing w:after="0" w:line="240" w:lineRule="auto"/>
        <w:ind w:left="0"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Работа ведется </w:t>
      </w:r>
      <w:r w:rsidR="00FE214B">
        <w:rPr>
          <w:rFonts w:ascii="Times New Roman" w:hAnsi="Times New Roman" w:cs="Times New Roman"/>
          <w:sz w:val="24"/>
          <w:szCs w:val="24"/>
        </w:rPr>
        <w:t>по</w:t>
      </w:r>
      <w:r w:rsidRPr="005711A6">
        <w:rPr>
          <w:rFonts w:ascii="Times New Roman" w:hAnsi="Times New Roman" w:cs="Times New Roman"/>
          <w:sz w:val="24"/>
          <w:szCs w:val="24"/>
        </w:rPr>
        <w:t xml:space="preserve"> 3</w:t>
      </w:r>
      <w:r w:rsidR="00FE214B">
        <w:rPr>
          <w:rFonts w:ascii="Times New Roman" w:hAnsi="Times New Roman" w:cs="Times New Roman"/>
          <w:sz w:val="24"/>
          <w:szCs w:val="24"/>
        </w:rPr>
        <w:t>-м направлениям</w:t>
      </w:r>
      <w:r w:rsidRPr="005711A6">
        <w:rPr>
          <w:rFonts w:ascii="Times New Roman" w:hAnsi="Times New Roman" w:cs="Times New Roman"/>
          <w:sz w:val="24"/>
          <w:szCs w:val="24"/>
        </w:rPr>
        <w:t>:</w:t>
      </w:r>
    </w:p>
    <w:p w:rsidR="005711A6" w:rsidRPr="005711A6" w:rsidRDefault="005711A6" w:rsidP="005711A6">
      <w:pPr>
        <w:pStyle w:val="ae"/>
        <w:spacing w:after="0" w:line="240" w:lineRule="auto"/>
        <w:ind w:left="0" w:firstLine="709"/>
        <w:jc w:val="both"/>
        <w:rPr>
          <w:rFonts w:ascii="Times New Roman" w:hAnsi="Times New Roman" w:cs="Times New Roman"/>
          <w:sz w:val="24"/>
          <w:szCs w:val="24"/>
        </w:rPr>
      </w:pPr>
      <w:r w:rsidRPr="005711A6">
        <w:rPr>
          <w:rFonts w:ascii="Times New Roman" w:hAnsi="Times New Roman" w:cs="Times New Roman"/>
          <w:sz w:val="24"/>
          <w:szCs w:val="24"/>
        </w:rPr>
        <w:t>- социальное обслуживание на дому граждан пожилого возраста и инвалидов;</w:t>
      </w:r>
    </w:p>
    <w:p w:rsidR="005711A6" w:rsidRPr="005711A6" w:rsidRDefault="005711A6" w:rsidP="005711A6">
      <w:pPr>
        <w:pStyle w:val="ae"/>
        <w:spacing w:after="0" w:line="240" w:lineRule="auto"/>
        <w:ind w:left="0" w:firstLine="709"/>
        <w:jc w:val="both"/>
        <w:rPr>
          <w:rFonts w:ascii="Times New Roman" w:hAnsi="Times New Roman" w:cs="Times New Roman"/>
          <w:sz w:val="24"/>
          <w:szCs w:val="24"/>
        </w:rPr>
      </w:pPr>
      <w:r w:rsidRPr="005711A6">
        <w:rPr>
          <w:rFonts w:ascii="Times New Roman" w:hAnsi="Times New Roman" w:cs="Times New Roman"/>
          <w:sz w:val="24"/>
          <w:szCs w:val="24"/>
        </w:rPr>
        <w:t>- срочное социальное обслуживание граждан;</w:t>
      </w:r>
    </w:p>
    <w:p w:rsidR="005711A6" w:rsidRPr="005711A6" w:rsidRDefault="005711A6" w:rsidP="005711A6">
      <w:pPr>
        <w:pStyle w:val="ae"/>
        <w:spacing w:after="0" w:line="240" w:lineRule="auto"/>
        <w:ind w:left="0"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 полустационарное социальное обслуживание граждан пожилого возраста и инвалидов.          </w:t>
      </w:r>
    </w:p>
    <w:p w:rsidR="005711A6" w:rsidRPr="005711A6" w:rsidRDefault="005711A6" w:rsidP="005711A6">
      <w:pPr>
        <w:pStyle w:val="ae"/>
        <w:spacing w:after="0" w:line="240" w:lineRule="auto"/>
        <w:ind w:left="0"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Социальное обслуживание на дому граждан пожилого возраста и инвалидов: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134"/>
        <w:gridCol w:w="1418"/>
        <w:gridCol w:w="1417"/>
        <w:gridCol w:w="1559"/>
      </w:tblGrid>
      <w:tr w:rsidR="005711A6" w:rsidRPr="005711A6" w:rsidTr="005711A6">
        <w:tc>
          <w:tcPr>
            <w:tcW w:w="4820" w:type="dxa"/>
            <w:vMerge w:val="restart"/>
            <w:tcBorders>
              <w:top w:val="single" w:sz="4" w:space="0" w:color="auto"/>
              <w:left w:val="single" w:sz="4" w:space="0" w:color="auto"/>
              <w:bottom w:val="single" w:sz="4" w:space="0" w:color="auto"/>
              <w:right w:val="single" w:sz="4" w:space="0" w:color="auto"/>
            </w:tcBorders>
          </w:tcPr>
          <w:p w:rsidR="005711A6" w:rsidRPr="005711A6" w:rsidRDefault="005711A6" w:rsidP="005711A6">
            <w:pPr>
              <w:spacing w:after="0" w:line="240" w:lineRule="auto"/>
              <w:jc w:val="center"/>
              <w:rPr>
                <w:rFonts w:ascii="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2022</w:t>
            </w:r>
          </w:p>
        </w:tc>
        <w:tc>
          <w:tcPr>
            <w:tcW w:w="2976"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2023</w:t>
            </w:r>
          </w:p>
        </w:tc>
      </w:tr>
      <w:tr w:rsidR="005711A6" w:rsidRPr="005711A6" w:rsidTr="005711A6">
        <w:tc>
          <w:tcPr>
            <w:tcW w:w="4820" w:type="dxa"/>
            <w:vMerge/>
            <w:tcBorders>
              <w:top w:val="single" w:sz="4" w:space="0" w:color="auto"/>
              <w:left w:val="single" w:sz="4" w:space="0" w:color="auto"/>
              <w:bottom w:val="single" w:sz="4" w:space="0" w:color="auto"/>
              <w:right w:val="single" w:sz="4" w:space="0" w:color="auto"/>
            </w:tcBorders>
            <w:vAlign w:val="center"/>
            <w:hideMark/>
          </w:tcPr>
          <w:p w:rsidR="005711A6" w:rsidRPr="005711A6" w:rsidRDefault="005711A6" w:rsidP="005711A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по плану</w:t>
            </w:r>
          </w:p>
        </w:tc>
        <w:tc>
          <w:tcPr>
            <w:tcW w:w="1418"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фактически</w:t>
            </w:r>
          </w:p>
        </w:tc>
        <w:tc>
          <w:tcPr>
            <w:tcW w:w="1417"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по плану</w:t>
            </w:r>
          </w:p>
        </w:tc>
        <w:tc>
          <w:tcPr>
            <w:tcW w:w="1559"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фактически</w:t>
            </w:r>
          </w:p>
        </w:tc>
      </w:tr>
      <w:tr w:rsidR="005711A6" w:rsidRPr="005711A6" w:rsidTr="005711A6">
        <w:tc>
          <w:tcPr>
            <w:tcW w:w="4820"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both"/>
              <w:rPr>
                <w:rFonts w:ascii="Times New Roman" w:hAnsi="Times New Roman" w:cs="Times New Roman"/>
                <w:sz w:val="20"/>
                <w:szCs w:val="20"/>
              </w:rPr>
            </w:pPr>
            <w:r w:rsidRPr="005711A6">
              <w:rPr>
                <w:rFonts w:ascii="Times New Roman" w:hAnsi="Times New Roman" w:cs="Times New Roman"/>
                <w:sz w:val="20"/>
                <w:szCs w:val="20"/>
              </w:rPr>
              <w:t>Состоит на учете на обслуживании, человек</w:t>
            </w:r>
          </w:p>
        </w:tc>
        <w:tc>
          <w:tcPr>
            <w:tcW w:w="1134"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190</w:t>
            </w:r>
          </w:p>
        </w:tc>
        <w:tc>
          <w:tcPr>
            <w:tcW w:w="1418"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201</w:t>
            </w:r>
          </w:p>
        </w:tc>
        <w:tc>
          <w:tcPr>
            <w:tcW w:w="1417"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190</w:t>
            </w:r>
          </w:p>
        </w:tc>
        <w:tc>
          <w:tcPr>
            <w:tcW w:w="1559"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197</w:t>
            </w:r>
          </w:p>
        </w:tc>
      </w:tr>
      <w:tr w:rsidR="005711A6" w:rsidRPr="005711A6" w:rsidTr="005711A6">
        <w:tc>
          <w:tcPr>
            <w:tcW w:w="4820"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rPr>
                <w:rFonts w:ascii="Times New Roman" w:hAnsi="Times New Roman" w:cs="Times New Roman"/>
                <w:sz w:val="20"/>
                <w:szCs w:val="20"/>
              </w:rPr>
            </w:pPr>
            <w:r w:rsidRPr="005711A6">
              <w:rPr>
                <w:rFonts w:ascii="Times New Roman" w:hAnsi="Times New Roman" w:cs="Times New Roman"/>
                <w:sz w:val="20"/>
                <w:szCs w:val="20"/>
              </w:rPr>
              <w:t>Фактически обслужено, человек</w:t>
            </w:r>
          </w:p>
        </w:tc>
        <w:tc>
          <w:tcPr>
            <w:tcW w:w="2552"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265</w:t>
            </w:r>
          </w:p>
        </w:tc>
        <w:tc>
          <w:tcPr>
            <w:tcW w:w="2976"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258</w:t>
            </w:r>
          </w:p>
        </w:tc>
      </w:tr>
      <w:tr w:rsidR="005711A6" w:rsidRPr="005711A6" w:rsidTr="005711A6">
        <w:tc>
          <w:tcPr>
            <w:tcW w:w="4820" w:type="dxa"/>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rPr>
                <w:rFonts w:ascii="Times New Roman" w:hAnsi="Times New Roman" w:cs="Times New Roman"/>
                <w:sz w:val="20"/>
                <w:szCs w:val="20"/>
              </w:rPr>
            </w:pPr>
            <w:r w:rsidRPr="005711A6">
              <w:rPr>
                <w:rFonts w:ascii="Times New Roman" w:hAnsi="Times New Roman" w:cs="Times New Roman"/>
                <w:sz w:val="20"/>
                <w:szCs w:val="20"/>
              </w:rPr>
              <w:t>Количество оказанных услуг, ед.</w:t>
            </w:r>
          </w:p>
        </w:tc>
        <w:tc>
          <w:tcPr>
            <w:tcW w:w="2552"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27 862</w:t>
            </w:r>
          </w:p>
        </w:tc>
        <w:tc>
          <w:tcPr>
            <w:tcW w:w="2976" w:type="dxa"/>
            <w:gridSpan w:val="2"/>
            <w:tcBorders>
              <w:top w:val="single" w:sz="4" w:space="0" w:color="auto"/>
              <w:left w:val="single" w:sz="4" w:space="0" w:color="auto"/>
              <w:bottom w:val="single" w:sz="4" w:space="0" w:color="auto"/>
              <w:right w:val="single" w:sz="4" w:space="0" w:color="auto"/>
            </w:tcBorders>
            <w:hideMark/>
          </w:tcPr>
          <w:p w:rsidR="005711A6" w:rsidRPr="005711A6" w:rsidRDefault="005711A6" w:rsidP="005711A6">
            <w:pPr>
              <w:spacing w:after="0" w:line="240" w:lineRule="auto"/>
              <w:jc w:val="center"/>
              <w:rPr>
                <w:rFonts w:ascii="Times New Roman" w:hAnsi="Times New Roman" w:cs="Times New Roman"/>
                <w:sz w:val="20"/>
                <w:szCs w:val="20"/>
              </w:rPr>
            </w:pPr>
            <w:r w:rsidRPr="005711A6">
              <w:rPr>
                <w:rFonts w:ascii="Times New Roman" w:hAnsi="Times New Roman" w:cs="Times New Roman"/>
                <w:sz w:val="20"/>
                <w:szCs w:val="20"/>
              </w:rPr>
              <w:t>33 032</w:t>
            </w:r>
          </w:p>
        </w:tc>
      </w:tr>
    </w:tbl>
    <w:p w:rsidR="005711A6" w:rsidRPr="005711A6" w:rsidRDefault="005711A6" w:rsidP="005711A6">
      <w:pPr>
        <w:autoSpaceDE w:val="0"/>
        <w:autoSpaceDN w:val="0"/>
        <w:adjustRightInd w:val="0"/>
        <w:spacing w:after="0" w:line="240" w:lineRule="auto"/>
        <w:jc w:val="both"/>
        <w:rPr>
          <w:rFonts w:ascii="Times New Roman" w:hAnsi="Times New Roman" w:cs="Times New Roman"/>
          <w:sz w:val="24"/>
          <w:szCs w:val="24"/>
        </w:rPr>
      </w:pPr>
      <w:r w:rsidRPr="005711A6">
        <w:rPr>
          <w:sz w:val="24"/>
          <w:szCs w:val="24"/>
        </w:rPr>
        <w:tab/>
      </w:r>
      <w:r w:rsidRPr="005711A6">
        <w:rPr>
          <w:rFonts w:ascii="Times New Roman" w:hAnsi="Times New Roman" w:cs="Times New Roman"/>
          <w:sz w:val="24"/>
          <w:szCs w:val="24"/>
        </w:rPr>
        <w:t xml:space="preserve">Количество получателей социальных услуг, состоящих на учете, а также фактически обслуженных, соотносимо с уровнем 2022 г.  Количество оказанных услуг возросло. </w:t>
      </w:r>
    </w:p>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В отделении с 2023 года внедрена в работу новая социальная технология «Библиотека на дому». Основная цель технологии – удовлетворение потребности пожилого человека в познавательном и духовном развитии, в повышении  культурного уровня. Социальные работники оказывают услуги по доставке на дом пожилым людям, инвалидам книг, журналов, получатели услуг обмениваются книгами, читают эту литературу, делятся впечатлениями от прочитанного. Услуги по технологии «Библиотека на дому» получили 6 человек (оказано 123 услуги).</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Полустационарное обслуживание осуществляется в отделении дневного пребывания граждан пожилого возраста и инвалидов:</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5"/>
        <w:gridCol w:w="1417"/>
      </w:tblGrid>
      <w:tr w:rsidR="005711A6" w:rsidRPr="005711A6" w:rsidTr="00FE214B">
        <w:trPr>
          <w:trHeight w:val="413"/>
        </w:trPr>
        <w:tc>
          <w:tcPr>
            <w:tcW w:w="7763" w:type="dxa"/>
            <w:tcBorders>
              <w:top w:val="single" w:sz="4" w:space="0" w:color="auto"/>
              <w:left w:val="single" w:sz="4" w:space="0" w:color="auto"/>
              <w:bottom w:val="single" w:sz="4" w:space="0" w:color="auto"/>
              <w:right w:val="single" w:sz="4" w:space="0" w:color="auto"/>
            </w:tcBorders>
          </w:tcPr>
          <w:p w:rsidR="005711A6" w:rsidRPr="00FE214B" w:rsidRDefault="005711A6" w:rsidP="005711A6">
            <w:pPr>
              <w:spacing w:after="0" w:line="240" w:lineRule="auto"/>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2023</w:t>
            </w:r>
          </w:p>
        </w:tc>
      </w:tr>
      <w:tr w:rsidR="005711A6" w:rsidRPr="005711A6" w:rsidTr="00FE214B">
        <w:trPr>
          <w:trHeight w:val="493"/>
        </w:trPr>
        <w:tc>
          <w:tcPr>
            <w:tcW w:w="7763" w:type="dxa"/>
            <w:tcBorders>
              <w:top w:val="single" w:sz="4" w:space="0" w:color="auto"/>
              <w:left w:val="single" w:sz="4" w:space="0" w:color="auto"/>
              <w:bottom w:val="single" w:sz="4" w:space="0" w:color="auto"/>
              <w:right w:val="single" w:sz="4" w:space="0" w:color="auto"/>
            </w:tcBorders>
            <w:hideMark/>
          </w:tcPr>
          <w:p w:rsidR="005711A6" w:rsidRPr="00FE214B" w:rsidRDefault="005711A6" w:rsidP="005711A6">
            <w:pPr>
              <w:spacing w:after="0" w:line="240" w:lineRule="auto"/>
              <w:jc w:val="both"/>
              <w:rPr>
                <w:rFonts w:ascii="Times New Roman" w:hAnsi="Times New Roman" w:cs="Times New Roman"/>
                <w:sz w:val="20"/>
                <w:szCs w:val="20"/>
              </w:rPr>
            </w:pPr>
            <w:r w:rsidRPr="00FE214B">
              <w:rPr>
                <w:rFonts w:ascii="Times New Roman" w:hAnsi="Times New Roman" w:cs="Times New Roman"/>
                <w:sz w:val="20"/>
                <w:szCs w:val="20"/>
              </w:rPr>
              <w:t>Количество пожилых граждан и инвалидов, получивших социальные услуги в полустационарной форме социального обслуживания в условиях дневного пребывания, человек</w:t>
            </w:r>
          </w:p>
        </w:tc>
        <w:tc>
          <w:tcPr>
            <w:tcW w:w="1275" w:type="dxa"/>
            <w:tcBorders>
              <w:top w:val="single" w:sz="4" w:space="0" w:color="auto"/>
              <w:left w:val="single" w:sz="4" w:space="0" w:color="auto"/>
              <w:bottom w:val="single" w:sz="4" w:space="0" w:color="auto"/>
              <w:right w:val="single" w:sz="4" w:space="0" w:color="auto"/>
            </w:tcBorders>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224</w:t>
            </w:r>
          </w:p>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 xml:space="preserve"> (по плану 210 чел.)</w:t>
            </w:r>
          </w:p>
        </w:tc>
        <w:tc>
          <w:tcPr>
            <w:tcW w:w="1417" w:type="dxa"/>
            <w:tcBorders>
              <w:top w:val="single" w:sz="4" w:space="0" w:color="auto"/>
              <w:left w:val="single" w:sz="4" w:space="0" w:color="auto"/>
              <w:bottom w:val="single" w:sz="4" w:space="0" w:color="auto"/>
              <w:right w:val="single" w:sz="4" w:space="0" w:color="auto"/>
            </w:tcBorders>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 xml:space="preserve">210 </w:t>
            </w:r>
          </w:p>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(план - 210)</w:t>
            </w:r>
          </w:p>
        </w:tc>
      </w:tr>
      <w:tr w:rsidR="005711A6" w:rsidRPr="005711A6" w:rsidTr="00FE214B">
        <w:trPr>
          <w:trHeight w:val="327"/>
        </w:trPr>
        <w:tc>
          <w:tcPr>
            <w:tcW w:w="7763" w:type="dxa"/>
            <w:tcBorders>
              <w:top w:val="single" w:sz="4" w:space="0" w:color="auto"/>
              <w:left w:val="single" w:sz="4" w:space="0" w:color="auto"/>
              <w:bottom w:val="single" w:sz="4" w:space="0" w:color="auto"/>
              <w:right w:val="single" w:sz="4" w:space="0" w:color="auto"/>
            </w:tcBorders>
            <w:hideMark/>
          </w:tcPr>
          <w:p w:rsidR="005711A6" w:rsidRPr="00FE214B" w:rsidRDefault="005711A6" w:rsidP="005711A6">
            <w:pPr>
              <w:spacing w:after="0" w:line="240" w:lineRule="auto"/>
              <w:jc w:val="both"/>
              <w:rPr>
                <w:rFonts w:ascii="Times New Roman" w:hAnsi="Times New Roman" w:cs="Times New Roman"/>
                <w:sz w:val="20"/>
                <w:szCs w:val="20"/>
              </w:rPr>
            </w:pPr>
            <w:r w:rsidRPr="00FE214B">
              <w:rPr>
                <w:rFonts w:ascii="Times New Roman" w:hAnsi="Times New Roman" w:cs="Times New Roman"/>
                <w:sz w:val="20"/>
                <w:szCs w:val="20"/>
              </w:rPr>
              <w:t>Количество оказанных услуг, ед.</w:t>
            </w:r>
          </w:p>
        </w:tc>
        <w:tc>
          <w:tcPr>
            <w:tcW w:w="1275" w:type="dxa"/>
            <w:tcBorders>
              <w:top w:val="single" w:sz="4" w:space="0" w:color="auto"/>
              <w:left w:val="single" w:sz="4" w:space="0" w:color="auto"/>
              <w:bottom w:val="single" w:sz="4" w:space="0" w:color="auto"/>
              <w:right w:val="single" w:sz="4" w:space="0" w:color="auto"/>
            </w:tcBorders>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6 831</w:t>
            </w:r>
          </w:p>
        </w:tc>
        <w:tc>
          <w:tcPr>
            <w:tcW w:w="1417" w:type="dxa"/>
            <w:tcBorders>
              <w:top w:val="single" w:sz="4" w:space="0" w:color="auto"/>
              <w:left w:val="single" w:sz="4" w:space="0" w:color="auto"/>
              <w:bottom w:val="single" w:sz="4" w:space="0" w:color="auto"/>
              <w:right w:val="single" w:sz="4" w:space="0" w:color="auto"/>
            </w:tcBorders>
          </w:tcPr>
          <w:p w:rsidR="005711A6" w:rsidRPr="00FE214B" w:rsidRDefault="005711A6" w:rsidP="005711A6">
            <w:pPr>
              <w:spacing w:after="0" w:line="240" w:lineRule="auto"/>
              <w:jc w:val="center"/>
              <w:rPr>
                <w:rFonts w:ascii="Times New Roman" w:hAnsi="Times New Roman" w:cs="Times New Roman"/>
                <w:sz w:val="20"/>
                <w:szCs w:val="20"/>
              </w:rPr>
            </w:pPr>
            <w:r w:rsidRPr="00FE214B">
              <w:rPr>
                <w:rFonts w:ascii="Times New Roman" w:hAnsi="Times New Roman" w:cs="Times New Roman"/>
                <w:sz w:val="20"/>
                <w:szCs w:val="20"/>
              </w:rPr>
              <w:t>7 325</w:t>
            </w:r>
          </w:p>
        </w:tc>
      </w:tr>
    </w:tbl>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Плановые показатели достигнуты. </w:t>
      </w:r>
    </w:p>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xml:space="preserve">В каждом заезде проводятся мероприятия  по обучению основам правовой и финансовой грамотности.  На базе отделения дневного пребывания организовано обучение навыкам компьютерной грамотности, в том числе работе на смартфонах. </w:t>
      </w:r>
    </w:p>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bCs/>
          <w:sz w:val="24"/>
          <w:szCs w:val="24"/>
        </w:rPr>
        <w:t>В рамках региональной программы «Старшее поколение» национального проекта «Демография» состоялся чемпионат по компьютерному многоборью среди граждан пожилого возраста Челябинской области.  В чемпионате принимали участие граждане пожилого возраста, успешно овладевшие программой школ компьютерной г</w:t>
      </w:r>
      <w:r w:rsidR="00FE214B">
        <w:rPr>
          <w:rFonts w:ascii="Times New Roman" w:hAnsi="Times New Roman" w:cs="Times New Roman"/>
          <w:bCs/>
          <w:sz w:val="24"/>
          <w:szCs w:val="24"/>
        </w:rPr>
        <w:t xml:space="preserve">рамотности, прошедшие обучение </w:t>
      </w:r>
      <w:r w:rsidRPr="005711A6">
        <w:rPr>
          <w:rFonts w:ascii="Times New Roman" w:hAnsi="Times New Roman" w:cs="Times New Roman"/>
          <w:bCs/>
          <w:sz w:val="24"/>
          <w:szCs w:val="24"/>
        </w:rPr>
        <w:t xml:space="preserve">и в  ОДП. </w:t>
      </w:r>
    </w:p>
    <w:p w:rsidR="005711A6" w:rsidRPr="008579B1" w:rsidRDefault="005711A6" w:rsidP="005711A6">
      <w:pPr>
        <w:autoSpaceDE w:val="0"/>
        <w:autoSpaceDN w:val="0"/>
        <w:adjustRightInd w:val="0"/>
        <w:spacing w:after="0" w:line="240" w:lineRule="auto"/>
        <w:ind w:firstLine="708"/>
        <w:jc w:val="both"/>
        <w:rPr>
          <w:rFonts w:ascii="Times New Roman" w:hAnsi="Times New Roman" w:cs="Times New Roman"/>
          <w:b/>
          <w:sz w:val="24"/>
          <w:szCs w:val="24"/>
        </w:rPr>
      </w:pPr>
      <w:r w:rsidRPr="008579B1">
        <w:rPr>
          <w:rFonts w:ascii="Times New Roman" w:hAnsi="Times New Roman" w:cs="Times New Roman"/>
          <w:b/>
          <w:sz w:val="24"/>
          <w:szCs w:val="24"/>
        </w:rPr>
        <w:t xml:space="preserve">В отделении  развивается технология «Социальный туризм». </w:t>
      </w:r>
    </w:p>
    <w:p w:rsidR="005711A6" w:rsidRPr="005711A6" w:rsidRDefault="00FE214B" w:rsidP="005711A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2023 году</w:t>
      </w:r>
      <w:r w:rsidR="005711A6" w:rsidRPr="005711A6">
        <w:rPr>
          <w:rFonts w:ascii="Times New Roman" w:hAnsi="Times New Roman" w:cs="Times New Roman"/>
          <w:sz w:val="24"/>
          <w:szCs w:val="24"/>
        </w:rPr>
        <w:t xml:space="preserve"> маршруты разрабатывались с учетом возможности знакомства с  замечательными и неизвестными страницами истории и достопримечательностями родного края.</w:t>
      </w:r>
      <w:r>
        <w:rPr>
          <w:rFonts w:ascii="Times New Roman" w:hAnsi="Times New Roman" w:cs="Times New Roman"/>
          <w:sz w:val="24"/>
          <w:szCs w:val="24"/>
        </w:rPr>
        <w:t xml:space="preserve"> </w:t>
      </w:r>
      <w:r w:rsidR="00C36EE1">
        <w:rPr>
          <w:rFonts w:ascii="Times New Roman" w:hAnsi="Times New Roman" w:cs="Times New Roman"/>
          <w:sz w:val="24"/>
          <w:szCs w:val="24"/>
        </w:rPr>
        <w:t>Услугу</w:t>
      </w:r>
      <w:r w:rsidR="005711A6" w:rsidRPr="005711A6">
        <w:rPr>
          <w:rFonts w:ascii="Times New Roman" w:hAnsi="Times New Roman" w:cs="Times New Roman"/>
          <w:sz w:val="24"/>
          <w:szCs w:val="24"/>
        </w:rPr>
        <w:t xml:space="preserve"> по технологии «Социальный туризм» получили 209 человек.</w:t>
      </w:r>
    </w:p>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С целью поддержания жизненной активности граждан пожилого возраста на базе отделения дневного пребывания граждан пожилого возраста и инвалидов дополнительно ве</w:t>
      </w:r>
      <w:r w:rsidR="00C36EE1">
        <w:rPr>
          <w:rFonts w:ascii="Times New Roman" w:hAnsi="Times New Roman" w:cs="Times New Roman"/>
          <w:sz w:val="24"/>
          <w:szCs w:val="24"/>
        </w:rPr>
        <w:t>лась</w:t>
      </w:r>
      <w:r w:rsidRPr="005711A6">
        <w:rPr>
          <w:rFonts w:ascii="Times New Roman" w:hAnsi="Times New Roman" w:cs="Times New Roman"/>
          <w:sz w:val="24"/>
          <w:szCs w:val="24"/>
        </w:rPr>
        <w:t xml:space="preserve"> клубная и кружковая работа.  </w:t>
      </w:r>
    </w:p>
    <w:p w:rsidR="005711A6" w:rsidRPr="005711A6" w:rsidRDefault="005711A6" w:rsidP="005711A6">
      <w:pPr>
        <w:autoSpaceDE w:val="0"/>
        <w:autoSpaceDN w:val="0"/>
        <w:adjustRightInd w:val="0"/>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В настоящее время</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в ОДП осуществля</w:t>
      </w:r>
      <w:r w:rsidR="00C36EE1">
        <w:rPr>
          <w:rFonts w:ascii="Times New Roman" w:hAnsi="Times New Roman" w:cs="Times New Roman"/>
          <w:sz w:val="24"/>
          <w:szCs w:val="24"/>
        </w:rPr>
        <w:t>ли</w:t>
      </w:r>
      <w:r w:rsidRPr="005711A6">
        <w:rPr>
          <w:rFonts w:ascii="Times New Roman" w:hAnsi="Times New Roman" w:cs="Times New Roman"/>
          <w:sz w:val="24"/>
          <w:szCs w:val="24"/>
        </w:rPr>
        <w:t xml:space="preserve"> свою деятельность 7 клубов различной направленности.  В рамках реализации технологии «Клуб юных волонтеров» на базе ОДП    реализован новый проект «Диалог поколений».  Проект «Диалог поколений» объедин</w:t>
      </w:r>
      <w:r w:rsidR="00C36EE1">
        <w:rPr>
          <w:rFonts w:ascii="Times New Roman" w:hAnsi="Times New Roman" w:cs="Times New Roman"/>
          <w:sz w:val="24"/>
          <w:szCs w:val="24"/>
        </w:rPr>
        <w:t>ил</w:t>
      </w:r>
      <w:r w:rsidRPr="005711A6">
        <w:rPr>
          <w:rFonts w:ascii="Times New Roman" w:hAnsi="Times New Roman" w:cs="Times New Roman"/>
          <w:sz w:val="24"/>
          <w:szCs w:val="24"/>
        </w:rPr>
        <w:t xml:space="preserve"> пожилых людей с детьми, укреп</w:t>
      </w:r>
      <w:r w:rsidR="00C36EE1">
        <w:rPr>
          <w:rFonts w:ascii="Times New Roman" w:hAnsi="Times New Roman" w:cs="Times New Roman"/>
          <w:sz w:val="24"/>
          <w:szCs w:val="24"/>
        </w:rPr>
        <w:t>ил</w:t>
      </w:r>
      <w:r w:rsidRPr="005711A6">
        <w:rPr>
          <w:rFonts w:ascii="Times New Roman" w:hAnsi="Times New Roman" w:cs="Times New Roman"/>
          <w:sz w:val="24"/>
          <w:szCs w:val="24"/>
        </w:rPr>
        <w:t xml:space="preserve"> связь между поколениями.</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lastRenderedPageBreak/>
        <w:t>Срочное социальное обслуживание граждан:</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835"/>
        <w:gridCol w:w="2976"/>
      </w:tblGrid>
      <w:tr w:rsidR="005711A6" w:rsidRPr="005711A6" w:rsidTr="00C36EE1">
        <w:trPr>
          <w:trHeight w:val="383"/>
        </w:trPr>
        <w:tc>
          <w:tcPr>
            <w:tcW w:w="4678"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Вид помощи</w:t>
            </w:r>
          </w:p>
        </w:tc>
        <w:tc>
          <w:tcPr>
            <w:tcW w:w="2835"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2022 год</w:t>
            </w:r>
          </w:p>
        </w:tc>
        <w:tc>
          <w:tcPr>
            <w:tcW w:w="2976"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2023 год</w:t>
            </w:r>
          </w:p>
        </w:tc>
      </w:tr>
      <w:tr w:rsidR="005711A6" w:rsidRPr="005711A6" w:rsidTr="00C36EE1">
        <w:trPr>
          <w:trHeight w:val="383"/>
        </w:trPr>
        <w:tc>
          <w:tcPr>
            <w:tcW w:w="4678"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spacing w:after="0" w:line="240" w:lineRule="auto"/>
              <w:jc w:val="both"/>
              <w:rPr>
                <w:rFonts w:ascii="Times New Roman" w:hAnsi="Times New Roman" w:cs="Times New Roman"/>
                <w:sz w:val="20"/>
                <w:szCs w:val="20"/>
              </w:rPr>
            </w:pPr>
            <w:r w:rsidRPr="00C36EE1">
              <w:rPr>
                <w:rFonts w:ascii="Times New Roman" w:hAnsi="Times New Roman" w:cs="Times New Roman"/>
                <w:sz w:val="20"/>
                <w:szCs w:val="20"/>
              </w:rPr>
              <w:t>Единовременная денежная помощь (местный бюджет)</w:t>
            </w:r>
          </w:p>
        </w:tc>
        <w:tc>
          <w:tcPr>
            <w:tcW w:w="2835"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 xml:space="preserve">127 чел. </w:t>
            </w:r>
          </w:p>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 xml:space="preserve">(685,00 тыс. рублей), </w:t>
            </w:r>
          </w:p>
          <w:p w:rsidR="005711A6" w:rsidRPr="00C36EE1" w:rsidRDefault="005711A6" w:rsidP="005711A6">
            <w:pPr>
              <w:spacing w:after="0" w:line="240" w:lineRule="auto"/>
              <w:jc w:val="center"/>
              <w:rPr>
                <w:rFonts w:ascii="Times New Roman" w:hAnsi="Times New Roman" w:cs="Times New Roman"/>
                <w:sz w:val="20"/>
                <w:szCs w:val="20"/>
              </w:rPr>
            </w:pPr>
            <w:r w:rsidRPr="00C36EE1">
              <w:rPr>
                <w:rFonts w:ascii="Times New Roman" w:hAnsi="Times New Roman" w:cs="Times New Roman"/>
                <w:sz w:val="20"/>
                <w:szCs w:val="20"/>
              </w:rPr>
              <w:t>в том числе выплаты семьям погибших военнослужащих, принимавших участие в СВО)</w:t>
            </w:r>
          </w:p>
        </w:tc>
        <w:tc>
          <w:tcPr>
            <w:tcW w:w="2976"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80 чел.</w:t>
            </w:r>
          </w:p>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 xml:space="preserve">(574,6 тыс. рублей.), </w:t>
            </w:r>
          </w:p>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в том числе выплаты семьям погибших военнослужащих, принимавших участие в СВО)</w:t>
            </w:r>
          </w:p>
        </w:tc>
      </w:tr>
      <w:tr w:rsidR="005711A6" w:rsidRPr="005711A6" w:rsidTr="00C36EE1">
        <w:trPr>
          <w:trHeight w:val="217"/>
        </w:trPr>
        <w:tc>
          <w:tcPr>
            <w:tcW w:w="4678"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spacing w:after="0" w:line="240" w:lineRule="auto"/>
              <w:jc w:val="both"/>
              <w:rPr>
                <w:rFonts w:ascii="Times New Roman" w:hAnsi="Times New Roman" w:cs="Times New Roman"/>
                <w:sz w:val="20"/>
                <w:szCs w:val="20"/>
              </w:rPr>
            </w:pPr>
            <w:r w:rsidRPr="00C36EE1">
              <w:rPr>
                <w:rFonts w:ascii="Times New Roman" w:hAnsi="Times New Roman" w:cs="Times New Roman"/>
                <w:sz w:val="20"/>
                <w:szCs w:val="20"/>
              </w:rPr>
              <w:t>Обеспечение ТСР</w:t>
            </w:r>
          </w:p>
        </w:tc>
        <w:tc>
          <w:tcPr>
            <w:tcW w:w="2835"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60</w:t>
            </w:r>
          </w:p>
        </w:tc>
        <w:tc>
          <w:tcPr>
            <w:tcW w:w="2976"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68</w:t>
            </w:r>
          </w:p>
        </w:tc>
      </w:tr>
      <w:tr w:rsidR="005711A6" w:rsidRPr="005711A6" w:rsidTr="00C36EE1">
        <w:trPr>
          <w:trHeight w:val="423"/>
        </w:trPr>
        <w:tc>
          <w:tcPr>
            <w:tcW w:w="4678" w:type="dxa"/>
            <w:tcBorders>
              <w:top w:val="single" w:sz="4" w:space="0" w:color="auto"/>
              <w:left w:val="single" w:sz="4" w:space="0" w:color="auto"/>
              <w:bottom w:val="single" w:sz="4" w:space="0" w:color="auto"/>
              <w:right w:val="single" w:sz="4" w:space="0" w:color="auto"/>
            </w:tcBorders>
            <w:hideMark/>
          </w:tcPr>
          <w:p w:rsidR="005711A6" w:rsidRPr="00C36EE1" w:rsidRDefault="005711A6" w:rsidP="005711A6">
            <w:pPr>
              <w:pStyle w:val="ae"/>
              <w:spacing w:after="0" w:line="240" w:lineRule="auto"/>
              <w:ind w:left="0"/>
              <w:jc w:val="both"/>
              <w:rPr>
                <w:rFonts w:ascii="Times New Roman" w:hAnsi="Times New Roman" w:cs="Times New Roman"/>
                <w:sz w:val="20"/>
                <w:szCs w:val="20"/>
              </w:rPr>
            </w:pPr>
            <w:r w:rsidRPr="00C36EE1">
              <w:rPr>
                <w:rFonts w:ascii="Times New Roman" w:hAnsi="Times New Roman" w:cs="Times New Roman"/>
                <w:sz w:val="20"/>
                <w:szCs w:val="20"/>
              </w:rPr>
              <w:t>Подготовка личных дел  ветеранов ВОВ на ремонт помещений</w:t>
            </w:r>
          </w:p>
        </w:tc>
        <w:tc>
          <w:tcPr>
            <w:tcW w:w="2835"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 xml:space="preserve">9 чел.  </w:t>
            </w:r>
          </w:p>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на сумму 386,00 тыс. рублей</w:t>
            </w:r>
          </w:p>
        </w:tc>
        <w:tc>
          <w:tcPr>
            <w:tcW w:w="2976" w:type="dxa"/>
            <w:tcBorders>
              <w:top w:val="single" w:sz="4" w:space="0" w:color="auto"/>
              <w:left w:val="single" w:sz="4" w:space="0" w:color="auto"/>
              <w:bottom w:val="single" w:sz="4" w:space="0" w:color="auto"/>
              <w:right w:val="single" w:sz="4" w:space="0" w:color="auto"/>
            </w:tcBorders>
          </w:tcPr>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5 чел.</w:t>
            </w:r>
          </w:p>
          <w:p w:rsidR="005711A6" w:rsidRPr="00C36EE1" w:rsidRDefault="005711A6" w:rsidP="005711A6">
            <w:pPr>
              <w:pStyle w:val="ae"/>
              <w:spacing w:after="0" w:line="240" w:lineRule="auto"/>
              <w:ind w:left="0"/>
              <w:jc w:val="center"/>
              <w:rPr>
                <w:rFonts w:ascii="Times New Roman" w:hAnsi="Times New Roman" w:cs="Times New Roman"/>
                <w:sz w:val="20"/>
                <w:szCs w:val="20"/>
              </w:rPr>
            </w:pPr>
            <w:r w:rsidRPr="00C36EE1">
              <w:rPr>
                <w:rFonts w:ascii="Times New Roman" w:hAnsi="Times New Roman" w:cs="Times New Roman"/>
                <w:sz w:val="20"/>
                <w:szCs w:val="20"/>
              </w:rPr>
              <w:t>на сумму 200,00 тыс. руб. (в настоящее время заявления на ремонт и очередность отсутствуют)</w:t>
            </w:r>
          </w:p>
        </w:tc>
      </w:tr>
    </w:tbl>
    <w:p w:rsidR="005711A6" w:rsidRPr="005711A6" w:rsidRDefault="005711A6" w:rsidP="005711A6">
      <w:pPr>
        <w:autoSpaceDE w:val="0"/>
        <w:autoSpaceDN w:val="0"/>
        <w:adjustRightInd w:val="0"/>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Муниципальное задание по предоставлению социальных услуг в форме социального обслуживания на дому и в полустационарной форме, в том числе по предоставлению срочных социальных услуг, в 2023 году выполнено в полном объеме.     </w:t>
      </w:r>
    </w:p>
    <w:p w:rsidR="005711A6" w:rsidRPr="005711A6" w:rsidRDefault="005711A6" w:rsidP="005711A6">
      <w:pPr>
        <w:autoSpaceDE w:val="0"/>
        <w:autoSpaceDN w:val="0"/>
        <w:adjustRightInd w:val="0"/>
        <w:spacing w:after="0" w:line="240" w:lineRule="auto"/>
        <w:ind w:firstLine="709"/>
        <w:jc w:val="both"/>
        <w:rPr>
          <w:rFonts w:ascii="Times New Roman" w:hAnsi="Times New Roman" w:cs="Times New Roman"/>
          <w:sz w:val="24"/>
          <w:szCs w:val="24"/>
        </w:rPr>
      </w:pPr>
    </w:p>
    <w:p w:rsidR="005711A6" w:rsidRPr="005711A6" w:rsidRDefault="00970F4A" w:rsidP="005711A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МКУ «Центр помощи детям»</w:t>
      </w:r>
      <w:r w:rsidR="005711A6" w:rsidRPr="005711A6">
        <w:rPr>
          <w:rFonts w:ascii="Times New Roman" w:hAnsi="Times New Roman" w:cs="Times New Roman"/>
          <w:sz w:val="24"/>
          <w:szCs w:val="24"/>
        </w:rPr>
        <w:t xml:space="preserve"> в отчетном периоде осуществлял свою деятельность по  следующим направлениям:</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sz w:val="24"/>
          <w:szCs w:val="24"/>
        </w:rPr>
        <w:t>1. Помещение детей под надзор временно, на период их устройства на воспитание в семью. По состоянию на 31.12.2023 года</w:t>
      </w:r>
      <w:r w:rsidR="00970F4A">
        <w:rPr>
          <w:rFonts w:ascii="Times New Roman" w:hAnsi="Times New Roman" w:cs="Times New Roman"/>
          <w:sz w:val="24"/>
          <w:szCs w:val="24"/>
        </w:rPr>
        <w:t>,</w:t>
      </w:r>
      <w:r w:rsidRPr="005711A6">
        <w:rPr>
          <w:rFonts w:ascii="Times New Roman" w:hAnsi="Times New Roman" w:cs="Times New Roman"/>
          <w:sz w:val="24"/>
          <w:szCs w:val="24"/>
        </w:rPr>
        <w:t xml:space="preserve">  на попечении находилось 19 воспитанников в возрасте от 3 до 18 лет. Статус детей-сирот и детей, оставшихся без попечения родителей</w:t>
      </w:r>
      <w:r w:rsidR="00C36EE1">
        <w:rPr>
          <w:rFonts w:ascii="Times New Roman" w:hAnsi="Times New Roman" w:cs="Times New Roman"/>
          <w:sz w:val="24"/>
          <w:szCs w:val="24"/>
        </w:rPr>
        <w:t>,</w:t>
      </w:r>
      <w:r w:rsidRPr="005711A6">
        <w:rPr>
          <w:rFonts w:ascii="Times New Roman" w:hAnsi="Times New Roman" w:cs="Times New Roman"/>
          <w:sz w:val="24"/>
          <w:szCs w:val="24"/>
        </w:rPr>
        <w:t xml:space="preserve"> имеют 11</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детей, 8</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 xml:space="preserve">детей помещены в государственное учреждение по заявлению родителей в связи с трудной жизненной ситуацией в семье на определенный срок (не более 1 года) по 3-х стороннему соглашению. В 2023 году общая численность детей, которые находились в Центре, составила 45 человек, что на 25% меньше, чем в 2022 году (60 детей). </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sz w:val="24"/>
          <w:szCs w:val="24"/>
        </w:rPr>
        <w:t>В течение 2023 года специалистами учреждения были реализованы проекты «Летопись родного края», «Покорение горных вершин», цель которых заключалась в изучении детьми родного края (город Чебаркуль и Чебаркульский район), развитии духовных качеств, воспитании и социализации несовершеннолетних, организации их досуга. В течение года было проведено большое количество праздничных, профилактических, туристических мероприятий, например, сплав по р. Ай, походы в НП «Зюраткуль», озеро Кисегач и Еловое, посещение театров в г. Челябинск и т.д.</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2. В Центре осуществлялось постинтернатное сопровождение детей-сирот и детей, оставшихся без попечения родителей, и лиц из их числа, после окончания их пребывания в учреждении, в возрасте от 18 до 23 лет, на основании договора постинтернатного сопровождения. В 2023 году 18 человек (100% выпускников) состояли на постинтернатном сопровождении (2022 год – 15 человек/100%). Новым направлением в работе по постинтернатному сопровождению выпускников </w:t>
      </w:r>
      <w:r w:rsidR="00C36EE1">
        <w:rPr>
          <w:rFonts w:ascii="Times New Roman" w:hAnsi="Times New Roman" w:cs="Times New Roman"/>
          <w:sz w:val="24"/>
          <w:szCs w:val="24"/>
        </w:rPr>
        <w:t>стало</w:t>
      </w:r>
      <w:r w:rsidRPr="005711A6">
        <w:rPr>
          <w:rFonts w:ascii="Times New Roman" w:hAnsi="Times New Roman" w:cs="Times New Roman"/>
          <w:sz w:val="24"/>
          <w:szCs w:val="24"/>
        </w:rPr>
        <w:t xml:space="preserve"> открытие клуба для молодых семей «Очаг».</w:t>
      </w:r>
    </w:p>
    <w:p w:rsidR="005711A6" w:rsidRPr="005711A6" w:rsidRDefault="005711A6" w:rsidP="005711A6">
      <w:pPr>
        <w:spacing w:after="0" w:line="240" w:lineRule="auto"/>
        <w:ind w:firstLine="709"/>
        <w:contextualSpacing/>
        <w:jc w:val="both"/>
        <w:rPr>
          <w:rFonts w:ascii="Times New Roman" w:hAnsi="Times New Roman" w:cs="Times New Roman"/>
          <w:sz w:val="24"/>
          <w:szCs w:val="24"/>
        </w:rPr>
      </w:pPr>
      <w:r w:rsidRPr="005711A6">
        <w:rPr>
          <w:rFonts w:ascii="Times New Roman" w:hAnsi="Times New Roman" w:cs="Times New Roman"/>
          <w:sz w:val="24"/>
          <w:szCs w:val="24"/>
        </w:rPr>
        <w:t>3. Сопровождение замещающих семей реализует Отделение по подготовке и сопровождению замещающих семей, школа приемного родителя. В 2023 году на сопровождении находились 54 семьи, в которых воспитывались 77</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детей (2022 год – 47 семей/62 ребенка). За 2023 год проведено 112 консультаций для замещающих родителей (2022 год - 217 консультаций).</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Школа приемных родителей «Солнышко»</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 xml:space="preserve">является одной из форм взаимодействия специалистов МКУ «Центр помощи детям» с гражданами, желающими принять детей на воспитание в семью. За 2023 год в Школе прошли обучение и получили свидетельства 12 человек (2022 г. - 14 человек), кандидатам в приемные родители выдано 19 психологических заключений (2022 г. – 15 заключений). </w:t>
      </w:r>
    </w:p>
    <w:p w:rsidR="005711A6" w:rsidRPr="005711A6" w:rsidRDefault="005711A6" w:rsidP="00C36EE1">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Отдельным направлением работы отделения и востребованным в настоящее время является медиация (способ разрешения споров мирным путем, в основном, это определение места жительства несовершеннолетнего ребенка при разводе родителей). В 2023 г. прошли диагностику детско-родительских отношений 70 человек, получили психологические заключения 8 семей.</w:t>
      </w:r>
    </w:p>
    <w:p w:rsidR="005711A6" w:rsidRPr="00C36EE1" w:rsidRDefault="005711A6" w:rsidP="00BD5408">
      <w:pPr>
        <w:pStyle w:val="a3"/>
        <w:numPr>
          <w:ilvl w:val="0"/>
          <w:numId w:val="15"/>
        </w:numPr>
        <w:spacing w:after="0" w:line="240" w:lineRule="auto"/>
        <w:ind w:left="0" w:firstLine="709"/>
        <w:jc w:val="both"/>
        <w:rPr>
          <w:rFonts w:ascii="Times New Roman" w:hAnsi="Times New Roman" w:cs="Times New Roman"/>
          <w:sz w:val="24"/>
          <w:szCs w:val="24"/>
        </w:rPr>
      </w:pPr>
      <w:r w:rsidRPr="00C36EE1">
        <w:rPr>
          <w:rFonts w:ascii="Times New Roman" w:hAnsi="Times New Roman" w:cs="Times New Roman"/>
          <w:color w:val="00000A"/>
          <w:sz w:val="24"/>
          <w:szCs w:val="24"/>
        </w:rPr>
        <w:t>Профилактическую работу с семьями социального риска реализует Отделение помощи семье и детям.</w:t>
      </w:r>
      <w:r w:rsidRPr="00C36EE1">
        <w:rPr>
          <w:rFonts w:ascii="Times New Roman" w:hAnsi="Times New Roman" w:cs="Times New Roman"/>
          <w:sz w:val="24"/>
          <w:szCs w:val="24"/>
        </w:rPr>
        <w:t xml:space="preserve"> По состоянию на 1 января 2024 года на учете состоит 70 семей, в которых </w:t>
      </w:r>
      <w:r w:rsidRPr="00C36EE1">
        <w:rPr>
          <w:rFonts w:ascii="Times New Roman" w:hAnsi="Times New Roman" w:cs="Times New Roman"/>
          <w:sz w:val="24"/>
          <w:szCs w:val="24"/>
        </w:rPr>
        <w:lastRenderedPageBreak/>
        <w:t>воспитывается 150</w:t>
      </w:r>
      <w:r w:rsidR="00C36EE1">
        <w:rPr>
          <w:rFonts w:ascii="Times New Roman" w:hAnsi="Times New Roman" w:cs="Times New Roman"/>
          <w:sz w:val="24"/>
          <w:szCs w:val="24"/>
        </w:rPr>
        <w:t xml:space="preserve"> </w:t>
      </w:r>
      <w:r w:rsidRPr="00C36EE1">
        <w:rPr>
          <w:rFonts w:ascii="Times New Roman" w:hAnsi="Times New Roman" w:cs="Times New Roman"/>
          <w:sz w:val="24"/>
          <w:szCs w:val="24"/>
        </w:rPr>
        <w:t xml:space="preserve">детей.  Количество семей, стоящих на учете  по сравнению с 2022 годом уменьшилось на 20,5 % (2022 г. – 88 семей, 2021 г. – 84 семьи.). </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Отделением помощи семье и детям оказываются </w:t>
      </w:r>
      <w:r w:rsidRPr="005711A6">
        <w:rPr>
          <w:rFonts w:ascii="Times New Roman" w:hAnsi="Times New Roman" w:cs="Times New Roman"/>
          <w:sz w:val="24"/>
          <w:szCs w:val="24"/>
          <w:shd w:val="clear" w:color="auto" w:fill="FFFFFF"/>
        </w:rPr>
        <w:t>такие</w:t>
      </w:r>
      <w:r w:rsidRPr="005711A6">
        <w:rPr>
          <w:rFonts w:ascii="Times New Roman" w:hAnsi="Times New Roman" w:cs="Times New Roman"/>
          <w:sz w:val="24"/>
          <w:szCs w:val="24"/>
        </w:rPr>
        <w:t xml:space="preserve"> социальные услуги</w:t>
      </w:r>
      <w:r w:rsidR="00970F4A">
        <w:rPr>
          <w:rFonts w:ascii="Times New Roman" w:hAnsi="Times New Roman" w:cs="Times New Roman"/>
          <w:sz w:val="24"/>
          <w:szCs w:val="24"/>
        </w:rPr>
        <w:t>,</w:t>
      </w:r>
      <w:r w:rsidRPr="005711A6">
        <w:rPr>
          <w:rFonts w:ascii="Times New Roman" w:hAnsi="Times New Roman" w:cs="Times New Roman"/>
          <w:sz w:val="24"/>
          <w:szCs w:val="24"/>
        </w:rPr>
        <w:t xml:space="preserve"> </w:t>
      </w:r>
      <w:r w:rsidRPr="005711A6">
        <w:rPr>
          <w:rFonts w:ascii="Times New Roman" w:hAnsi="Times New Roman" w:cs="Times New Roman"/>
          <w:sz w:val="24"/>
          <w:szCs w:val="24"/>
          <w:shd w:val="clear" w:color="auto" w:fill="FFFFFF"/>
        </w:rPr>
        <w:t xml:space="preserve">как: социально-правовые, социально-психологические, социально-медицинские, социально-педагогические, социально-трудовые, социально-бытовые. </w:t>
      </w:r>
      <w:r w:rsidRPr="005711A6">
        <w:rPr>
          <w:rFonts w:ascii="Times New Roman" w:hAnsi="Times New Roman" w:cs="Times New Roman"/>
          <w:sz w:val="24"/>
          <w:szCs w:val="24"/>
        </w:rPr>
        <w:t>Всего в 2023 году оказано 3304</w:t>
      </w:r>
      <w:r w:rsidR="00C36EE1">
        <w:rPr>
          <w:rFonts w:ascii="Times New Roman" w:hAnsi="Times New Roman" w:cs="Times New Roman"/>
          <w:sz w:val="24"/>
          <w:szCs w:val="24"/>
        </w:rPr>
        <w:t xml:space="preserve"> </w:t>
      </w:r>
      <w:r w:rsidRPr="005711A6">
        <w:rPr>
          <w:rFonts w:ascii="Times New Roman" w:hAnsi="Times New Roman" w:cs="Times New Roman"/>
          <w:sz w:val="24"/>
          <w:szCs w:val="24"/>
        </w:rPr>
        <w:t>услуг.</w:t>
      </w:r>
    </w:p>
    <w:p w:rsidR="005711A6" w:rsidRPr="005711A6" w:rsidRDefault="005711A6" w:rsidP="005711A6">
      <w:pPr>
        <w:pStyle w:val="ac"/>
        <w:ind w:firstLine="720"/>
        <w:jc w:val="both"/>
        <w:rPr>
          <w:rFonts w:ascii="Times New Roman" w:hAnsi="Times New Roman"/>
          <w:sz w:val="24"/>
          <w:szCs w:val="24"/>
        </w:rPr>
      </w:pPr>
    </w:p>
    <w:p w:rsidR="005711A6" w:rsidRPr="005711A6" w:rsidRDefault="005711A6" w:rsidP="005711A6">
      <w:pPr>
        <w:pStyle w:val="ac"/>
        <w:ind w:firstLine="720"/>
        <w:jc w:val="both"/>
        <w:rPr>
          <w:rFonts w:ascii="Times New Roman" w:hAnsi="Times New Roman"/>
          <w:sz w:val="24"/>
          <w:szCs w:val="24"/>
        </w:rPr>
      </w:pPr>
      <w:r w:rsidRPr="005711A6">
        <w:rPr>
          <w:rFonts w:ascii="Times New Roman" w:hAnsi="Times New Roman"/>
          <w:sz w:val="24"/>
          <w:szCs w:val="24"/>
        </w:rPr>
        <w:t>В 2024 году учреждениям социальной защиты населения предстоит:</w:t>
      </w:r>
    </w:p>
    <w:p w:rsidR="005711A6" w:rsidRPr="005711A6" w:rsidRDefault="005711A6" w:rsidP="005711A6">
      <w:pPr>
        <w:spacing w:after="0" w:line="240" w:lineRule="auto"/>
        <w:ind w:firstLine="567"/>
        <w:jc w:val="both"/>
        <w:rPr>
          <w:rFonts w:ascii="Times New Roman" w:hAnsi="Times New Roman" w:cs="Times New Roman"/>
          <w:sz w:val="24"/>
          <w:szCs w:val="24"/>
        </w:rPr>
      </w:pPr>
      <w:r w:rsidRPr="005711A6">
        <w:rPr>
          <w:rFonts w:ascii="Times New Roman" w:hAnsi="Times New Roman" w:cs="Times New Roman"/>
          <w:sz w:val="24"/>
          <w:szCs w:val="24"/>
        </w:rPr>
        <w:t>- обеспечить комплексную социальную поддержку и обслуживание семей военнослужащих, мобилизованных и лиц к ним приравненных, принимающих участие в специальной военной операции;</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активизировать работу по предоставлению государственной социальной помощи в форме социального контракта;</w:t>
      </w:r>
    </w:p>
    <w:p w:rsidR="005711A6" w:rsidRPr="005711A6" w:rsidRDefault="005711A6" w:rsidP="005711A6">
      <w:pPr>
        <w:pStyle w:val="22"/>
        <w:tabs>
          <w:tab w:val="left" w:pos="0"/>
        </w:tabs>
        <w:spacing w:after="0" w:line="240" w:lineRule="auto"/>
        <w:ind w:right="-1"/>
        <w:rPr>
          <w:sz w:val="24"/>
          <w:szCs w:val="24"/>
        </w:rPr>
      </w:pPr>
      <w:r w:rsidRPr="005711A6">
        <w:rPr>
          <w:sz w:val="24"/>
          <w:szCs w:val="24"/>
        </w:rPr>
        <w:tab/>
        <w:t>- активизировать работу по информированию граждан о предоставлении мер социальной поддержки;</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внедрить современные технологии работы с семьями и детьми с целью профилактики суицидальных намерений;</w:t>
      </w:r>
    </w:p>
    <w:p w:rsidR="005711A6" w:rsidRPr="005711A6" w:rsidRDefault="005711A6" w:rsidP="005711A6">
      <w:pPr>
        <w:spacing w:after="0" w:line="240" w:lineRule="auto"/>
        <w:ind w:firstLine="709"/>
        <w:jc w:val="both"/>
        <w:rPr>
          <w:rFonts w:ascii="Times New Roman" w:hAnsi="Times New Roman" w:cs="Times New Roman"/>
          <w:sz w:val="24"/>
          <w:szCs w:val="24"/>
        </w:rPr>
      </w:pPr>
      <w:r w:rsidRPr="005711A6">
        <w:rPr>
          <w:rFonts w:ascii="Times New Roman" w:hAnsi="Times New Roman" w:cs="Times New Roman"/>
          <w:sz w:val="24"/>
          <w:szCs w:val="24"/>
        </w:rPr>
        <w:t xml:space="preserve">- </w:t>
      </w:r>
      <w:r w:rsidR="00C36EE1">
        <w:rPr>
          <w:rFonts w:ascii="Times New Roman" w:hAnsi="Times New Roman" w:cs="Times New Roman"/>
          <w:sz w:val="24"/>
          <w:szCs w:val="24"/>
        </w:rPr>
        <w:t>реализовать</w:t>
      </w:r>
      <w:r w:rsidRPr="005711A6">
        <w:rPr>
          <w:rFonts w:ascii="Times New Roman" w:hAnsi="Times New Roman" w:cs="Times New Roman"/>
          <w:sz w:val="24"/>
          <w:szCs w:val="24"/>
        </w:rPr>
        <w:t xml:space="preserve"> социально значим</w:t>
      </w:r>
      <w:r w:rsidR="00C36EE1">
        <w:rPr>
          <w:rFonts w:ascii="Times New Roman" w:hAnsi="Times New Roman" w:cs="Times New Roman"/>
          <w:sz w:val="24"/>
          <w:szCs w:val="24"/>
        </w:rPr>
        <w:t>ый проект</w:t>
      </w:r>
      <w:r w:rsidRPr="005711A6">
        <w:rPr>
          <w:rFonts w:ascii="Times New Roman" w:hAnsi="Times New Roman" w:cs="Times New Roman"/>
          <w:sz w:val="24"/>
          <w:szCs w:val="24"/>
        </w:rPr>
        <w:t xml:space="preserve"> для несовершеннолетних патриотической направленности,</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реали</w:t>
      </w:r>
      <w:r w:rsidR="00C36EE1">
        <w:rPr>
          <w:rFonts w:ascii="Times New Roman" w:hAnsi="Times New Roman" w:cs="Times New Roman"/>
          <w:sz w:val="24"/>
          <w:szCs w:val="24"/>
        </w:rPr>
        <w:t>зовать</w:t>
      </w:r>
      <w:r w:rsidRPr="005711A6">
        <w:rPr>
          <w:rFonts w:ascii="Times New Roman" w:hAnsi="Times New Roman" w:cs="Times New Roman"/>
          <w:sz w:val="24"/>
          <w:szCs w:val="24"/>
        </w:rPr>
        <w:t xml:space="preserve"> социально-значим</w:t>
      </w:r>
      <w:r w:rsidR="00C36EE1">
        <w:rPr>
          <w:rFonts w:ascii="Times New Roman" w:hAnsi="Times New Roman" w:cs="Times New Roman"/>
          <w:sz w:val="24"/>
          <w:szCs w:val="24"/>
        </w:rPr>
        <w:t>ый проект</w:t>
      </w:r>
      <w:r w:rsidRPr="005711A6">
        <w:rPr>
          <w:rFonts w:ascii="Times New Roman" w:hAnsi="Times New Roman" w:cs="Times New Roman"/>
          <w:sz w:val="24"/>
          <w:szCs w:val="24"/>
        </w:rPr>
        <w:t xml:space="preserve"> для родителей (законных представителей) из семей, находящихся в трудной жизненной ситуации, с целью духовно-нравственного развития и профилактики эмоционального выгорания</w:t>
      </w:r>
      <w:r w:rsidR="00C36EE1">
        <w:rPr>
          <w:rFonts w:ascii="Times New Roman" w:hAnsi="Times New Roman" w:cs="Times New Roman"/>
          <w:sz w:val="24"/>
          <w:szCs w:val="24"/>
        </w:rPr>
        <w:t>;</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активизировать работу по выявлению и привлечению граждан на социальное обслуживание;</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повысить гибкость и многообразие форм предоставления социальных услуг населению городского округа;</w:t>
      </w:r>
    </w:p>
    <w:p w:rsidR="005711A6" w:rsidRPr="005711A6" w:rsidRDefault="005711A6" w:rsidP="005711A6">
      <w:pPr>
        <w:spacing w:after="0" w:line="240" w:lineRule="auto"/>
        <w:ind w:firstLine="708"/>
        <w:jc w:val="both"/>
        <w:rPr>
          <w:rFonts w:ascii="Times New Roman" w:hAnsi="Times New Roman" w:cs="Times New Roman"/>
          <w:sz w:val="24"/>
          <w:szCs w:val="24"/>
        </w:rPr>
      </w:pPr>
      <w:r w:rsidRPr="005711A6">
        <w:rPr>
          <w:rFonts w:ascii="Times New Roman" w:hAnsi="Times New Roman" w:cs="Times New Roman"/>
          <w:sz w:val="24"/>
          <w:szCs w:val="24"/>
        </w:rPr>
        <w:t>- внедрить систему долговременного ухода за гражданами пожилого возраста и инвалидами;</w:t>
      </w:r>
    </w:p>
    <w:p w:rsidR="005711A6" w:rsidRPr="005711A6" w:rsidRDefault="005711A6" w:rsidP="005711A6">
      <w:pPr>
        <w:spacing w:after="0" w:line="240" w:lineRule="auto"/>
        <w:ind w:firstLine="708"/>
        <w:jc w:val="both"/>
        <w:rPr>
          <w:sz w:val="24"/>
          <w:szCs w:val="24"/>
        </w:rPr>
      </w:pPr>
      <w:r w:rsidRPr="005711A6">
        <w:rPr>
          <w:rFonts w:ascii="Times New Roman" w:hAnsi="Times New Roman" w:cs="Times New Roman"/>
          <w:sz w:val="24"/>
          <w:szCs w:val="24"/>
        </w:rPr>
        <w:t>- приме</w:t>
      </w:r>
      <w:r w:rsidR="00C36EE1">
        <w:rPr>
          <w:rFonts w:ascii="Times New Roman" w:hAnsi="Times New Roman" w:cs="Times New Roman"/>
          <w:sz w:val="24"/>
          <w:szCs w:val="24"/>
        </w:rPr>
        <w:t>нить</w:t>
      </w:r>
      <w:r w:rsidRPr="005711A6">
        <w:rPr>
          <w:rFonts w:ascii="Times New Roman" w:hAnsi="Times New Roman" w:cs="Times New Roman"/>
          <w:sz w:val="24"/>
          <w:szCs w:val="24"/>
        </w:rPr>
        <w:t xml:space="preserve"> в работе инновационные технологии социального обслуживания.</w:t>
      </w:r>
    </w:p>
    <w:p w:rsidR="00777FF2" w:rsidRPr="008579B1" w:rsidRDefault="00777FF2" w:rsidP="0033181D">
      <w:pPr>
        <w:spacing w:before="240" w:line="240" w:lineRule="auto"/>
        <w:jc w:val="center"/>
        <w:rPr>
          <w:rFonts w:ascii="Times New Roman" w:eastAsia="Times New Roman" w:hAnsi="Times New Roman" w:cs="Times New Roman"/>
          <w:b/>
          <w:sz w:val="26"/>
          <w:szCs w:val="26"/>
          <w:lang w:eastAsia="ru-RU"/>
        </w:rPr>
      </w:pPr>
      <w:r w:rsidRPr="008579B1">
        <w:rPr>
          <w:rFonts w:ascii="Times New Roman" w:eastAsia="Times New Roman" w:hAnsi="Times New Roman" w:cs="Times New Roman"/>
          <w:b/>
          <w:sz w:val="26"/>
          <w:szCs w:val="26"/>
          <w:lang w:eastAsia="ru-RU"/>
        </w:rPr>
        <w:t xml:space="preserve">5.5. </w:t>
      </w:r>
      <w:r w:rsidR="00DF42D1" w:rsidRPr="008579B1">
        <w:rPr>
          <w:rFonts w:ascii="Times New Roman" w:eastAsia="Times New Roman" w:hAnsi="Times New Roman" w:cs="Times New Roman"/>
          <w:b/>
          <w:sz w:val="26"/>
          <w:szCs w:val="26"/>
          <w:lang w:eastAsia="ru-RU"/>
        </w:rPr>
        <w:t>З</w:t>
      </w:r>
      <w:r w:rsidRPr="008579B1">
        <w:rPr>
          <w:rFonts w:ascii="Times New Roman" w:eastAsia="Times New Roman" w:hAnsi="Times New Roman" w:cs="Times New Roman"/>
          <w:b/>
          <w:sz w:val="26"/>
          <w:szCs w:val="26"/>
          <w:lang w:eastAsia="ru-RU"/>
        </w:rPr>
        <w:t>дравоохранение</w:t>
      </w:r>
    </w:p>
    <w:p w:rsidR="00777FF2" w:rsidRPr="00C27EBD" w:rsidRDefault="00777FF2" w:rsidP="00777FF2">
      <w:pPr>
        <w:spacing w:after="0" w:line="240" w:lineRule="auto"/>
        <w:ind w:firstLine="709"/>
        <w:jc w:val="both"/>
        <w:rPr>
          <w:rFonts w:ascii="Times New Roman" w:hAnsi="Times New Roman" w:cs="Times New Roman"/>
          <w:sz w:val="24"/>
          <w:szCs w:val="24"/>
        </w:rPr>
      </w:pPr>
      <w:r w:rsidRPr="00C27EBD">
        <w:rPr>
          <w:rFonts w:ascii="Times New Roman" w:hAnsi="Times New Roman" w:cs="Times New Roman"/>
          <w:sz w:val="24"/>
          <w:szCs w:val="24"/>
        </w:rPr>
        <w:t>Медицинскую помощь населению городского округа в рамках территориальной программы государственных гарантий бесплатного оказания гражданам медицинской помощи оказывает Государственное бюджетное учреждение здравоохранения «</w:t>
      </w:r>
      <w:r w:rsidR="00C27EBD" w:rsidRPr="00C27EBD">
        <w:rPr>
          <w:rFonts w:ascii="Times New Roman" w:hAnsi="Times New Roman" w:cs="Times New Roman"/>
          <w:sz w:val="24"/>
          <w:szCs w:val="24"/>
        </w:rPr>
        <w:t>Районная</w:t>
      </w:r>
      <w:r w:rsidRPr="00C27EBD">
        <w:rPr>
          <w:rFonts w:ascii="Times New Roman" w:hAnsi="Times New Roman" w:cs="Times New Roman"/>
          <w:sz w:val="24"/>
          <w:szCs w:val="24"/>
        </w:rPr>
        <w:t xml:space="preserve"> больница г. Чебаркуль» (</w:t>
      </w:r>
      <w:r w:rsidR="00C27EBD" w:rsidRPr="00C27EBD">
        <w:rPr>
          <w:rFonts w:ascii="Times New Roman" w:hAnsi="Times New Roman" w:cs="Times New Roman"/>
          <w:sz w:val="24"/>
          <w:szCs w:val="24"/>
        </w:rPr>
        <w:t xml:space="preserve">далее - </w:t>
      </w:r>
      <w:r w:rsidRPr="00C27EBD">
        <w:rPr>
          <w:rFonts w:ascii="Times New Roman" w:hAnsi="Times New Roman" w:cs="Times New Roman"/>
          <w:sz w:val="24"/>
          <w:szCs w:val="24"/>
        </w:rPr>
        <w:t>ГБУЗ «</w:t>
      </w:r>
      <w:r w:rsidR="00C27EBD" w:rsidRPr="00C27EBD">
        <w:rPr>
          <w:rFonts w:ascii="Times New Roman" w:hAnsi="Times New Roman" w:cs="Times New Roman"/>
          <w:sz w:val="24"/>
          <w:szCs w:val="24"/>
        </w:rPr>
        <w:t xml:space="preserve">Районная </w:t>
      </w:r>
      <w:r w:rsidRPr="00C27EBD">
        <w:rPr>
          <w:rFonts w:ascii="Times New Roman" w:hAnsi="Times New Roman" w:cs="Times New Roman"/>
          <w:sz w:val="24"/>
          <w:szCs w:val="24"/>
        </w:rPr>
        <w:t xml:space="preserve">больница г. Чебаркуль»). В составе больницы функционируют взрослая и детская поликлиники, стоматологическая поликлиника, женская консультация, центр здоровья, отделение скорой медицинской помощи, дневной стационар, круглосуточный стационар, состоящий из 11 отделений, развитая клиническая и бактериологическая лаборатория, рентгенологическое, физиотерапевтическое и диагностическое отделения. </w:t>
      </w:r>
    </w:p>
    <w:p w:rsidR="00777FF2" w:rsidRPr="00C27EBD" w:rsidRDefault="008579B1"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Не</w:t>
      </w:r>
      <w:r w:rsidR="00777FF2" w:rsidRPr="00C27EBD">
        <w:rPr>
          <w:rFonts w:ascii="Times New Roman" w:hAnsi="Times New Roman" w:cs="Times New Roman"/>
          <w:b w:val="0"/>
          <w:sz w:val="24"/>
          <w:szCs w:val="24"/>
          <w:lang w:bidi="ru-RU"/>
        </w:rPr>
        <w:t>смотря на реорганизацию муниципального учреждения здравоохранения в ГБУЗ «</w:t>
      </w:r>
      <w:r w:rsidR="00AD1F0A" w:rsidRPr="00C27EBD">
        <w:rPr>
          <w:rFonts w:ascii="Times New Roman" w:hAnsi="Times New Roman" w:cs="Times New Roman"/>
          <w:b w:val="0"/>
          <w:sz w:val="24"/>
          <w:szCs w:val="24"/>
          <w:lang w:bidi="ru-RU"/>
        </w:rPr>
        <w:t>Районная</w:t>
      </w:r>
      <w:r w:rsidR="00777FF2" w:rsidRPr="00C27EBD">
        <w:rPr>
          <w:rFonts w:ascii="Times New Roman" w:hAnsi="Times New Roman" w:cs="Times New Roman"/>
          <w:b w:val="0"/>
          <w:sz w:val="24"/>
          <w:szCs w:val="24"/>
          <w:lang w:bidi="ru-RU"/>
        </w:rPr>
        <w:t xml:space="preserve"> больница г. Чебаркуль», вопросы обеспечения и сохранности здоровья населения уже на протяжении нескольких лет не остаются без внимания и участия администрации</w:t>
      </w:r>
      <w:r w:rsidR="00C27EBD" w:rsidRPr="00C27EBD">
        <w:rPr>
          <w:rFonts w:ascii="Times New Roman" w:hAnsi="Times New Roman" w:cs="Times New Roman"/>
          <w:b w:val="0"/>
          <w:sz w:val="24"/>
          <w:szCs w:val="24"/>
          <w:lang w:bidi="ru-RU"/>
        </w:rPr>
        <w:t xml:space="preserve"> городского округа</w:t>
      </w:r>
      <w:r w:rsidR="00777FF2" w:rsidRPr="00C27EBD">
        <w:rPr>
          <w:rFonts w:ascii="Times New Roman" w:hAnsi="Times New Roman" w:cs="Times New Roman"/>
          <w:b w:val="0"/>
          <w:sz w:val="24"/>
          <w:szCs w:val="24"/>
          <w:lang w:bidi="ru-RU"/>
        </w:rPr>
        <w:t xml:space="preserve">. </w:t>
      </w:r>
    </w:p>
    <w:p w:rsidR="00AD1F0A" w:rsidRPr="00AD1F0A" w:rsidRDefault="00AD1F0A" w:rsidP="00777FF2">
      <w:pPr>
        <w:pStyle w:val="ConsPlusTitle"/>
        <w:ind w:firstLine="709"/>
        <w:jc w:val="both"/>
        <w:rPr>
          <w:rFonts w:ascii="Times New Roman" w:hAnsi="Times New Roman" w:cs="Times New Roman"/>
          <w:b w:val="0"/>
          <w:sz w:val="24"/>
          <w:szCs w:val="24"/>
          <w:lang w:bidi="ru-RU"/>
        </w:rPr>
      </w:pPr>
      <w:r w:rsidRPr="00C27EBD">
        <w:rPr>
          <w:rFonts w:ascii="Times New Roman" w:hAnsi="Times New Roman" w:cs="Times New Roman"/>
          <w:b w:val="0"/>
          <w:sz w:val="24"/>
          <w:szCs w:val="24"/>
          <w:lang w:bidi="ru-RU"/>
        </w:rPr>
        <w:t>В целях привлечения медицинских работников в ГБУЗ «Районна</w:t>
      </w:r>
      <w:r w:rsidR="00A743E8">
        <w:rPr>
          <w:rFonts w:ascii="Times New Roman" w:hAnsi="Times New Roman" w:cs="Times New Roman"/>
          <w:b w:val="0"/>
          <w:sz w:val="24"/>
          <w:szCs w:val="24"/>
          <w:lang w:bidi="ru-RU"/>
        </w:rPr>
        <w:t>я</w:t>
      </w:r>
      <w:r w:rsidRPr="00C27EBD">
        <w:rPr>
          <w:rFonts w:ascii="Times New Roman" w:hAnsi="Times New Roman" w:cs="Times New Roman"/>
          <w:b w:val="0"/>
          <w:sz w:val="24"/>
          <w:szCs w:val="24"/>
          <w:lang w:bidi="ru-RU"/>
        </w:rPr>
        <w:t xml:space="preserve"> больница г. Чебаркуль</w:t>
      </w:r>
      <w:r>
        <w:rPr>
          <w:rFonts w:ascii="Times New Roman" w:hAnsi="Times New Roman" w:cs="Times New Roman"/>
          <w:b w:val="0"/>
          <w:sz w:val="24"/>
          <w:szCs w:val="24"/>
          <w:lang w:bidi="ru-RU"/>
        </w:rPr>
        <w:t>», в</w:t>
      </w:r>
      <w:r w:rsidRPr="00AD1F0A">
        <w:rPr>
          <w:rFonts w:ascii="Times New Roman" w:hAnsi="Times New Roman" w:cs="Times New Roman"/>
          <w:b w:val="0"/>
          <w:sz w:val="24"/>
          <w:szCs w:val="24"/>
          <w:lang w:bidi="ru-RU"/>
        </w:rPr>
        <w:t xml:space="preserve"> 2023 году</w:t>
      </w:r>
      <w:r>
        <w:rPr>
          <w:rFonts w:ascii="Times New Roman" w:hAnsi="Times New Roman" w:cs="Times New Roman"/>
          <w:b w:val="0"/>
          <w:sz w:val="24"/>
          <w:szCs w:val="24"/>
          <w:lang w:bidi="ru-RU"/>
        </w:rPr>
        <w:t xml:space="preserve"> в городском округе </w:t>
      </w:r>
      <w:r w:rsidRPr="00AD1F0A">
        <w:rPr>
          <w:rFonts w:ascii="Times New Roman" w:hAnsi="Times New Roman" w:cs="Times New Roman"/>
          <w:b w:val="0"/>
          <w:sz w:val="24"/>
          <w:szCs w:val="24"/>
          <w:lang w:bidi="ru-RU"/>
        </w:rPr>
        <w:t xml:space="preserve">осуществлялась реализация </w:t>
      </w:r>
      <w:r>
        <w:rPr>
          <w:rFonts w:ascii="Times New Roman" w:hAnsi="Times New Roman" w:cs="Times New Roman"/>
          <w:b w:val="0"/>
          <w:sz w:val="24"/>
          <w:szCs w:val="24"/>
          <w:lang w:bidi="ru-RU"/>
        </w:rPr>
        <w:t xml:space="preserve">муниципальной программы «Медицинские кадры на территории Чебаркульского городского округа». В рамках программы в отчетном периоде предоставлены 2 социальные выплаты специалистам с медицинским образованием, впервые трудоустроенным в ГБУЗ «Районная больница г. Чебаркуль»: 300,00 тыс. рублей врачу и 150,00 тыс. рублей </w:t>
      </w:r>
      <w:r w:rsidR="00411E70">
        <w:rPr>
          <w:rFonts w:ascii="Times New Roman" w:hAnsi="Times New Roman" w:cs="Times New Roman"/>
          <w:b w:val="0"/>
          <w:sz w:val="24"/>
          <w:szCs w:val="24"/>
          <w:lang w:bidi="ru-RU"/>
        </w:rPr>
        <w:t>медицинской сестр</w:t>
      </w:r>
      <w:r w:rsidR="00A743E8">
        <w:rPr>
          <w:rFonts w:ascii="Times New Roman" w:hAnsi="Times New Roman" w:cs="Times New Roman"/>
          <w:b w:val="0"/>
          <w:sz w:val="24"/>
          <w:szCs w:val="24"/>
          <w:lang w:bidi="ru-RU"/>
        </w:rPr>
        <w:t xml:space="preserve">е; на условиях коммерческого найма предоставлено 5 жилых помещений медицинским работникам. </w:t>
      </w:r>
    </w:p>
    <w:p w:rsidR="00411E70" w:rsidRPr="00A743E8" w:rsidRDefault="00AD1F0A" w:rsidP="00A743E8">
      <w:pPr>
        <w:pStyle w:val="ConsPlusTitle"/>
        <w:ind w:firstLine="709"/>
        <w:jc w:val="both"/>
        <w:rPr>
          <w:rFonts w:ascii="Times New Roman" w:hAnsi="Times New Roman" w:cs="Times New Roman"/>
          <w:b w:val="0"/>
          <w:sz w:val="24"/>
          <w:szCs w:val="24"/>
          <w:lang w:bidi="ru-RU"/>
        </w:rPr>
      </w:pPr>
      <w:r w:rsidRPr="00A743E8">
        <w:rPr>
          <w:rFonts w:ascii="Times New Roman" w:hAnsi="Times New Roman" w:cs="Times New Roman"/>
          <w:b w:val="0"/>
          <w:sz w:val="24"/>
          <w:szCs w:val="24"/>
        </w:rPr>
        <w:t>В 2023 г. в ГБУЗ «Районная больница г. Чебаркуль» в рамках реализации региональной программы «Модернизация первичного звена здравоохранения Челябинской области» национального проекта «Здравоохранение» построен и введен в марте в эксплуатацию новы</w:t>
      </w:r>
      <w:r w:rsidR="00411E70" w:rsidRPr="00A743E8">
        <w:rPr>
          <w:rFonts w:ascii="Times New Roman" w:hAnsi="Times New Roman" w:cs="Times New Roman"/>
          <w:b w:val="0"/>
          <w:sz w:val="24"/>
          <w:szCs w:val="24"/>
        </w:rPr>
        <w:t>й фельдшерско-акушерский пункт на</w:t>
      </w:r>
      <w:r w:rsidRPr="00A743E8">
        <w:rPr>
          <w:rFonts w:ascii="Times New Roman" w:hAnsi="Times New Roman" w:cs="Times New Roman"/>
          <w:b w:val="0"/>
          <w:sz w:val="24"/>
          <w:szCs w:val="24"/>
        </w:rPr>
        <w:t xml:space="preserve"> разъезде Кисегач стоимостью </w:t>
      </w:r>
      <w:r w:rsidR="00411E70" w:rsidRPr="00A743E8">
        <w:rPr>
          <w:rFonts w:ascii="Times New Roman" w:hAnsi="Times New Roman" w:cs="Times New Roman"/>
          <w:b w:val="0"/>
          <w:sz w:val="24"/>
          <w:szCs w:val="24"/>
        </w:rPr>
        <w:t>5500,00 тыс. рублей</w:t>
      </w:r>
      <w:r w:rsidRPr="00A743E8">
        <w:rPr>
          <w:rFonts w:ascii="Times New Roman" w:hAnsi="Times New Roman" w:cs="Times New Roman"/>
          <w:b w:val="0"/>
          <w:sz w:val="24"/>
          <w:szCs w:val="24"/>
        </w:rPr>
        <w:t>, полностью оснащенный новым медицинским оборудованием на сумму 2</w:t>
      </w:r>
      <w:r w:rsidR="00411E70" w:rsidRPr="00A743E8">
        <w:rPr>
          <w:rFonts w:ascii="Times New Roman" w:hAnsi="Times New Roman" w:cs="Times New Roman"/>
          <w:b w:val="0"/>
          <w:sz w:val="24"/>
          <w:szCs w:val="24"/>
        </w:rPr>
        <w:t>206,14 тыс</w:t>
      </w:r>
      <w:r w:rsidRPr="00A743E8">
        <w:rPr>
          <w:rFonts w:ascii="Times New Roman" w:hAnsi="Times New Roman" w:cs="Times New Roman"/>
          <w:b w:val="0"/>
          <w:sz w:val="24"/>
          <w:szCs w:val="24"/>
        </w:rPr>
        <w:t>. руб</w:t>
      </w:r>
      <w:r w:rsidR="00411E70" w:rsidRPr="00A743E8">
        <w:rPr>
          <w:rFonts w:ascii="Times New Roman" w:hAnsi="Times New Roman" w:cs="Times New Roman"/>
          <w:b w:val="0"/>
          <w:sz w:val="24"/>
          <w:szCs w:val="24"/>
        </w:rPr>
        <w:t>лей</w:t>
      </w:r>
      <w:r w:rsidRPr="00A743E8">
        <w:rPr>
          <w:rFonts w:ascii="Times New Roman" w:hAnsi="Times New Roman" w:cs="Times New Roman"/>
          <w:b w:val="0"/>
          <w:sz w:val="24"/>
          <w:szCs w:val="24"/>
        </w:rPr>
        <w:t xml:space="preserve">. </w:t>
      </w:r>
      <w:r w:rsidR="00411E70" w:rsidRPr="00A743E8">
        <w:rPr>
          <w:rFonts w:ascii="Times New Roman" w:hAnsi="Times New Roman" w:cs="Times New Roman"/>
          <w:b w:val="0"/>
          <w:sz w:val="24"/>
          <w:szCs w:val="24"/>
        </w:rPr>
        <w:t>В настоящее время ведутся работы по благоустройству</w:t>
      </w:r>
      <w:r w:rsidRPr="00A743E8">
        <w:rPr>
          <w:rFonts w:ascii="Times New Roman" w:hAnsi="Times New Roman" w:cs="Times New Roman"/>
          <w:b w:val="0"/>
          <w:sz w:val="24"/>
          <w:szCs w:val="24"/>
        </w:rPr>
        <w:t xml:space="preserve"> территории ФАП</w:t>
      </w:r>
      <w:r w:rsidR="00411E70" w:rsidRPr="00A743E8">
        <w:rPr>
          <w:rFonts w:ascii="Times New Roman" w:hAnsi="Times New Roman" w:cs="Times New Roman"/>
          <w:b w:val="0"/>
          <w:sz w:val="24"/>
          <w:szCs w:val="24"/>
        </w:rPr>
        <w:t>, на которые</w:t>
      </w:r>
      <w:r w:rsidRPr="00A743E8">
        <w:rPr>
          <w:rFonts w:ascii="Times New Roman" w:hAnsi="Times New Roman" w:cs="Times New Roman"/>
          <w:b w:val="0"/>
          <w:sz w:val="24"/>
          <w:szCs w:val="24"/>
        </w:rPr>
        <w:t xml:space="preserve"> из областного бюджета </w:t>
      </w:r>
      <w:r w:rsidR="00411E70" w:rsidRPr="00A743E8">
        <w:rPr>
          <w:rFonts w:ascii="Times New Roman" w:hAnsi="Times New Roman" w:cs="Times New Roman"/>
          <w:b w:val="0"/>
          <w:sz w:val="24"/>
          <w:szCs w:val="24"/>
        </w:rPr>
        <w:t>выделено</w:t>
      </w:r>
      <w:r w:rsidRPr="00A743E8">
        <w:rPr>
          <w:rFonts w:ascii="Times New Roman" w:hAnsi="Times New Roman" w:cs="Times New Roman"/>
          <w:b w:val="0"/>
          <w:sz w:val="24"/>
          <w:szCs w:val="24"/>
        </w:rPr>
        <w:t xml:space="preserve"> </w:t>
      </w:r>
      <w:r w:rsidRPr="00A743E8">
        <w:rPr>
          <w:rFonts w:ascii="Times New Roman" w:hAnsi="Times New Roman" w:cs="Times New Roman"/>
          <w:b w:val="0"/>
          <w:sz w:val="24"/>
          <w:szCs w:val="24"/>
        </w:rPr>
        <w:lastRenderedPageBreak/>
        <w:t>2</w:t>
      </w:r>
      <w:r w:rsidR="00411E70" w:rsidRPr="00A743E8">
        <w:rPr>
          <w:rFonts w:ascii="Times New Roman" w:hAnsi="Times New Roman" w:cs="Times New Roman"/>
          <w:b w:val="0"/>
          <w:sz w:val="24"/>
          <w:szCs w:val="24"/>
        </w:rPr>
        <w:t> 206,14 тыс</w:t>
      </w:r>
      <w:r w:rsidRPr="00A743E8">
        <w:rPr>
          <w:rFonts w:ascii="Times New Roman" w:hAnsi="Times New Roman" w:cs="Times New Roman"/>
          <w:b w:val="0"/>
          <w:sz w:val="24"/>
          <w:szCs w:val="24"/>
        </w:rPr>
        <w:t>. руб</w:t>
      </w:r>
      <w:r w:rsidR="00411E70" w:rsidRPr="00A743E8">
        <w:rPr>
          <w:rFonts w:ascii="Times New Roman" w:hAnsi="Times New Roman" w:cs="Times New Roman"/>
          <w:b w:val="0"/>
          <w:sz w:val="24"/>
          <w:szCs w:val="24"/>
        </w:rPr>
        <w:t>лей.</w:t>
      </w:r>
      <w:r w:rsidRPr="00A743E8">
        <w:rPr>
          <w:rFonts w:ascii="Times New Roman" w:hAnsi="Times New Roman" w:cs="Times New Roman"/>
          <w:b w:val="0"/>
          <w:sz w:val="24"/>
          <w:szCs w:val="24"/>
        </w:rPr>
        <w:t xml:space="preserve"> </w:t>
      </w:r>
      <w:r w:rsidR="00A743E8" w:rsidRPr="00A743E8">
        <w:rPr>
          <w:rFonts w:ascii="Times New Roman" w:hAnsi="Times New Roman" w:cs="Times New Roman"/>
          <w:b w:val="0"/>
          <w:sz w:val="24"/>
          <w:szCs w:val="24"/>
          <w:lang w:bidi="ru-RU"/>
        </w:rPr>
        <w:t xml:space="preserve">Для строительства объекта администрацией </w:t>
      </w:r>
      <w:r w:rsidR="00A743E8">
        <w:rPr>
          <w:rFonts w:ascii="Times New Roman" w:hAnsi="Times New Roman" w:cs="Times New Roman"/>
          <w:b w:val="0"/>
          <w:sz w:val="24"/>
          <w:szCs w:val="24"/>
          <w:lang w:bidi="ru-RU"/>
        </w:rPr>
        <w:t>были</w:t>
      </w:r>
      <w:r w:rsidR="00A743E8" w:rsidRPr="00A743E8">
        <w:rPr>
          <w:rFonts w:ascii="Times New Roman" w:hAnsi="Times New Roman" w:cs="Times New Roman"/>
          <w:b w:val="0"/>
          <w:sz w:val="24"/>
          <w:szCs w:val="24"/>
          <w:lang w:bidi="ru-RU"/>
        </w:rPr>
        <w:t xml:space="preserve"> организованы</w:t>
      </w:r>
      <w:r w:rsidR="00A743E8">
        <w:rPr>
          <w:rFonts w:ascii="Times New Roman" w:hAnsi="Times New Roman" w:cs="Times New Roman"/>
          <w:b w:val="0"/>
          <w:sz w:val="24"/>
          <w:szCs w:val="24"/>
          <w:lang w:bidi="ru-RU"/>
        </w:rPr>
        <w:t xml:space="preserve"> </w:t>
      </w:r>
      <w:r w:rsidR="00A743E8" w:rsidRPr="00A743E8">
        <w:rPr>
          <w:rFonts w:ascii="Times New Roman" w:hAnsi="Times New Roman" w:cs="Times New Roman"/>
          <w:b w:val="0"/>
          <w:sz w:val="24"/>
          <w:szCs w:val="24"/>
          <w:lang w:bidi="ru-RU"/>
        </w:rPr>
        <w:t>подъездные пути.</w:t>
      </w:r>
    </w:p>
    <w:p w:rsidR="00AD1F0A" w:rsidRPr="00AD1F0A" w:rsidRDefault="00AD1F0A" w:rsidP="00411E70">
      <w:pPr>
        <w:spacing w:after="0" w:line="240" w:lineRule="auto"/>
        <w:ind w:firstLine="709"/>
        <w:jc w:val="both"/>
        <w:rPr>
          <w:rFonts w:ascii="Times New Roman" w:hAnsi="Times New Roman" w:cs="Times New Roman"/>
          <w:sz w:val="24"/>
          <w:szCs w:val="24"/>
        </w:rPr>
      </w:pPr>
      <w:r w:rsidRPr="00AD1F0A">
        <w:rPr>
          <w:rFonts w:ascii="Times New Roman" w:hAnsi="Times New Roman" w:cs="Times New Roman"/>
          <w:sz w:val="24"/>
          <w:szCs w:val="24"/>
        </w:rPr>
        <w:t>В течение года велась работа по проведению капитального ремонта детского корпуса,</w:t>
      </w:r>
      <w:r w:rsidR="00411E70">
        <w:rPr>
          <w:rFonts w:ascii="Times New Roman" w:hAnsi="Times New Roman" w:cs="Times New Roman"/>
          <w:sz w:val="24"/>
          <w:szCs w:val="24"/>
        </w:rPr>
        <w:t xml:space="preserve"> на которые</w:t>
      </w:r>
      <w:r w:rsidRPr="00AD1F0A">
        <w:rPr>
          <w:rFonts w:ascii="Times New Roman" w:hAnsi="Times New Roman" w:cs="Times New Roman"/>
          <w:sz w:val="24"/>
          <w:szCs w:val="24"/>
        </w:rPr>
        <w:t xml:space="preserve"> из областного бюджета выделено 22 617,6 тыс. руб</w:t>
      </w:r>
      <w:r w:rsidR="00411E70">
        <w:rPr>
          <w:rFonts w:ascii="Times New Roman" w:hAnsi="Times New Roman" w:cs="Times New Roman"/>
          <w:sz w:val="24"/>
          <w:szCs w:val="24"/>
        </w:rPr>
        <w:t>лей</w:t>
      </w:r>
      <w:r w:rsidRPr="00AD1F0A">
        <w:rPr>
          <w:rFonts w:ascii="Times New Roman" w:hAnsi="Times New Roman" w:cs="Times New Roman"/>
          <w:sz w:val="24"/>
          <w:szCs w:val="24"/>
        </w:rPr>
        <w:t xml:space="preserve">.  Ремонт проводился в детском стационаре и детской поликлинике. Завершен ремонт 4-го этажа детского корпуса, близится к завершению 3-ий этаж, в детской поликлинике заменены </w:t>
      </w:r>
      <w:r w:rsidR="00411E70">
        <w:rPr>
          <w:rFonts w:ascii="Times New Roman" w:hAnsi="Times New Roman" w:cs="Times New Roman"/>
          <w:sz w:val="24"/>
          <w:szCs w:val="24"/>
        </w:rPr>
        <w:t xml:space="preserve">коммунальные </w:t>
      </w:r>
      <w:r w:rsidRPr="00AD1F0A">
        <w:rPr>
          <w:rFonts w:ascii="Times New Roman" w:hAnsi="Times New Roman" w:cs="Times New Roman"/>
          <w:sz w:val="24"/>
          <w:szCs w:val="24"/>
        </w:rPr>
        <w:t xml:space="preserve">сети </w:t>
      </w:r>
      <w:r w:rsidR="00411E70">
        <w:rPr>
          <w:rFonts w:ascii="Times New Roman" w:hAnsi="Times New Roman" w:cs="Times New Roman"/>
          <w:sz w:val="24"/>
          <w:szCs w:val="24"/>
        </w:rPr>
        <w:t>холодного и горячего водоснабжения</w:t>
      </w:r>
      <w:r w:rsidRPr="00AD1F0A">
        <w:rPr>
          <w:rFonts w:ascii="Times New Roman" w:hAnsi="Times New Roman" w:cs="Times New Roman"/>
          <w:sz w:val="24"/>
          <w:szCs w:val="24"/>
        </w:rPr>
        <w:t xml:space="preserve">, отремонтированы врачебные кабинеты, санитарные комнаты, регистратура в рамках «бережливой поликлиники», отремонтирован коридор на 2-м этаже. </w:t>
      </w:r>
    </w:p>
    <w:p w:rsidR="00AD1F0A" w:rsidRPr="00AD1F0A" w:rsidRDefault="00AD1F0A" w:rsidP="00A743E8">
      <w:pPr>
        <w:spacing w:after="0" w:line="240" w:lineRule="auto"/>
        <w:ind w:firstLine="567"/>
        <w:jc w:val="both"/>
        <w:rPr>
          <w:rFonts w:ascii="Times New Roman" w:hAnsi="Times New Roman" w:cs="Times New Roman"/>
          <w:sz w:val="24"/>
          <w:szCs w:val="24"/>
        </w:rPr>
      </w:pPr>
      <w:r w:rsidRPr="00AD1F0A">
        <w:rPr>
          <w:rFonts w:ascii="Times New Roman" w:hAnsi="Times New Roman" w:cs="Times New Roman"/>
          <w:sz w:val="24"/>
          <w:szCs w:val="24"/>
        </w:rPr>
        <w:t>За 2023 г. в учреждение передано Министерством здравоохранения Челябинской области медицинского оборуд</w:t>
      </w:r>
      <w:r w:rsidR="00411E70">
        <w:rPr>
          <w:rFonts w:ascii="Times New Roman" w:hAnsi="Times New Roman" w:cs="Times New Roman"/>
          <w:sz w:val="24"/>
          <w:szCs w:val="24"/>
        </w:rPr>
        <w:t>ования на сумму 25 570 тыс. рублей</w:t>
      </w:r>
      <w:r w:rsidRPr="00AD1F0A">
        <w:rPr>
          <w:rFonts w:ascii="Times New Roman" w:hAnsi="Times New Roman" w:cs="Times New Roman"/>
          <w:sz w:val="24"/>
          <w:szCs w:val="24"/>
        </w:rPr>
        <w:t>, в том числе система эндоскопической визуализации 12</w:t>
      </w:r>
      <w:r w:rsidR="00411E70">
        <w:rPr>
          <w:rFonts w:ascii="Times New Roman" w:hAnsi="Times New Roman" w:cs="Times New Roman"/>
          <w:sz w:val="24"/>
          <w:szCs w:val="24"/>
        </w:rPr>
        <w:t> </w:t>
      </w:r>
      <w:r w:rsidRPr="00AD1F0A">
        <w:rPr>
          <w:rFonts w:ascii="Times New Roman" w:hAnsi="Times New Roman" w:cs="Times New Roman"/>
          <w:sz w:val="24"/>
          <w:szCs w:val="24"/>
        </w:rPr>
        <w:t>160</w:t>
      </w:r>
      <w:r w:rsidR="00411E70">
        <w:rPr>
          <w:rFonts w:ascii="Times New Roman" w:hAnsi="Times New Roman" w:cs="Times New Roman"/>
          <w:sz w:val="24"/>
          <w:szCs w:val="24"/>
        </w:rPr>
        <w:t>,00 тыс. рублей</w:t>
      </w:r>
      <w:r w:rsidRPr="00AD1F0A">
        <w:rPr>
          <w:rFonts w:ascii="Times New Roman" w:hAnsi="Times New Roman" w:cs="Times New Roman"/>
          <w:sz w:val="24"/>
          <w:szCs w:val="24"/>
        </w:rPr>
        <w:t xml:space="preserve">, анализаторы гликированного гемоглобина в клинико-диагностическую лабораторию - 2 шт., концентраторы кислорода – 5 шт. и др. Поставлены новые автомобили скорой помощи класса С – 1 шт., легковые </w:t>
      </w:r>
      <w:r w:rsidR="00411E70">
        <w:rPr>
          <w:rFonts w:ascii="Times New Roman" w:hAnsi="Times New Roman" w:cs="Times New Roman"/>
          <w:sz w:val="24"/>
          <w:szCs w:val="24"/>
        </w:rPr>
        <w:t>автомобили Лада Гранта  - 6 шт.</w:t>
      </w:r>
      <w:r w:rsidRPr="00AD1F0A">
        <w:rPr>
          <w:rFonts w:ascii="Times New Roman" w:hAnsi="Times New Roman" w:cs="Times New Roman"/>
          <w:sz w:val="24"/>
          <w:szCs w:val="24"/>
        </w:rPr>
        <w:t>, Нивы  - 7 шт. для оказания неотложной помощи (служба здоровья)</w:t>
      </w:r>
      <w:r w:rsidR="00411E70">
        <w:rPr>
          <w:rFonts w:ascii="Times New Roman" w:hAnsi="Times New Roman" w:cs="Times New Roman"/>
          <w:sz w:val="24"/>
          <w:szCs w:val="24"/>
        </w:rPr>
        <w:t>.</w:t>
      </w:r>
    </w:p>
    <w:p w:rsidR="00AD1F0A" w:rsidRPr="00AD1F0A" w:rsidRDefault="00AD1F0A" w:rsidP="00A743E8">
      <w:pPr>
        <w:spacing w:after="0" w:line="240" w:lineRule="auto"/>
        <w:ind w:firstLine="567"/>
        <w:jc w:val="both"/>
        <w:rPr>
          <w:rFonts w:ascii="Times New Roman" w:hAnsi="Times New Roman" w:cs="Times New Roman"/>
          <w:sz w:val="24"/>
          <w:szCs w:val="24"/>
        </w:rPr>
      </w:pPr>
      <w:r w:rsidRPr="00AD1F0A">
        <w:rPr>
          <w:rFonts w:ascii="Times New Roman" w:hAnsi="Times New Roman" w:cs="Times New Roman"/>
          <w:sz w:val="24"/>
          <w:szCs w:val="24"/>
        </w:rPr>
        <w:t>Закуплено медицинского оборудо</w:t>
      </w:r>
      <w:r w:rsidR="00411E70">
        <w:rPr>
          <w:rFonts w:ascii="Times New Roman" w:hAnsi="Times New Roman" w:cs="Times New Roman"/>
          <w:sz w:val="24"/>
          <w:szCs w:val="24"/>
        </w:rPr>
        <w:t>вания на сумму 1 857,3 тыс. рублей</w:t>
      </w:r>
      <w:r w:rsidRPr="00AD1F0A">
        <w:rPr>
          <w:rFonts w:ascii="Times New Roman" w:hAnsi="Times New Roman" w:cs="Times New Roman"/>
          <w:sz w:val="24"/>
          <w:szCs w:val="24"/>
        </w:rPr>
        <w:t>, в т.ч. 2 установки стоматологические, цистоскоп урологический, насос инфузионный шприцевой 6 шт</w:t>
      </w:r>
      <w:r w:rsidR="00411E70">
        <w:rPr>
          <w:rFonts w:ascii="Times New Roman" w:hAnsi="Times New Roman" w:cs="Times New Roman"/>
          <w:sz w:val="24"/>
          <w:szCs w:val="24"/>
        </w:rPr>
        <w:t>.</w:t>
      </w:r>
      <w:r w:rsidRPr="00AD1F0A">
        <w:rPr>
          <w:rFonts w:ascii="Times New Roman" w:hAnsi="Times New Roman" w:cs="Times New Roman"/>
          <w:sz w:val="24"/>
          <w:szCs w:val="24"/>
        </w:rPr>
        <w:t>, электрокардиограф одноканальный и др.</w:t>
      </w:r>
    </w:p>
    <w:p w:rsidR="00AD1F0A" w:rsidRPr="00AD1F0A" w:rsidRDefault="00AD1F0A" w:rsidP="00A743E8">
      <w:pPr>
        <w:spacing w:after="0" w:line="240" w:lineRule="auto"/>
        <w:ind w:firstLine="708"/>
        <w:jc w:val="both"/>
        <w:rPr>
          <w:rFonts w:ascii="Times New Roman" w:hAnsi="Times New Roman" w:cs="Times New Roman"/>
          <w:sz w:val="24"/>
          <w:szCs w:val="24"/>
        </w:rPr>
      </w:pPr>
      <w:r w:rsidRPr="00AD1F0A">
        <w:rPr>
          <w:rFonts w:ascii="Times New Roman" w:hAnsi="Times New Roman" w:cs="Times New Roman"/>
          <w:sz w:val="24"/>
          <w:szCs w:val="24"/>
        </w:rPr>
        <w:t xml:space="preserve">В целях привлечения врачей на работу в </w:t>
      </w:r>
      <w:r w:rsidR="00411E70" w:rsidRPr="00AD1F0A">
        <w:rPr>
          <w:rFonts w:ascii="Times New Roman" w:hAnsi="Times New Roman" w:cs="Times New Roman"/>
          <w:sz w:val="24"/>
          <w:szCs w:val="24"/>
        </w:rPr>
        <w:t xml:space="preserve">ГБУЗ «Районная больница г. Чебаркуль» </w:t>
      </w:r>
      <w:r w:rsidRPr="00AD1F0A">
        <w:rPr>
          <w:rFonts w:ascii="Times New Roman" w:hAnsi="Times New Roman" w:cs="Times New Roman"/>
          <w:sz w:val="24"/>
          <w:szCs w:val="24"/>
        </w:rPr>
        <w:t xml:space="preserve"> приобретено за счет средств областного бюджета 7 квартир в </w:t>
      </w:r>
      <w:r w:rsidR="00411E70">
        <w:rPr>
          <w:rFonts w:ascii="Times New Roman" w:hAnsi="Times New Roman" w:cs="Times New Roman"/>
          <w:sz w:val="24"/>
          <w:szCs w:val="24"/>
        </w:rPr>
        <w:t>3-м микрорайоне на</w:t>
      </w:r>
      <w:r w:rsidR="00155669">
        <w:rPr>
          <w:rFonts w:ascii="Times New Roman" w:hAnsi="Times New Roman" w:cs="Times New Roman"/>
          <w:sz w:val="24"/>
          <w:szCs w:val="24"/>
        </w:rPr>
        <w:t xml:space="preserve"> общую</w:t>
      </w:r>
      <w:r w:rsidR="00411E70">
        <w:rPr>
          <w:rFonts w:ascii="Times New Roman" w:hAnsi="Times New Roman" w:cs="Times New Roman"/>
          <w:sz w:val="24"/>
          <w:szCs w:val="24"/>
        </w:rPr>
        <w:t xml:space="preserve"> сумму 22 372</w:t>
      </w:r>
      <w:r w:rsidRPr="00AD1F0A">
        <w:rPr>
          <w:rFonts w:ascii="Times New Roman" w:hAnsi="Times New Roman" w:cs="Times New Roman"/>
          <w:sz w:val="24"/>
          <w:szCs w:val="24"/>
        </w:rPr>
        <w:t>,35 тыс. руб</w:t>
      </w:r>
      <w:r w:rsidR="00411E70">
        <w:rPr>
          <w:rFonts w:ascii="Times New Roman" w:hAnsi="Times New Roman" w:cs="Times New Roman"/>
          <w:sz w:val="24"/>
          <w:szCs w:val="24"/>
        </w:rPr>
        <w:t>лей</w:t>
      </w:r>
      <w:r w:rsidRPr="00AD1F0A">
        <w:rPr>
          <w:rFonts w:ascii="Times New Roman" w:hAnsi="Times New Roman" w:cs="Times New Roman"/>
          <w:sz w:val="24"/>
          <w:szCs w:val="24"/>
        </w:rPr>
        <w:t>.</w:t>
      </w:r>
    </w:p>
    <w:p w:rsidR="00411E70" w:rsidRDefault="00411E70" w:rsidP="00A743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2024 году продолжится реализация муниципальной программы </w:t>
      </w:r>
      <w:r w:rsidRPr="00411E70">
        <w:rPr>
          <w:rFonts w:ascii="Times New Roman" w:hAnsi="Times New Roman" w:cs="Times New Roman"/>
          <w:sz w:val="24"/>
          <w:szCs w:val="24"/>
          <w:lang w:bidi="ru-RU"/>
        </w:rPr>
        <w:t>«Медицинские кадры на территории Чебаркульского городского округа»</w:t>
      </w:r>
      <w:r w:rsidR="00A743E8">
        <w:rPr>
          <w:rFonts w:ascii="Times New Roman" w:hAnsi="Times New Roman" w:cs="Times New Roman"/>
          <w:sz w:val="24"/>
          <w:szCs w:val="24"/>
          <w:lang w:bidi="ru-RU"/>
        </w:rPr>
        <w:t xml:space="preserve">, в рамках которой планируется предоставить 2 социальные выплаты специалистам </w:t>
      </w:r>
      <w:r w:rsidR="00A743E8" w:rsidRPr="00A743E8">
        <w:rPr>
          <w:rFonts w:ascii="Times New Roman" w:hAnsi="Times New Roman" w:cs="Times New Roman"/>
          <w:sz w:val="24"/>
          <w:szCs w:val="24"/>
          <w:lang w:bidi="ru-RU"/>
        </w:rPr>
        <w:t>с медицинским образованием, впервые трудоустроенным в ГБУЗ «Районная больница г. Чебаркуль»</w:t>
      </w:r>
      <w:r w:rsidR="00A743E8">
        <w:rPr>
          <w:rFonts w:ascii="Times New Roman" w:hAnsi="Times New Roman" w:cs="Times New Roman"/>
          <w:sz w:val="24"/>
          <w:szCs w:val="24"/>
          <w:lang w:bidi="ru-RU"/>
        </w:rPr>
        <w:t xml:space="preserve">, на общую сумму 450,00 тыс. рублей и предоставить медицинским работникам 2 жилых помещения на условиях коммерческого найма. </w:t>
      </w:r>
    </w:p>
    <w:p w:rsidR="00411E70" w:rsidRPr="00AD1F0A" w:rsidRDefault="00411E70" w:rsidP="00A743E8">
      <w:pPr>
        <w:spacing w:after="0" w:line="240" w:lineRule="auto"/>
        <w:ind w:firstLine="709"/>
        <w:jc w:val="both"/>
        <w:rPr>
          <w:rFonts w:ascii="Times New Roman" w:hAnsi="Times New Roman" w:cs="Times New Roman"/>
          <w:sz w:val="24"/>
          <w:szCs w:val="24"/>
        </w:rPr>
      </w:pPr>
      <w:r w:rsidRPr="00AD1F0A">
        <w:rPr>
          <w:rFonts w:ascii="Times New Roman" w:hAnsi="Times New Roman" w:cs="Times New Roman"/>
          <w:sz w:val="24"/>
          <w:szCs w:val="24"/>
        </w:rPr>
        <w:t xml:space="preserve">На 2025 г. </w:t>
      </w:r>
      <w:r w:rsidR="00A743E8">
        <w:rPr>
          <w:rFonts w:ascii="Times New Roman" w:hAnsi="Times New Roman" w:cs="Times New Roman"/>
          <w:sz w:val="24"/>
          <w:szCs w:val="24"/>
        </w:rPr>
        <w:t xml:space="preserve">в ГБУЗ «Районная больница г. Чебаркуль» </w:t>
      </w:r>
      <w:r w:rsidR="00A743E8" w:rsidRPr="00AD1F0A">
        <w:rPr>
          <w:rFonts w:ascii="Times New Roman" w:hAnsi="Times New Roman" w:cs="Times New Roman"/>
          <w:sz w:val="24"/>
          <w:szCs w:val="24"/>
        </w:rPr>
        <w:t xml:space="preserve">запланировано </w:t>
      </w:r>
      <w:r w:rsidRPr="00AD1F0A">
        <w:rPr>
          <w:rFonts w:ascii="Times New Roman" w:hAnsi="Times New Roman" w:cs="Times New Roman"/>
          <w:sz w:val="24"/>
          <w:szCs w:val="24"/>
        </w:rPr>
        <w:t>строительство нового центра общей врачебной практики в п. Каширинский</w:t>
      </w:r>
      <w:r w:rsidR="00A743E8">
        <w:rPr>
          <w:rFonts w:ascii="Times New Roman" w:hAnsi="Times New Roman" w:cs="Times New Roman"/>
          <w:sz w:val="24"/>
          <w:szCs w:val="24"/>
        </w:rPr>
        <w:t xml:space="preserve"> за счет средств областного бюджета</w:t>
      </w:r>
      <w:r w:rsidRPr="00AD1F0A">
        <w:rPr>
          <w:rFonts w:ascii="Times New Roman" w:hAnsi="Times New Roman" w:cs="Times New Roman"/>
          <w:sz w:val="24"/>
          <w:szCs w:val="24"/>
        </w:rPr>
        <w:t>.</w:t>
      </w:r>
    </w:p>
    <w:p w:rsidR="00BE5C9B" w:rsidRPr="008579B1" w:rsidRDefault="00BE5C9B" w:rsidP="0033181D">
      <w:pPr>
        <w:spacing w:before="240" w:line="240" w:lineRule="auto"/>
        <w:jc w:val="center"/>
        <w:rPr>
          <w:rFonts w:ascii="Times New Roman" w:eastAsia="Times New Roman" w:hAnsi="Times New Roman" w:cs="Times New Roman"/>
          <w:b/>
          <w:sz w:val="26"/>
          <w:szCs w:val="26"/>
          <w:lang w:eastAsia="ru-RU"/>
        </w:rPr>
      </w:pPr>
      <w:r w:rsidRPr="008579B1">
        <w:rPr>
          <w:rFonts w:ascii="Times New Roman" w:eastAsia="Times New Roman" w:hAnsi="Times New Roman" w:cs="Times New Roman"/>
          <w:b/>
          <w:sz w:val="26"/>
          <w:szCs w:val="26"/>
          <w:lang w:eastAsia="ru-RU"/>
        </w:rPr>
        <w:t>6. Управление общими вопросами администрации</w:t>
      </w:r>
    </w:p>
    <w:p w:rsidR="00BE5C9B" w:rsidRPr="008579B1" w:rsidRDefault="00BE5C9B" w:rsidP="00D714DC">
      <w:pPr>
        <w:spacing w:line="240" w:lineRule="auto"/>
        <w:ind w:firstLine="709"/>
        <w:jc w:val="center"/>
        <w:rPr>
          <w:rFonts w:ascii="Times New Roman" w:eastAsia="Times New Roman" w:hAnsi="Times New Roman" w:cs="Times New Roman"/>
          <w:b/>
          <w:sz w:val="24"/>
          <w:szCs w:val="24"/>
          <w:lang w:eastAsia="ru-RU"/>
        </w:rPr>
      </w:pPr>
      <w:r w:rsidRPr="008579B1">
        <w:rPr>
          <w:rFonts w:ascii="Times New Roman" w:eastAsia="Times New Roman" w:hAnsi="Times New Roman" w:cs="Times New Roman"/>
          <w:b/>
          <w:sz w:val="24"/>
          <w:szCs w:val="24"/>
          <w:lang w:eastAsia="ru-RU"/>
        </w:rPr>
        <w:t>6.1. Работа отдела организационной и контрольной работы</w:t>
      </w:r>
    </w:p>
    <w:p w:rsidR="00CA58B4" w:rsidRPr="00E20DFA"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Целью организации контроля в администрации городского округа является содействие своевременному и качественному исполнению предписывающих нормативно-правовых актов органов власти различных уровней, постановлений и распоряжений главы городского округа, решений главы, принимаемых на личном приеме граждан, поручений, данных главой на оперативных и расширенных аппаратных совещаниях, мероприятий, спланированных по замеча</w:t>
      </w:r>
      <w:r>
        <w:rPr>
          <w:rFonts w:ascii="Times New Roman" w:hAnsi="Times New Roman" w:cs="Times New Roman"/>
          <w:sz w:val="24"/>
          <w:szCs w:val="24"/>
        </w:rPr>
        <w:t>ниям и предложениям, высказанным</w:t>
      </w:r>
      <w:r w:rsidRPr="00E20DFA">
        <w:rPr>
          <w:rFonts w:ascii="Times New Roman" w:hAnsi="Times New Roman" w:cs="Times New Roman"/>
          <w:sz w:val="24"/>
          <w:szCs w:val="24"/>
        </w:rPr>
        <w:t xml:space="preserve"> жителями города на встречах с главой, а также контролю за работой с обращениями и заявлениями граждан.</w:t>
      </w:r>
    </w:p>
    <w:p w:rsidR="00CA58B4" w:rsidRPr="00E20DFA"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Осуществляемый контроль является многоплановым по своему характеру:</w:t>
      </w:r>
    </w:p>
    <w:p w:rsidR="00CA58B4" w:rsidRPr="00CC5342"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контроль исполнения поручений Губернатора Челябинской области (занимает особое место в системе контрольных мероприятий), направляемых в виде контрольных листов Управления организационной и контрольной работы Правительства области</w:t>
      </w:r>
      <w:r w:rsidRPr="00CC5342">
        <w:rPr>
          <w:rFonts w:ascii="Times New Roman" w:hAnsi="Times New Roman" w:cs="Times New Roman"/>
          <w:sz w:val="24"/>
          <w:szCs w:val="24"/>
        </w:rPr>
        <w:t>. В 2023 году взято на контроль 153 поручений, 96% поручений выполнены, отчеты своевременно отправлены в Правительство Челябинской области, остальные поручения остаются на контроле, срок исполнения которых в 2023 году;</w:t>
      </w:r>
    </w:p>
    <w:p w:rsidR="00CA58B4" w:rsidRPr="00E20DFA" w:rsidRDefault="00CA58B4" w:rsidP="00CA58B4">
      <w:pPr>
        <w:spacing w:after="0" w:line="240" w:lineRule="auto"/>
        <w:ind w:firstLine="709"/>
        <w:jc w:val="both"/>
        <w:rPr>
          <w:rFonts w:ascii="Times New Roman" w:hAnsi="Times New Roman" w:cs="Times New Roman"/>
          <w:color w:val="FF0000"/>
          <w:sz w:val="24"/>
          <w:szCs w:val="24"/>
        </w:rPr>
      </w:pPr>
      <w:r w:rsidRPr="009D561A">
        <w:rPr>
          <w:rFonts w:ascii="Times New Roman" w:hAnsi="Times New Roman" w:cs="Times New Roman"/>
          <w:sz w:val="24"/>
          <w:szCs w:val="24"/>
        </w:rPr>
        <w:t>- контроль</w:t>
      </w:r>
      <w:r w:rsidRPr="00E20DFA">
        <w:rPr>
          <w:rFonts w:ascii="Times New Roman" w:hAnsi="Times New Roman" w:cs="Times New Roman"/>
          <w:sz w:val="24"/>
          <w:szCs w:val="24"/>
        </w:rPr>
        <w:t xml:space="preserve"> за выполнением единичных запросов и предоставление ежемесячной и ежеквартальной отчетности в различные структуры Правительства Челябинской области;</w:t>
      </w:r>
    </w:p>
    <w:p w:rsidR="00CA58B4" w:rsidRPr="00E20DFA"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контроль за выполнением поручений главы, данных на аппаратных и оперативных совещаниях. Все поручения направляются конкретным исполнителям с указанием сроков исполнения;</w:t>
      </w:r>
    </w:p>
    <w:p w:rsidR="00CA58B4" w:rsidRPr="00E20DFA" w:rsidRDefault="00CA58B4" w:rsidP="00CA58B4">
      <w:pPr>
        <w:spacing w:after="0" w:line="240" w:lineRule="auto"/>
        <w:ind w:firstLine="709"/>
        <w:jc w:val="both"/>
        <w:rPr>
          <w:rFonts w:ascii="Times New Roman" w:hAnsi="Times New Roman" w:cs="Times New Roman"/>
          <w:color w:val="FF0000"/>
          <w:sz w:val="24"/>
          <w:szCs w:val="24"/>
        </w:rPr>
      </w:pPr>
      <w:r w:rsidRPr="00E20DFA">
        <w:rPr>
          <w:rFonts w:ascii="Times New Roman" w:hAnsi="Times New Roman" w:cs="Times New Roman"/>
          <w:sz w:val="24"/>
          <w:szCs w:val="24"/>
        </w:rPr>
        <w:t>- организация встреч, бесед главы и должностных лиц администрации.</w:t>
      </w:r>
      <w:r w:rsidRPr="00E20DFA">
        <w:rPr>
          <w:rFonts w:ascii="Times New Roman" w:hAnsi="Times New Roman" w:cs="Times New Roman"/>
          <w:color w:val="FF0000"/>
          <w:sz w:val="24"/>
          <w:szCs w:val="24"/>
        </w:rPr>
        <w:t xml:space="preserve"> </w:t>
      </w:r>
    </w:p>
    <w:p w:rsidR="00CA58B4" w:rsidRPr="00E20DFA" w:rsidRDefault="00CA58B4" w:rsidP="00CA58B4">
      <w:pPr>
        <w:spacing w:after="0" w:line="240" w:lineRule="auto"/>
        <w:ind w:firstLine="709"/>
        <w:contextualSpacing/>
        <w:jc w:val="both"/>
        <w:rPr>
          <w:rFonts w:ascii="Times New Roman" w:hAnsi="Times New Roman" w:cs="Times New Roman"/>
          <w:sz w:val="24"/>
          <w:szCs w:val="24"/>
        </w:rPr>
      </w:pPr>
      <w:r w:rsidRPr="00E20DFA">
        <w:rPr>
          <w:rFonts w:ascii="Times New Roman" w:hAnsi="Times New Roman" w:cs="Times New Roman"/>
          <w:sz w:val="24"/>
          <w:szCs w:val="24"/>
        </w:rPr>
        <w:t>Оказывается методическая и практическая помощь отраслевым органам и структурным подразделениям администрации, организациям и учреждениям по вопросам делопроизводства, организации контроля, работы с письмами и обращениями граждан.</w:t>
      </w:r>
    </w:p>
    <w:p w:rsidR="00CA58B4" w:rsidRPr="00E20DFA"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lastRenderedPageBreak/>
        <w:t>Усиление контроля со стороны отдела организационной и контрольной работы по отработке обращений граждан в структурных подразделениях администрации городского округа привело к снижению просрочки ответов.</w:t>
      </w:r>
    </w:p>
    <w:p w:rsidR="00CA58B4" w:rsidRDefault="00CA58B4" w:rsidP="00155669">
      <w:pPr>
        <w:spacing w:after="0" w:line="240" w:lineRule="auto"/>
        <w:ind w:firstLine="709"/>
        <w:contextualSpacing/>
        <w:jc w:val="both"/>
        <w:rPr>
          <w:rFonts w:ascii="Times New Roman" w:hAnsi="Times New Roman" w:cs="Times New Roman"/>
          <w:sz w:val="24"/>
          <w:szCs w:val="24"/>
        </w:rPr>
      </w:pPr>
      <w:r w:rsidRPr="00A0705B">
        <w:rPr>
          <w:rFonts w:ascii="Times New Roman" w:hAnsi="Times New Roman" w:cs="Times New Roman"/>
          <w:sz w:val="24"/>
          <w:szCs w:val="24"/>
        </w:rPr>
        <w:t xml:space="preserve">Одной из функций деятельности отдела является своевременная регистрация нормативно-правовых актов. За отчетный </w:t>
      </w:r>
      <w:r>
        <w:rPr>
          <w:rFonts w:ascii="Times New Roman" w:hAnsi="Times New Roman" w:cs="Times New Roman"/>
          <w:sz w:val="24"/>
          <w:szCs w:val="24"/>
        </w:rPr>
        <w:t>2023</w:t>
      </w:r>
      <w:r w:rsidRPr="00A0705B">
        <w:rPr>
          <w:rFonts w:ascii="Times New Roman" w:hAnsi="Times New Roman" w:cs="Times New Roman"/>
          <w:sz w:val="24"/>
          <w:szCs w:val="24"/>
        </w:rPr>
        <w:t xml:space="preserve"> год зарегистрировано</w:t>
      </w:r>
      <w:r>
        <w:rPr>
          <w:rFonts w:ascii="Times New Roman" w:hAnsi="Times New Roman" w:cs="Times New Roman"/>
          <w:sz w:val="24"/>
          <w:szCs w:val="24"/>
        </w:rPr>
        <w:t xml:space="preserve"> 662 распоряжен</w:t>
      </w:r>
      <w:r w:rsidR="008579B1">
        <w:rPr>
          <w:rFonts w:ascii="Times New Roman" w:hAnsi="Times New Roman" w:cs="Times New Roman"/>
          <w:sz w:val="24"/>
          <w:szCs w:val="24"/>
        </w:rPr>
        <w:t>и</w:t>
      </w:r>
      <w:r>
        <w:rPr>
          <w:rFonts w:ascii="Times New Roman" w:hAnsi="Times New Roman" w:cs="Times New Roman"/>
          <w:sz w:val="24"/>
          <w:szCs w:val="24"/>
        </w:rPr>
        <w:t>я</w:t>
      </w:r>
      <w:r w:rsidRPr="00A0705B">
        <w:rPr>
          <w:rFonts w:ascii="Times New Roman" w:hAnsi="Times New Roman" w:cs="Times New Roman"/>
          <w:sz w:val="24"/>
          <w:szCs w:val="24"/>
        </w:rPr>
        <w:t>,</w:t>
      </w:r>
      <w:r>
        <w:rPr>
          <w:rFonts w:ascii="Times New Roman" w:hAnsi="Times New Roman" w:cs="Times New Roman"/>
          <w:sz w:val="24"/>
          <w:szCs w:val="24"/>
        </w:rPr>
        <w:t xml:space="preserve"> 1075</w:t>
      </w:r>
      <w:r w:rsidRPr="00A0705B">
        <w:rPr>
          <w:rFonts w:ascii="Times New Roman" w:hAnsi="Times New Roman" w:cs="Times New Roman"/>
          <w:sz w:val="24"/>
          <w:szCs w:val="24"/>
        </w:rPr>
        <w:t xml:space="preserve"> постановлений администрации Чебаркульского городского округа</w:t>
      </w:r>
      <w:r>
        <w:rPr>
          <w:rFonts w:ascii="Times New Roman" w:hAnsi="Times New Roman" w:cs="Times New Roman"/>
          <w:sz w:val="24"/>
          <w:szCs w:val="24"/>
        </w:rPr>
        <w:t>, 8569</w:t>
      </w:r>
      <w:r w:rsidRPr="00A0705B">
        <w:rPr>
          <w:rFonts w:ascii="Times New Roman" w:hAnsi="Times New Roman" w:cs="Times New Roman"/>
          <w:sz w:val="24"/>
          <w:szCs w:val="24"/>
        </w:rPr>
        <w:t xml:space="preserve"> единиц</w:t>
      </w:r>
      <w:r>
        <w:rPr>
          <w:rFonts w:ascii="Times New Roman" w:hAnsi="Times New Roman" w:cs="Times New Roman"/>
          <w:sz w:val="24"/>
          <w:szCs w:val="24"/>
        </w:rPr>
        <w:t xml:space="preserve"> входящей корреспонденции и 6212</w:t>
      </w:r>
      <w:r w:rsidRPr="00A0705B">
        <w:rPr>
          <w:rFonts w:ascii="Times New Roman" w:hAnsi="Times New Roman" w:cs="Times New Roman"/>
          <w:sz w:val="24"/>
          <w:szCs w:val="24"/>
        </w:rPr>
        <w:t xml:space="preserve"> единиц исходящей корреспонденции.</w:t>
      </w:r>
    </w:p>
    <w:p w:rsidR="00CA58B4" w:rsidRPr="00E20DFA" w:rsidRDefault="00CA58B4" w:rsidP="00CA58B4">
      <w:pPr>
        <w:spacing w:after="0" w:line="240" w:lineRule="auto"/>
        <w:jc w:val="right"/>
        <w:rPr>
          <w:rFonts w:ascii="Times New Roman" w:eastAsia="Calibri" w:hAnsi="Times New Roman" w:cs="Times New Roman"/>
          <w:sz w:val="24"/>
          <w:szCs w:val="24"/>
        </w:rPr>
      </w:pPr>
      <w:r w:rsidRPr="00E20DFA">
        <w:rPr>
          <w:rFonts w:ascii="Times New Roman" w:eastAsia="Calibri" w:hAnsi="Times New Roman" w:cs="Times New Roman"/>
          <w:sz w:val="24"/>
          <w:szCs w:val="24"/>
        </w:rPr>
        <w:t>единиц</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2"/>
        <w:gridCol w:w="1719"/>
        <w:gridCol w:w="1638"/>
        <w:gridCol w:w="1528"/>
      </w:tblGrid>
      <w:tr w:rsidR="00CA58B4" w:rsidRPr="00E20DFA" w:rsidTr="007026C7">
        <w:trPr>
          <w:jc w:val="center"/>
        </w:trPr>
        <w:tc>
          <w:tcPr>
            <w:tcW w:w="5412" w:type="dxa"/>
            <w:tcBorders>
              <w:top w:val="single" w:sz="4" w:space="0" w:color="auto"/>
              <w:left w:val="single" w:sz="4" w:space="0" w:color="auto"/>
              <w:bottom w:val="single" w:sz="4" w:space="0" w:color="auto"/>
              <w:right w:val="single" w:sz="4" w:space="0" w:color="auto"/>
            </w:tcBorders>
          </w:tcPr>
          <w:p w:rsidR="00CA58B4" w:rsidRPr="00CA58B4" w:rsidRDefault="00CA58B4" w:rsidP="007026C7">
            <w:pPr>
              <w:spacing w:after="0" w:line="240" w:lineRule="auto"/>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Наименование</w:t>
            </w:r>
          </w:p>
        </w:tc>
        <w:tc>
          <w:tcPr>
            <w:tcW w:w="1719"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2021</w:t>
            </w:r>
          </w:p>
        </w:tc>
        <w:tc>
          <w:tcPr>
            <w:tcW w:w="163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2022</w:t>
            </w:r>
          </w:p>
        </w:tc>
        <w:tc>
          <w:tcPr>
            <w:tcW w:w="152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2023</w:t>
            </w:r>
          </w:p>
        </w:tc>
      </w:tr>
      <w:tr w:rsidR="00CA58B4" w:rsidRPr="00E20DFA" w:rsidTr="007026C7">
        <w:trPr>
          <w:jc w:val="center"/>
        </w:trPr>
        <w:tc>
          <w:tcPr>
            <w:tcW w:w="5412"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rPr>
                <w:rFonts w:ascii="Times New Roman" w:eastAsia="Calibri" w:hAnsi="Times New Roman" w:cs="Times New Roman"/>
                <w:sz w:val="20"/>
                <w:szCs w:val="20"/>
              </w:rPr>
            </w:pPr>
            <w:r w:rsidRPr="00CA58B4">
              <w:rPr>
                <w:rFonts w:ascii="Times New Roman" w:eastAsia="Calibri" w:hAnsi="Times New Roman" w:cs="Times New Roman"/>
                <w:sz w:val="20"/>
                <w:szCs w:val="20"/>
              </w:rPr>
              <w:t xml:space="preserve">распоряжения администрации </w:t>
            </w:r>
          </w:p>
        </w:tc>
        <w:tc>
          <w:tcPr>
            <w:tcW w:w="1719"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736</w:t>
            </w:r>
          </w:p>
        </w:tc>
        <w:tc>
          <w:tcPr>
            <w:tcW w:w="163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659</w:t>
            </w:r>
          </w:p>
        </w:tc>
        <w:tc>
          <w:tcPr>
            <w:tcW w:w="152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662</w:t>
            </w:r>
          </w:p>
        </w:tc>
      </w:tr>
      <w:tr w:rsidR="00CA58B4" w:rsidRPr="00E20DFA" w:rsidTr="007026C7">
        <w:trPr>
          <w:jc w:val="center"/>
        </w:trPr>
        <w:tc>
          <w:tcPr>
            <w:tcW w:w="5412"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 xml:space="preserve">постановления администрации </w:t>
            </w:r>
          </w:p>
        </w:tc>
        <w:tc>
          <w:tcPr>
            <w:tcW w:w="1719"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840</w:t>
            </w:r>
          </w:p>
        </w:tc>
        <w:tc>
          <w:tcPr>
            <w:tcW w:w="163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988</w:t>
            </w:r>
          </w:p>
        </w:tc>
        <w:tc>
          <w:tcPr>
            <w:tcW w:w="152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1075</w:t>
            </w:r>
          </w:p>
        </w:tc>
      </w:tr>
      <w:tr w:rsidR="00CA58B4" w:rsidRPr="00E20DFA" w:rsidTr="007026C7">
        <w:trPr>
          <w:jc w:val="center"/>
        </w:trPr>
        <w:tc>
          <w:tcPr>
            <w:tcW w:w="5412"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входящая корреспонденция</w:t>
            </w:r>
          </w:p>
        </w:tc>
        <w:tc>
          <w:tcPr>
            <w:tcW w:w="1719"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8449</w:t>
            </w:r>
          </w:p>
        </w:tc>
        <w:tc>
          <w:tcPr>
            <w:tcW w:w="163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8416</w:t>
            </w:r>
          </w:p>
        </w:tc>
        <w:tc>
          <w:tcPr>
            <w:tcW w:w="152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8569</w:t>
            </w:r>
          </w:p>
        </w:tc>
      </w:tr>
      <w:tr w:rsidR="00CA58B4" w:rsidRPr="00E20DFA" w:rsidTr="007026C7">
        <w:trPr>
          <w:jc w:val="center"/>
        </w:trPr>
        <w:tc>
          <w:tcPr>
            <w:tcW w:w="5412"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исходящая корреспонденция</w:t>
            </w:r>
          </w:p>
        </w:tc>
        <w:tc>
          <w:tcPr>
            <w:tcW w:w="1719"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5504</w:t>
            </w:r>
          </w:p>
        </w:tc>
        <w:tc>
          <w:tcPr>
            <w:tcW w:w="163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5487</w:t>
            </w:r>
          </w:p>
        </w:tc>
        <w:tc>
          <w:tcPr>
            <w:tcW w:w="1528" w:type="dxa"/>
            <w:tcBorders>
              <w:top w:val="single" w:sz="4" w:space="0" w:color="auto"/>
              <w:left w:val="single" w:sz="4" w:space="0" w:color="auto"/>
              <w:bottom w:val="single" w:sz="4" w:space="0" w:color="auto"/>
              <w:right w:val="single" w:sz="4" w:space="0" w:color="auto"/>
            </w:tcBorders>
            <w:hideMark/>
          </w:tcPr>
          <w:p w:rsidR="00CA58B4" w:rsidRPr="00CA58B4" w:rsidRDefault="00CA58B4" w:rsidP="007026C7">
            <w:pPr>
              <w:spacing w:after="0" w:line="240" w:lineRule="auto"/>
              <w:ind w:firstLine="99"/>
              <w:jc w:val="center"/>
              <w:rPr>
                <w:rFonts w:ascii="Times New Roman" w:hAnsi="Times New Roman" w:cs="Times New Roman"/>
                <w:sz w:val="20"/>
                <w:szCs w:val="20"/>
                <w:lang w:bidi="en-US"/>
              </w:rPr>
            </w:pPr>
            <w:r w:rsidRPr="00CA58B4">
              <w:rPr>
                <w:rFonts w:ascii="Times New Roman" w:hAnsi="Times New Roman" w:cs="Times New Roman"/>
                <w:sz w:val="20"/>
                <w:szCs w:val="20"/>
                <w:lang w:bidi="en-US"/>
              </w:rPr>
              <w:t>6212</w:t>
            </w:r>
          </w:p>
        </w:tc>
      </w:tr>
    </w:tbl>
    <w:p w:rsidR="00CA58B4" w:rsidRPr="00E20DFA" w:rsidRDefault="00CA58B4" w:rsidP="00CA58B4">
      <w:pPr>
        <w:spacing w:after="0" w:line="240" w:lineRule="auto"/>
        <w:ind w:firstLine="709"/>
        <w:contextualSpacing/>
        <w:jc w:val="both"/>
        <w:rPr>
          <w:rFonts w:ascii="Times New Roman" w:hAnsi="Times New Roman" w:cs="Times New Roman"/>
          <w:sz w:val="24"/>
          <w:szCs w:val="24"/>
        </w:rPr>
      </w:pPr>
    </w:p>
    <w:p w:rsidR="00CA58B4" w:rsidRPr="006175B5" w:rsidRDefault="00CA58B4" w:rsidP="00CA58B4">
      <w:pPr>
        <w:spacing w:after="0" w:line="240" w:lineRule="auto"/>
        <w:ind w:firstLine="709"/>
        <w:contextualSpacing/>
        <w:jc w:val="both"/>
        <w:rPr>
          <w:rFonts w:ascii="Times New Roman" w:hAnsi="Times New Roman" w:cs="Times New Roman"/>
          <w:sz w:val="24"/>
          <w:szCs w:val="24"/>
        </w:rPr>
      </w:pPr>
      <w:r w:rsidRPr="006175B5">
        <w:rPr>
          <w:rFonts w:ascii="Times New Roman" w:hAnsi="Times New Roman" w:cs="Times New Roman"/>
          <w:sz w:val="24"/>
          <w:szCs w:val="24"/>
        </w:rPr>
        <w:t>С 2020 года Чебаркульский городской округ участвует во Всероссийском конкурсе «Лучшая муниципальная практика». В 2023 году округ также п</w:t>
      </w:r>
      <w:r w:rsidR="008579B1">
        <w:rPr>
          <w:rFonts w:ascii="Times New Roman" w:hAnsi="Times New Roman" w:cs="Times New Roman"/>
          <w:sz w:val="24"/>
          <w:szCs w:val="24"/>
        </w:rPr>
        <w:t xml:space="preserve">ринимал участие в этом конкурсе, </w:t>
      </w:r>
      <w:r w:rsidR="005E4B47">
        <w:rPr>
          <w:rFonts w:ascii="Times New Roman" w:hAnsi="Times New Roman" w:cs="Times New Roman"/>
          <w:sz w:val="24"/>
          <w:szCs w:val="24"/>
        </w:rPr>
        <w:t>вручен</w:t>
      </w:r>
      <w:r w:rsidR="008579B1">
        <w:rPr>
          <w:rFonts w:ascii="Times New Roman" w:hAnsi="Times New Roman" w:cs="Times New Roman"/>
          <w:sz w:val="24"/>
          <w:szCs w:val="24"/>
        </w:rPr>
        <w:t xml:space="preserve"> сертификат</w:t>
      </w:r>
      <w:r w:rsidRPr="006175B5">
        <w:rPr>
          <w:rFonts w:ascii="Times New Roman" w:hAnsi="Times New Roman" w:cs="Times New Roman"/>
          <w:sz w:val="24"/>
          <w:szCs w:val="24"/>
        </w:rPr>
        <w:t xml:space="preserve"> </w:t>
      </w:r>
      <w:r w:rsidR="008579B1">
        <w:rPr>
          <w:rFonts w:ascii="Times New Roman" w:hAnsi="Times New Roman" w:cs="Times New Roman"/>
          <w:sz w:val="24"/>
          <w:szCs w:val="24"/>
        </w:rPr>
        <w:t xml:space="preserve">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местного самоуправления в иных формах». </w:t>
      </w:r>
    </w:p>
    <w:p w:rsidR="00CA58B4" w:rsidRPr="008579B1" w:rsidRDefault="00CA58B4" w:rsidP="00CA58B4">
      <w:pPr>
        <w:spacing w:after="0" w:line="240" w:lineRule="auto"/>
        <w:ind w:firstLine="709"/>
        <w:rPr>
          <w:rFonts w:ascii="Times New Roman" w:eastAsia="Calibri" w:hAnsi="Times New Roman" w:cs="Times New Roman"/>
          <w:b/>
          <w:sz w:val="24"/>
          <w:szCs w:val="24"/>
        </w:rPr>
      </w:pPr>
      <w:r w:rsidRPr="008579B1">
        <w:rPr>
          <w:rFonts w:ascii="Times New Roman" w:eastAsia="Calibri" w:hAnsi="Times New Roman" w:cs="Times New Roman"/>
          <w:b/>
          <w:sz w:val="24"/>
          <w:szCs w:val="24"/>
        </w:rPr>
        <w:t>Работа с обращениями граждан.</w:t>
      </w:r>
    </w:p>
    <w:p w:rsidR="00CA58B4" w:rsidRPr="00E20DFA" w:rsidRDefault="00CA58B4" w:rsidP="00CA58B4">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xml:space="preserve">Важнейшим аспектом деятельности администрации остается работа с обращениями граждан. </w:t>
      </w:r>
      <w:r w:rsidRPr="00E20DFA">
        <w:rPr>
          <w:rFonts w:ascii="Times New Roman" w:eastAsia="Calibri" w:hAnsi="Times New Roman" w:cs="Times New Roman"/>
          <w:sz w:val="24"/>
          <w:szCs w:val="24"/>
        </w:rPr>
        <w:t xml:space="preserve">Работа с обращениями граждан осуществляется в соответствии с Федеральным законом от </w:t>
      </w:r>
      <w:r w:rsidRPr="00E20DFA">
        <w:rPr>
          <w:rFonts w:ascii="Times New Roman" w:hAnsi="Times New Roman" w:cs="Times New Roman"/>
          <w:color w:val="000000"/>
          <w:sz w:val="24"/>
          <w:szCs w:val="24"/>
        </w:rPr>
        <w:t xml:space="preserve">02.05.2006 №59-ФЗ «О порядке рассмотрения обращений граждан в Российской Федерации», Законом Челябинской области от 27.08.2009 № 456-ЗО «О рассмотрении обращений граждан». </w:t>
      </w:r>
    </w:p>
    <w:p w:rsidR="00CA58B4" w:rsidRPr="00E20DFA" w:rsidRDefault="00CA58B4" w:rsidP="00CA58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2023</w:t>
      </w:r>
      <w:r w:rsidRPr="00E20DFA">
        <w:rPr>
          <w:rFonts w:ascii="Times New Roman" w:eastAsia="Calibri" w:hAnsi="Times New Roman" w:cs="Times New Roman"/>
          <w:sz w:val="24"/>
          <w:szCs w:val="24"/>
        </w:rPr>
        <w:t xml:space="preserve"> году в администрацию поступило </w:t>
      </w:r>
      <w:r>
        <w:rPr>
          <w:rFonts w:ascii="Times New Roman" w:eastAsia="Calibri" w:hAnsi="Times New Roman" w:cs="Times New Roman"/>
          <w:sz w:val="24"/>
          <w:szCs w:val="24"/>
        </w:rPr>
        <w:t>334</w:t>
      </w:r>
      <w:r w:rsidRPr="00E20DFA">
        <w:rPr>
          <w:rFonts w:ascii="Times New Roman" w:eastAsia="Calibri" w:hAnsi="Times New Roman" w:cs="Times New Roman"/>
          <w:sz w:val="24"/>
          <w:szCs w:val="24"/>
        </w:rPr>
        <w:t xml:space="preserve"> обращения граждан. </w:t>
      </w:r>
      <w:r w:rsidRPr="00E20DFA">
        <w:rPr>
          <w:rFonts w:ascii="Times New Roman" w:hAnsi="Times New Roman" w:cs="Times New Roman"/>
          <w:sz w:val="24"/>
          <w:szCs w:val="24"/>
        </w:rPr>
        <w:t xml:space="preserve">Главой городского округа и заместителями главы в соответствии с утвержденным графиком проведено </w:t>
      </w:r>
      <w:r>
        <w:rPr>
          <w:rFonts w:ascii="Times New Roman" w:hAnsi="Times New Roman" w:cs="Times New Roman"/>
          <w:sz w:val="24"/>
          <w:szCs w:val="24"/>
        </w:rPr>
        <w:t>68</w:t>
      </w:r>
      <w:r w:rsidRPr="00E20DFA">
        <w:rPr>
          <w:rFonts w:ascii="Times New Roman" w:hAnsi="Times New Roman" w:cs="Times New Roman"/>
          <w:sz w:val="24"/>
          <w:szCs w:val="24"/>
        </w:rPr>
        <w:t xml:space="preserve"> личных приемов граждан.</w:t>
      </w:r>
      <w:r w:rsidRPr="00E20DFA">
        <w:rPr>
          <w:rFonts w:ascii="Times New Roman" w:eastAsia="Calibri" w:hAnsi="Times New Roman" w:cs="Times New Roman"/>
          <w:sz w:val="24"/>
          <w:szCs w:val="24"/>
        </w:rPr>
        <w:t xml:space="preserve"> Из Администрации Президента Российской Федерации поступило </w:t>
      </w:r>
      <w:r>
        <w:rPr>
          <w:rFonts w:ascii="Times New Roman" w:eastAsia="Calibri" w:hAnsi="Times New Roman" w:cs="Times New Roman"/>
          <w:sz w:val="24"/>
          <w:szCs w:val="24"/>
        </w:rPr>
        <w:t>35</w:t>
      </w:r>
      <w:r w:rsidR="003C3CF0">
        <w:rPr>
          <w:rFonts w:ascii="Times New Roman" w:eastAsia="Calibri" w:hAnsi="Times New Roman" w:cs="Times New Roman"/>
          <w:sz w:val="24"/>
          <w:szCs w:val="24"/>
        </w:rPr>
        <w:t xml:space="preserve"> обращений</w:t>
      </w:r>
      <w:r w:rsidRPr="00E20DFA">
        <w:rPr>
          <w:rFonts w:ascii="Times New Roman" w:eastAsia="Calibri" w:hAnsi="Times New Roman" w:cs="Times New Roman"/>
          <w:sz w:val="24"/>
          <w:szCs w:val="24"/>
        </w:rPr>
        <w:t xml:space="preserve">. Из общего числа поступивших обращений с выездом на место рассмотрено </w:t>
      </w:r>
      <w:r>
        <w:rPr>
          <w:rFonts w:ascii="Times New Roman" w:eastAsia="Calibri" w:hAnsi="Times New Roman" w:cs="Times New Roman"/>
          <w:sz w:val="24"/>
          <w:szCs w:val="24"/>
        </w:rPr>
        <w:t>71</w:t>
      </w:r>
      <w:r w:rsidR="003C3CF0">
        <w:rPr>
          <w:rFonts w:ascii="Times New Roman" w:eastAsia="Calibri" w:hAnsi="Times New Roman" w:cs="Times New Roman"/>
          <w:sz w:val="24"/>
          <w:szCs w:val="24"/>
        </w:rPr>
        <w:t xml:space="preserve"> обращение</w:t>
      </w:r>
      <w:r w:rsidRPr="00E20DFA">
        <w:rPr>
          <w:rFonts w:ascii="Times New Roman" w:eastAsia="Calibri" w:hAnsi="Times New Roman" w:cs="Times New Roman"/>
          <w:sz w:val="24"/>
          <w:szCs w:val="24"/>
        </w:rPr>
        <w:t xml:space="preserve">, на контроль поставлено </w:t>
      </w:r>
      <w:r>
        <w:rPr>
          <w:rFonts w:ascii="Times New Roman" w:eastAsia="Calibri" w:hAnsi="Times New Roman" w:cs="Times New Roman"/>
          <w:sz w:val="24"/>
          <w:szCs w:val="24"/>
        </w:rPr>
        <w:t>285</w:t>
      </w:r>
      <w:r w:rsidRPr="00E20DFA">
        <w:rPr>
          <w:rFonts w:ascii="Times New Roman" w:eastAsia="Calibri" w:hAnsi="Times New Roman" w:cs="Times New Roman"/>
          <w:sz w:val="24"/>
          <w:szCs w:val="24"/>
        </w:rPr>
        <w:t xml:space="preserve"> обращений, коллегиально рассмотрено – </w:t>
      </w:r>
      <w:r w:rsidR="003C3CF0">
        <w:rPr>
          <w:rFonts w:ascii="Times New Roman" w:eastAsia="Calibri" w:hAnsi="Times New Roman" w:cs="Times New Roman"/>
          <w:sz w:val="24"/>
          <w:szCs w:val="24"/>
        </w:rPr>
        <w:t>33 обращения</w:t>
      </w:r>
      <w:r w:rsidRPr="00A0705B">
        <w:rPr>
          <w:rFonts w:ascii="Times New Roman" w:eastAsia="Calibri" w:hAnsi="Times New Roman" w:cs="Times New Roman"/>
          <w:sz w:val="24"/>
          <w:szCs w:val="24"/>
        </w:rPr>
        <w:t>.</w:t>
      </w:r>
      <w:r w:rsidRPr="00E20DFA">
        <w:rPr>
          <w:rFonts w:ascii="Times New Roman" w:eastAsia="Calibri" w:hAnsi="Times New Roman" w:cs="Times New Roman"/>
          <w:sz w:val="24"/>
          <w:szCs w:val="24"/>
        </w:rPr>
        <w:t xml:space="preserve"> По всем обращениям граждан в соответствии с действующим законодательством приняты соответствующие решения</w:t>
      </w:r>
      <w:r w:rsidRPr="0037428E">
        <w:rPr>
          <w:rFonts w:ascii="Times New Roman" w:eastAsia="Calibri" w:hAnsi="Times New Roman" w:cs="Times New Roman"/>
          <w:sz w:val="24"/>
          <w:szCs w:val="24"/>
        </w:rPr>
        <w:t xml:space="preserve">. Так, в </w:t>
      </w:r>
      <w:r>
        <w:rPr>
          <w:rFonts w:ascii="Times New Roman" w:eastAsia="Calibri" w:hAnsi="Times New Roman" w:cs="Times New Roman"/>
          <w:sz w:val="24"/>
          <w:szCs w:val="24"/>
        </w:rPr>
        <w:t>86</w:t>
      </w:r>
      <w:r w:rsidRPr="0037428E">
        <w:rPr>
          <w:rFonts w:ascii="Times New Roman" w:eastAsia="Calibri" w:hAnsi="Times New Roman" w:cs="Times New Roman"/>
          <w:sz w:val="24"/>
          <w:szCs w:val="24"/>
        </w:rPr>
        <w:t xml:space="preserve"> случаях по обращениям граждан было принято положительное решение, в </w:t>
      </w:r>
      <w:r>
        <w:rPr>
          <w:rFonts w:ascii="Times New Roman" w:eastAsia="Calibri" w:hAnsi="Times New Roman" w:cs="Times New Roman"/>
          <w:sz w:val="24"/>
          <w:szCs w:val="24"/>
        </w:rPr>
        <w:t>227</w:t>
      </w:r>
      <w:r w:rsidRPr="0037428E">
        <w:rPr>
          <w:rFonts w:ascii="Times New Roman" w:eastAsia="Calibri" w:hAnsi="Times New Roman" w:cs="Times New Roman"/>
          <w:sz w:val="24"/>
          <w:szCs w:val="24"/>
        </w:rPr>
        <w:t xml:space="preserve"> случаях заявителям были даны разъяснения.</w:t>
      </w:r>
      <w:r>
        <w:rPr>
          <w:rFonts w:ascii="Times New Roman" w:eastAsia="Calibri" w:hAnsi="Times New Roman" w:cs="Times New Roman"/>
          <w:sz w:val="24"/>
          <w:szCs w:val="24"/>
        </w:rPr>
        <w:t xml:space="preserve"> По 21</w:t>
      </w:r>
      <w:r w:rsidRPr="0037428E">
        <w:rPr>
          <w:rFonts w:ascii="Times New Roman" w:eastAsia="Calibri" w:hAnsi="Times New Roman" w:cs="Times New Roman"/>
          <w:sz w:val="24"/>
          <w:szCs w:val="24"/>
        </w:rPr>
        <w:t xml:space="preserve"> обращениям срок исполнения </w:t>
      </w:r>
      <w:r>
        <w:rPr>
          <w:rFonts w:ascii="Times New Roman" w:eastAsia="Calibri" w:hAnsi="Times New Roman" w:cs="Times New Roman"/>
          <w:sz w:val="24"/>
          <w:szCs w:val="24"/>
        </w:rPr>
        <w:t xml:space="preserve">истекает в 2024 </w:t>
      </w:r>
      <w:r w:rsidRPr="0037428E">
        <w:rPr>
          <w:rFonts w:ascii="Times New Roman" w:eastAsia="Calibri" w:hAnsi="Times New Roman" w:cs="Times New Roman"/>
          <w:sz w:val="24"/>
          <w:szCs w:val="24"/>
        </w:rPr>
        <w:t>г</w:t>
      </w:r>
      <w:r>
        <w:rPr>
          <w:rFonts w:ascii="Times New Roman" w:eastAsia="Calibri" w:hAnsi="Times New Roman" w:cs="Times New Roman"/>
          <w:sz w:val="24"/>
          <w:szCs w:val="24"/>
        </w:rPr>
        <w:t>оду.</w:t>
      </w:r>
    </w:p>
    <w:tbl>
      <w:tblPr>
        <w:tblStyle w:val="ab"/>
        <w:tblW w:w="10371" w:type="dxa"/>
        <w:jc w:val="center"/>
        <w:tblLook w:val="04A0"/>
      </w:tblPr>
      <w:tblGrid>
        <w:gridCol w:w="5416"/>
        <w:gridCol w:w="1706"/>
        <w:gridCol w:w="1582"/>
        <w:gridCol w:w="1667"/>
      </w:tblGrid>
      <w:tr w:rsidR="00CA58B4" w:rsidRPr="00E20DFA" w:rsidTr="007026C7">
        <w:trPr>
          <w:jc w:val="center"/>
        </w:trPr>
        <w:tc>
          <w:tcPr>
            <w:tcW w:w="5416" w:type="dxa"/>
          </w:tcPr>
          <w:p w:rsidR="00CA58B4" w:rsidRPr="00CA58B4" w:rsidRDefault="00CA58B4" w:rsidP="007026C7">
            <w:pPr>
              <w:jc w:val="both"/>
              <w:rPr>
                <w:rFonts w:ascii="Times New Roman" w:eastAsia="Calibri" w:hAnsi="Times New Roman" w:cs="Times New Roman"/>
                <w:sz w:val="20"/>
                <w:szCs w:val="20"/>
              </w:rPr>
            </w:pPr>
          </w:p>
        </w:tc>
        <w:tc>
          <w:tcPr>
            <w:tcW w:w="1706"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2021</w:t>
            </w:r>
          </w:p>
        </w:tc>
        <w:tc>
          <w:tcPr>
            <w:tcW w:w="1582"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2022</w:t>
            </w:r>
          </w:p>
        </w:tc>
        <w:tc>
          <w:tcPr>
            <w:tcW w:w="1667"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2023</w:t>
            </w:r>
          </w:p>
        </w:tc>
      </w:tr>
      <w:tr w:rsidR="00CA58B4" w:rsidRPr="00E20DFA" w:rsidTr="007026C7">
        <w:trPr>
          <w:jc w:val="center"/>
        </w:trPr>
        <w:tc>
          <w:tcPr>
            <w:tcW w:w="5416" w:type="dxa"/>
          </w:tcPr>
          <w:p w:rsidR="00CA58B4" w:rsidRPr="00CA58B4" w:rsidRDefault="00CA58B4" w:rsidP="007026C7">
            <w:pPr>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Количество обращений</w:t>
            </w:r>
          </w:p>
        </w:tc>
        <w:tc>
          <w:tcPr>
            <w:tcW w:w="1706"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280</w:t>
            </w:r>
          </w:p>
        </w:tc>
        <w:tc>
          <w:tcPr>
            <w:tcW w:w="1582"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254</w:t>
            </w:r>
          </w:p>
        </w:tc>
        <w:tc>
          <w:tcPr>
            <w:tcW w:w="1667"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334</w:t>
            </w:r>
          </w:p>
        </w:tc>
      </w:tr>
      <w:tr w:rsidR="00CA58B4" w:rsidRPr="00E20DFA" w:rsidTr="007026C7">
        <w:trPr>
          <w:jc w:val="center"/>
        </w:trPr>
        <w:tc>
          <w:tcPr>
            <w:tcW w:w="5416" w:type="dxa"/>
          </w:tcPr>
          <w:p w:rsidR="00CA58B4" w:rsidRPr="00CA58B4" w:rsidRDefault="00CA58B4" w:rsidP="007026C7">
            <w:pPr>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Количество приемов</w:t>
            </w:r>
          </w:p>
        </w:tc>
        <w:tc>
          <w:tcPr>
            <w:tcW w:w="1706"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46</w:t>
            </w:r>
          </w:p>
        </w:tc>
        <w:tc>
          <w:tcPr>
            <w:tcW w:w="1582"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56</w:t>
            </w:r>
          </w:p>
        </w:tc>
        <w:tc>
          <w:tcPr>
            <w:tcW w:w="1667"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68</w:t>
            </w:r>
          </w:p>
        </w:tc>
      </w:tr>
      <w:tr w:rsidR="00CA58B4" w:rsidRPr="00E20DFA" w:rsidTr="007026C7">
        <w:trPr>
          <w:jc w:val="center"/>
        </w:trPr>
        <w:tc>
          <w:tcPr>
            <w:tcW w:w="5416" w:type="dxa"/>
          </w:tcPr>
          <w:p w:rsidR="00CA58B4" w:rsidRPr="00CA58B4" w:rsidRDefault="00CA58B4" w:rsidP="007026C7">
            <w:pPr>
              <w:jc w:val="both"/>
              <w:rPr>
                <w:rFonts w:ascii="Times New Roman" w:eastAsia="Calibri" w:hAnsi="Times New Roman" w:cs="Times New Roman"/>
                <w:sz w:val="20"/>
                <w:szCs w:val="20"/>
              </w:rPr>
            </w:pPr>
            <w:r w:rsidRPr="00CA58B4">
              <w:rPr>
                <w:rFonts w:ascii="Times New Roman" w:eastAsia="Calibri" w:hAnsi="Times New Roman" w:cs="Times New Roman"/>
                <w:sz w:val="20"/>
                <w:szCs w:val="20"/>
              </w:rPr>
              <w:t>Принято граждан на личных приемах</w:t>
            </w:r>
          </w:p>
        </w:tc>
        <w:tc>
          <w:tcPr>
            <w:tcW w:w="1706"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72</w:t>
            </w:r>
          </w:p>
        </w:tc>
        <w:tc>
          <w:tcPr>
            <w:tcW w:w="1582"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62</w:t>
            </w:r>
          </w:p>
        </w:tc>
        <w:tc>
          <w:tcPr>
            <w:tcW w:w="1667" w:type="dxa"/>
          </w:tcPr>
          <w:p w:rsidR="00CA58B4" w:rsidRPr="00CA58B4" w:rsidRDefault="00CA58B4" w:rsidP="007026C7">
            <w:pPr>
              <w:jc w:val="center"/>
              <w:rPr>
                <w:rFonts w:ascii="Times New Roman" w:eastAsia="Calibri" w:hAnsi="Times New Roman" w:cs="Times New Roman"/>
                <w:sz w:val="20"/>
                <w:szCs w:val="20"/>
              </w:rPr>
            </w:pPr>
            <w:r w:rsidRPr="00CA58B4">
              <w:rPr>
                <w:rFonts w:ascii="Times New Roman" w:eastAsia="Calibri" w:hAnsi="Times New Roman" w:cs="Times New Roman"/>
                <w:sz w:val="20"/>
                <w:szCs w:val="20"/>
              </w:rPr>
              <w:t>87</w:t>
            </w:r>
          </w:p>
        </w:tc>
      </w:tr>
    </w:tbl>
    <w:p w:rsidR="00CA58B4" w:rsidRPr="00E20DFA" w:rsidRDefault="00CA58B4" w:rsidP="00CA58B4">
      <w:pPr>
        <w:spacing w:after="0" w:line="240" w:lineRule="auto"/>
        <w:ind w:firstLine="709"/>
        <w:jc w:val="both"/>
        <w:rPr>
          <w:rFonts w:ascii="Times New Roman" w:eastAsia="Calibri" w:hAnsi="Times New Roman" w:cs="Times New Roman"/>
          <w:sz w:val="24"/>
          <w:szCs w:val="24"/>
        </w:rPr>
      </w:pPr>
    </w:p>
    <w:p w:rsidR="00CA58B4" w:rsidRPr="00E20DFA" w:rsidRDefault="00CA58B4" w:rsidP="00CA58B4">
      <w:pPr>
        <w:spacing w:after="0" w:line="240" w:lineRule="auto"/>
        <w:ind w:firstLine="709"/>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 xml:space="preserve">Анализируя тематику обращений граждан, можно сказать, что часть вопросов имеют сезонный характер. Так, в весенний период - ремонт и содержание автомобильных дорог, осенью - сроки подачи отопления в многоквартирные жилые </w:t>
      </w:r>
      <w:r>
        <w:rPr>
          <w:rFonts w:ascii="Times New Roman" w:eastAsia="Calibri" w:hAnsi="Times New Roman" w:cs="Times New Roman"/>
          <w:sz w:val="24"/>
          <w:szCs w:val="24"/>
        </w:rPr>
        <w:t xml:space="preserve">дома. </w:t>
      </w:r>
      <w:r w:rsidRPr="00E20DFA">
        <w:rPr>
          <w:rFonts w:ascii="Times New Roman" w:eastAsia="Calibri" w:hAnsi="Times New Roman" w:cs="Times New Roman"/>
          <w:sz w:val="24"/>
          <w:szCs w:val="24"/>
        </w:rPr>
        <w:t xml:space="preserve">В зимний период времени преобладают вопросы, связанные с уличным освещением частного сектора, очисткой и посыпкой дорог от снега и гололеда. </w:t>
      </w:r>
    </w:p>
    <w:p w:rsidR="00CA58B4" w:rsidRPr="003A11A2" w:rsidRDefault="00CA58B4" w:rsidP="00CA58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Тематика обращений граждан в 2023</w:t>
      </w:r>
      <w:r w:rsidRPr="003A11A2">
        <w:rPr>
          <w:rFonts w:ascii="Times New Roman" w:hAnsi="Times New Roman" w:cs="Times New Roman"/>
          <w:sz w:val="24"/>
          <w:szCs w:val="24"/>
        </w:rPr>
        <w:t xml:space="preserve"> год</w:t>
      </w:r>
      <w:r>
        <w:rPr>
          <w:rFonts w:ascii="Times New Roman" w:hAnsi="Times New Roman" w:cs="Times New Roman"/>
          <w:sz w:val="24"/>
          <w:szCs w:val="24"/>
        </w:rPr>
        <w:t>у</w:t>
      </w:r>
      <w:r w:rsidRPr="003A11A2">
        <w:rPr>
          <w:rFonts w:ascii="Times New Roman" w:hAnsi="Times New Roman" w:cs="Times New Roman"/>
          <w:sz w:val="24"/>
          <w:szCs w:val="24"/>
        </w:rPr>
        <w:t xml:space="preserve">: </w:t>
      </w:r>
    </w:p>
    <w:p w:rsidR="00CA58B4" w:rsidRPr="003A11A2" w:rsidRDefault="00CA58B4" w:rsidP="00CA58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социальные вопросы – 45</w:t>
      </w:r>
      <w:r w:rsidRPr="003A11A2">
        <w:rPr>
          <w:rFonts w:ascii="Times New Roman" w:hAnsi="Times New Roman" w:cs="Times New Roman"/>
          <w:sz w:val="24"/>
          <w:szCs w:val="24"/>
        </w:rPr>
        <w:t xml:space="preserve"> обращений;</w:t>
      </w:r>
    </w:p>
    <w:p w:rsidR="00CA58B4" w:rsidRPr="003A11A2" w:rsidRDefault="00CA58B4" w:rsidP="00CA58B4">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вопросы улучшения ж</w:t>
      </w:r>
      <w:r>
        <w:rPr>
          <w:rFonts w:ascii="Times New Roman" w:hAnsi="Times New Roman" w:cs="Times New Roman"/>
          <w:sz w:val="24"/>
          <w:szCs w:val="24"/>
        </w:rPr>
        <w:t>илищных условий – 80</w:t>
      </w:r>
      <w:r w:rsidRPr="003A11A2">
        <w:rPr>
          <w:rFonts w:ascii="Times New Roman" w:hAnsi="Times New Roman" w:cs="Times New Roman"/>
          <w:sz w:val="24"/>
          <w:szCs w:val="24"/>
        </w:rPr>
        <w:t xml:space="preserve"> обращений;</w:t>
      </w:r>
    </w:p>
    <w:p w:rsidR="00CA58B4" w:rsidRPr="003A11A2" w:rsidRDefault="00CA58B4" w:rsidP="00CA58B4">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xml:space="preserve">- по качеству оказываемых услуг </w:t>
      </w:r>
      <w:r>
        <w:rPr>
          <w:rFonts w:ascii="Times New Roman" w:hAnsi="Times New Roman" w:cs="Times New Roman"/>
          <w:sz w:val="24"/>
          <w:szCs w:val="24"/>
        </w:rPr>
        <w:t xml:space="preserve">в </w:t>
      </w:r>
      <w:r w:rsidRPr="003A11A2">
        <w:rPr>
          <w:rFonts w:ascii="Times New Roman" w:hAnsi="Times New Roman" w:cs="Times New Roman"/>
          <w:sz w:val="24"/>
          <w:szCs w:val="24"/>
        </w:rPr>
        <w:t>сфер</w:t>
      </w:r>
      <w:r>
        <w:rPr>
          <w:rFonts w:ascii="Times New Roman" w:hAnsi="Times New Roman" w:cs="Times New Roman"/>
          <w:sz w:val="24"/>
          <w:szCs w:val="24"/>
        </w:rPr>
        <w:t>е ЖКХ – 171</w:t>
      </w:r>
      <w:r w:rsidRPr="003A11A2">
        <w:rPr>
          <w:rFonts w:ascii="Times New Roman" w:hAnsi="Times New Roman" w:cs="Times New Roman"/>
          <w:sz w:val="24"/>
          <w:szCs w:val="24"/>
        </w:rPr>
        <w:t xml:space="preserve"> обращение;</w:t>
      </w:r>
    </w:p>
    <w:p w:rsidR="00CA58B4" w:rsidRPr="003A11A2" w:rsidRDefault="00CA58B4" w:rsidP="00CA58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вопросы – 38</w:t>
      </w:r>
      <w:r w:rsidRPr="003A11A2">
        <w:rPr>
          <w:rFonts w:ascii="Times New Roman" w:hAnsi="Times New Roman" w:cs="Times New Roman"/>
          <w:sz w:val="24"/>
          <w:szCs w:val="24"/>
        </w:rPr>
        <w:t xml:space="preserve"> обращений.</w:t>
      </w:r>
    </w:p>
    <w:p w:rsidR="00CA58B4" w:rsidRPr="00E20DFA" w:rsidRDefault="00CA58B4" w:rsidP="00CA58B4">
      <w:pPr>
        <w:shd w:val="clear" w:color="auto" w:fill="FFFFFF"/>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xml:space="preserve">Граждане пользуются возможностью обратиться в администрацию лично, письменно, посредством электронной почты и по телефону. </w:t>
      </w:r>
    </w:p>
    <w:p w:rsidR="00CA58B4" w:rsidRPr="00105FD3" w:rsidRDefault="00CA58B4" w:rsidP="00CA58B4">
      <w:pPr>
        <w:shd w:val="clear" w:color="auto" w:fill="FFFFFF"/>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С 2020 года в Челябинской области внедрена</w:t>
      </w:r>
      <w:r>
        <w:rPr>
          <w:rFonts w:ascii="Times New Roman" w:hAnsi="Times New Roman" w:cs="Times New Roman"/>
          <w:sz w:val="24"/>
          <w:szCs w:val="24"/>
        </w:rPr>
        <w:t xml:space="preserve"> новая система «Платформа обратной связи»</w:t>
      </w:r>
      <w:r w:rsidRPr="00E20DFA">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E20DFA">
        <w:rPr>
          <w:rFonts w:ascii="Times New Roman" w:hAnsi="Times New Roman" w:cs="Times New Roman"/>
          <w:sz w:val="24"/>
          <w:szCs w:val="24"/>
        </w:rPr>
        <w:t>ПОС), позволяющая гражданам через портал Госуслуг, мобильное приложение, а также виджет на официальном сайте администрации и подведомственных учреждений направить обращения по ш</w:t>
      </w:r>
      <w:r>
        <w:rPr>
          <w:rFonts w:ascii="Times New Roman" w:hAnsi="Times New Roman" w:cs="Times New Roman"/>
          <w:sz w:val="24"/>
          <w:szCs w:val="24"/>
        </w:rPr>
        <w:t xml:space="preserve">ирокому спектру вопросов. </w:t>
      </w:r>
      <w:r w:rsidRPr="00E20DFA">
        <w:rPr>
          <w:rFonts w:ascii="Times New Roman" w:hAnsi="Times New Roman" w:cs="Times New Roman"/>
          <w:sz w:val="24"/>
          <w:szCs w:val="24"/>
        </w:rPr>
        <w:t>Получение оперативной, качественной обратной связи от населения – один из приоритетов работы платформы.</w:t>
      </w:r>
      <w:r>
        <w:rPr>
          <w:rFonts w:ascii="Times New Roman" w:hAnsi="Times New Roman" w:cs="Times New Roman"/>
          <w:sz w:val="24"/>
          <w:szCs w:val="24"/>
        </w:rPr>
        <w:t xml:space="preserve"> В 2023</w:t>
      </w:r>
      <w:r w:rsidRPr="00E20DFA">
        <w:rPr>
          <w:rFonts w:ascii="Times New Roman" w:hAnsi="Times New Roman" w:cs="Times New Roman"/>
          <w:sz w:val="24"/>
          <w:szCs w:val="24"/>
        </w:rPr>
        <w:t xml:space="preserve"> году администраци</w:t>
      </w:r>
      <w:r>
        <w:rPr>
          <w:rFonts w:ascii="Times New Roman" w:hAnsi="Times New Roman" w:cs="Times New Roman"/>
          <w:sz w:val="24"/>
          <w:szCs w:val="24"/>
        </w:rPr>
        <w:t>ей было рассмотрено и решено 354</w:t>
      </w:r>
      <w:r w:rsidRPr="00E20DFA">
        <w:rPr>
          <w:rFonts w:ascii="Times New Roman" w:hAnsi="Times New Roman" w:cs="Times New Roman"/>
          <w:sz w:val="24"/>
          <w:szCs w:val="24"/>
        </w:rPr>
        <w:t xml:space="preserve"> сообщений от населения, полученных через систему «Платформа </w:t>
      </w:r>
      <w:r w:rsidRPr="00E20DFA">
        <w:rPr>
          <w:rFonts w:ascii="Times New Roman" w:hAnsi="Times New Roman" w:cs="Times New Roman"/>
          <w:sz w:val="24"/>
          <w:szCs w:val="24"/>
        </w:rPr>
        <w:lastRenderedPageBreak/>
        <w:t>о</w:t>
      </w:r>
      <w:r>
        <w:rPr>
          <w:rFonts w:ascii="Times New Roman" w:hAnsi="Times New Roman" w:cs="Times New Roman"/>
          <w:sz w:val="24"/>
          <w:szCs w:val="24"/>
        </w:rPr>
        <w:t>братной связи», в том числе – 50 сообщений</w:t>
      </w:r>
      <w:r w:rsidRPr="00E20DFA">
        <w:rPr>
          <w:rFonts w:ascii="Times New Roman" w:hAnsi="Times New Roman" w:cs="Times New Roman"/>
          <w:sz w:val="24"/>
          <w:szCs w:val="24"/>
        </w:rPr>
        <w:t>, поступивш</w:t>
      </w:r>
      <w:r>
        <w:rPr>
          <w:rFonts w:ascii="Times New Roman" w:hAnsi="Times New Roman" w:cs="Times New Roman"/>
          <w:sz w:val="24"/>
          <w:szCs w:val="24"/>
        </w:rPr>
        <w:t>их</w:t>
      </w:r>
      <w:r w:rsidRPr="00E20DFA">
        <w:rPr>
          <w:rFonts w:ascii="Times New Roman" w:hAnsi="Times New Roman" w:cs="Times New Roman"/>
          <w:sz w:val="24"/>
          <w:szCs w:val="24"/>
        </w:rPr>
        <w:t xml:space="preserve"> в администрацию после проведения </w:t>
      </w:r>
      <w:r>
        <w:rPr>
          <w:rFonts w:ascii="Times New Roman" w:hAnsi="Times New Roman" w:cs="Times New Roman"/>
          <w:sz w:val="24"/>
          <w:szCs w:val="24"/>
        </w:rPr>
        <w:t>05.12.2023</w:t>
      </w:r>
      <w:r w:rsidRPr="00E20DFA">
        <w:rPr>
          <w:rFonts w:ascii="Times New Roman" w:hAnsi="Times New Roman" w:cs="Times New Roman"/>
          <w:sz w:val="24"/>
          <w:szCs w:val="24"/>
        </w:rPr>
        <w:t xml:space="preserve"> года прямой линии </w:t>
      </w:r>
      <w:r>
        <w:rPr>
          <w:rFonts w:ascii="Times New Roman" w:hAnsi="Times New Roman" w:cs="Times New Roman"/>
          <w:sz w:val="24"/>
          <w:szCs w:val="24"/>
        </w:rPr>
        <w:t xml:space="preserve">Губернатора Челябинской области </w:t>
      </w:r>
      <w:r w:rsidRPr="00E20DFA">
        <w:rPr>
          <w:rFonts w:ascii="Times New Roman" w:hAnsi="Times New Roman" w:cs="Times New Roman"/>
          <w:sz w:val="24"/>
          <w:szCs w:val="24"/>
        </w:rPr>
        <w:t>А</w:t>
      </w:r>
      <w:r>
        <w:rPr>
          <w:rFonts w:ascii="Times New Roman" w:hAnsi="Times New Roman" w:cs="Times New Roman"/>
          <w:sz w:val="24"/>
          <w:szCs w:val="24"/>
        </w:rPr>
        <w:t>.</w:t>
      </w:r>
      <w:r w:rsidRPr="00E20DFA">
        <w:rPr>
          <w:rFonts w:ascii="Times New Roman" w:hAnsi="Times New Roman" w:cs="Times New Roman"/>
          <w:sz w:val="24"/>
          <w:szCs w:val="24"/>
        </w:rPr>
        <w:t>Л.</w:t>
      </w:r>
      <w:r>
        <w:rPr>
          <w:rFonts w:ascii="Times New Roman" w:hAnsi="Times New Roman" w:cs="Times New Roman"/>
          <w:sz w:val="24"/>
          <w:szCs w:val="24"/>
        </w:rPr>
        <w:t xml:space="preserve"> </w:t>
      </w:r>
      <w:r w:rsidRPr="00E20DFA">
        <w:rPr>
          <w:rFonts w:ascii="Times New Roman" w:hAnsi="Times New Roman" w:cs="Times New Roman"/>
          <w:sz w:val="24"/>
          <w:szCs w:val="24"/>
        </w:rPr>
        <w:t>Текслера</w:t>
      </w:r>
      <w:r>
        <w:rPr>
          <w:rFonts w:ascii="Times New Roman" w:hAnsi="Times New Roman" w:cs="Times New Roman"/>
          <w:sz w:val="24"/>
          <w:szCs w:val="24"/>
        </w:rPr>
        <w:t>.</w:t>
      </w:r>
      <w:r w:rsidRPr="00E20DFA">
        <w:rPr>
          <w:rFonts w:ascii="Times New Roman" w:hAnsi="Times New Roman" w:cs="Times New Roman"/>
          <w:sz w:val="24"/>
          <w:szCs w:val="24"/>
        </w:rPr>
        <w:t xml:space="preserve"> </w:t>
      </w:r>
    </w:p>
    <w:p w:rsidR="00701C27" w:rsidRPr="003A3866" w:rsidRDefault="00701C27" w:rsidP="00701C27">
      <w:pPr>
        <w:spacing w:before="240" w:line="240" w:lineRule="auto"/>
        <w:ind w:firstLine="709"/>
        <w:jc w:val="center"/>
        <w:rPr>
          <w:rFonts w:ascii="Times New Roman" w:eastAsia="Times New Roman" w:hAnsi="Times New Roman" w:cs="Times New Roman"/>
          <w:sz w:val="24"/>
          <w:szCs w:val="24"/>
          <w:lang w:eastAsia="ru-RU"/>
        </w:rPr>
      </w:pPr>
      <w:r w:rsidRPr="003A3866">
        <w:rPr>
          <w:rFonts w:ascii="Times New Roman" w:eastAsia="Times New Roman" w:hAnsi="Times New Roman" w:cs="Times New Roman"/>
          <w:b/>
          <w:sz w:val="24"/>
          <w:szCs w:val="24"/>
          <w:lang w:eastAsia="ru-RU"/>
        </w:rPr>
        <w:t>6.2.</w:t>
      </w:r>
      <w:r w:rsidRPr="003A3866">
        <w:rPr>
          <w:rFonts w:ascii="Times New Roman" w:eastAsia="Times New Roman" w:hAnsi="Times New Roman" w:cs="Times New Roman"/>
          <w:sz w:val="24"/>
          <w:szCs w:val="24"/>
          <w:lang w:eastAsia="ru-RU"/>
        </w:rPr>
        <w:t xml:space="preserve"> </w:t>
      </w:r>
      <w:r w:rsidRPr="003A3866">
        <w:rPr>
          <w:rFonts w:ascii="Times New Roman" w:eastAsia="Times New Roman" w:hAnsi="Times New Roman" w:cs="Times New Roman"/>
          <w:b/>
          <w:sz w:val="24"/>
          <w:szCs w:val="24"/>
          <w:lang w:eastAsia="ru-RU"/>
        </w:rPr>
        <w:t>Работа отдела по связям с общественностью и СМИ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Приоритетные направления деятельности отдела в 2023 году:</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1. Информирование населения через СМИ, интернет - платформы, социальные сети ВКонтакте, Одноклассники и мессенджеры:</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деятельности главы и администрации Чебаркульского городского округа;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деятельности Губернатора и Правительства Челябинской области;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нововведениях федерального и регионального характера, которые касаются жителей городского округа;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деятельности подведомственных  учреждений администрации;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плановых и аварийных отключениях в коммунальном хозяйстве, неблагоприятных погодных условиях;</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 направленных на профилактику несчастных случаях, мошенничестве, терроризме, экстремизме и пр.</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2. Взаимодействие со средствами массовой информации.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3. Выявление мнения жителей  при принятии значимых решений с помощью опросов и голосований  на «Платформе обратной связи» и соцсети «ВКонтакте».</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4. Повышение уровня лояльности населения к администрации Чебаркульского городского округа. В рамках данного направления на сайте администрации осуществлялась регулярная работа по функционированию интернет - приемной и велись информационно-новостной блок, официальные страницы администрации в социальных сетях «ВКонтакте» и «Одноклассники», канал администрации в мессенджере «Телеграм».</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В 2023 году в официальных группах в социальных сетях «ВКонтакте» и «Одноклассники»  наблюдался стабильный рост аудитории и ее вовлеченности, которые были достигнуты благодаря проведению следующих мероприятий:</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sz w:val="24"/>
          <w:szCs w:val="24"/>
        </w:rPr>
        <w:t xml:space="preserve">- </w:t>
      </w:r>
      <w:r w:rsidRPr="00DB63B5">
        <w:rPr>
          <w:rFonts w:ascii="Times New Roman" w:eastAsiaTheme="minorHAnsi" w:hAnsi="Times New Roman" w:cs="Times New Roman"/>
          <w:color w:val="000000"/>
          <w:sz w:val="24"/>
          <w:szCs w:val="24"/>
        </w:rPr>
        <w:t xml:space="preserve">регулярный выпуск новостных постов (за год опубликовано 1635 постов); </w:t>
      </w:r>
    </w:p>
    <w:p w:rsidR="002D7C4E" w:rsidRPr="0018023C"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val="en-US"/>
        </w:rPr>
      </w:pPr>
      <w:r w:rsidRPr="00DB63B5">
        <w:rPr>
          <w:rFonts w:ascii="Times New Roman" w:eastAsiaTheme="minorHAnsi" w:hAnsi="Times New Roman" w:cs="Times New Roman"/>
          <w:color w:val="000000"/>
          <w:sz w:val="24"/>
          <w:szCs w:val="24"/>
        </w:rPr>
        <w:t xml:space="preserve">- общение с жителями в комментариях и сообщениях групп, максимальная отработка их просьб и рассмотрение проблем. </w:t>
      </w:r>
    </w:p>
    <w:p w:rsidR="002D7C4E" w:rsidRPr="00DB63B5" w:rsidRDefault="002D7C4E" w:rsidP="002D7C4E">
      <w:pPr>
        <w:autoSpaceDE w:val="0"/>
        <w:autoSpaceDN w:val="0"/>
        <w:adjustRightInd w:val="0"/>
        <w:spacing w:after="0" w:line="240" w:lineRule="auto"/>
        <w:ind w:firstLine="709"/>
        <w:jc w:val="center"/>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xml:space="preserve">Показатели официальных страниц администрации «Чебаркуль. Официально» в социальных сетях </w:t>
      </w:r>
    </w:p>
    <w:tbl>
      <w:tblPr>
        <w:tblW w:w="10399" w:type="dxa"/>
        <w:tblInd w:w="57" w:type="dxa"/>
        <w:tblLayout w:type="fixed"/>
        <w:tblLook w:val="0000"/>
      </w:tblPr>
      <w:tblGrid>
        <w:gridCol w:w="4020"/>
        <w:gridCol w:w="1560"/>
        <w:gridCol w:w="1701"/>
        <w:gridCol w:w="1417"/>
        <w:gridCol w:w="1701"/>
      </w:tblGrid>
      <w:tr w:rsidR="002D7C4E" w:rsidRPr="00DB63B5" w:rsidTr="002D7C4E">
        <w:tblPrEx>
          <w:tblCellMar>
            <w:top w:w="0" w:type="dxa"/>
            <w:bottom w:w="0" w:type="dxa"/>
          </w:tblCellMar>
        </w:tblPrEx>
        <w:trPr>
          <w:trHeight w:val="374"/>
        </w:trPr>
        <w:tc>
          <w:tcPr>
            <w:tcW w:w="40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Показатели</w:t>
            </w:r>
          </w:p>
        </w:tc>
        <w:tc>
          <w:tcPr>
            <w:tcW w:w="637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Социальные сети</w:t>
            </w:r>
          </w:p>
        </w:tc>
      </w:tr>
      <w:tr w:rsidR="002D7C4E" w:rsidRPr="00DB63B5" w:rsidTr="002D7C4E">
        <w:tblPrEx>
          <w:tblCellMar>
            <w:top w:w="0" w:type="dxa"/>
            <w:bottom w:w="0" w:type="dxa"/>
          </w:tblCellMar>
        </w:tblPrEx>
        <w:trPr>
          <w:trHeight w:val="1"/>
        </w:trPr>
        <w:tc>
          <w:tcPr>
            <w:tcW w:w="4020" w:type="dxa"/>
            <w:vMerge/>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rPr>
                <w:rFonts w:ascii="Times New Roman" w:eastAsiaTheme="minorHAnsi" w:hAnsi="Times New Roman" w:cs="Times New Roman"/>
                <w:sz w:val="24"/>
                <w:szCs w:val="24"/>
                <w:lang/>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w:t>
            </w:r>
            <w:r w:rsidRPr="00DB63B5">
              <w:rPr>
                <w:rFonts w:ascii="Times New Roman" w:eastAsiaTheme="minorHAnsi" w:hAnsi="Times New Roman" w:cs="Times New Roman"/>
                <w:color w:val="000000"/>
                <w:sz w:val="24"/>
                <w:szCs w:val="24"/>
              </w:rPr>
              <w:t>ВКонтакте</w:t>
            </w:r>
            <w:r w:rsidRPr="00DB63B5">
              <w:rPr>
                <w:rFonts w:ascii="Times New Roman" w:eastAsiaTheme="minorHAnsi" w:hAnsi="Times New Roman" w:cs="Times New Roman"/>
                <w:color w:val="000000"/>
                <w:sz w:val="24"/>
                <w:szCs w:val="24"/>
                <w:lang w:val="en-US"/>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w:t>
            </w:r>
            <w:r w:rsidRPr="00DB63B5">
              <w:rPr>
                <w:rFonts w:ascii="Times New Roman" w:eastAsiaTheme="minorHAnsi" w:hAnsi="Times New Roman" w:cs="Times New Roman"/>
                <w:color w:val="000000"/>
                <w:sz w:val="24"/>
                <w:szCs w:val="24"/>
              </w:rPr>
              <w:t>Одноклассники</w:t>
            </w:r>
            <w:r w:rsidRPr="00DB63B5">
              <w:rPr>
                <w:rFonts w:ascii="Times New Roman" w:eastAsiaTheme="minorHAnsi" w:hAnsi="Times New Roman" w:cs="Times New Roman"/>
                <w:color w:val="000000"/>
                <w:sz w:val="24"/>
                <w:szCs w:val="24"/>
                <w:lang w:val="en-US"/>
              </w:rPr>
              <w:t>»</w:t>
            </w:r>
          </w:p>
        </w:tc>
      </w:tr>
      <w:tr w:rsidR="002D7C4E" w:rsidRPr="00DB63B5" w:rsidTr="002D7C4E">
        <w:tblPrEx>
          <w:tblCellMar>
            <w:top w:w="0" w:type="dxa"/>
            <w:bottom w:w="0" w:type="dxa"/>
          </w:tblCellMar>
        </w:tblPrEx>
        <w:trPr>
          <w:trHeight w:val="1"/>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ight="178"/>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Количество подписчиков 2021год</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1040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400</w:t>
            </w:r>
          </w:p>
        </w:tc>
      </w:tr>
      <w:tr w:rsidR="002D7C4E" w:rsidRPr="00DB63B5" w:rsidTr="002D7C4E">
        <w:tblPrEx>
          <w:tblCellMar>
            <w:top w:w="0" w:type="dxa"/>
            <w:bottom w:w="0" w:type="dxa"/>
          </w:tblCellMar>
        </w:tblPrEx>
        <w:trPr>
          <w:trHeight w:val="585"/>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ight="198"/>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Количество подписчиков 2022год</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3998</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689</w:t>
            </w:r>
          </w:p>
        </w:tc>
      </w:tr>
      <w:tr w:rsidR="002D7C4E" w:rsidRPr="00DB63B5" w:rsidTr="002D7C4E">
        <w:tblPrEx>
          <w:tblCellMar>
            <w:top w:w="0" w:type="dxa"/>
            <w:bottom w:w="0" w:type="dxa"/>
          </w:tblCellMar>
        </w:tblPrEx>
        <w:trPr>
          <w:trHeight w:val="268"/>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113" w:right="170"/>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Количество подписчиков 2023год</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5275</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948</w:t>
            </w:r>
          </w:p>
        </w:tc>
      </w:tr>
      <w:tr w:rsidR="002D7C4E" w:rsidRPr="00DB63B5" w:rsidTr="002D7C4E">
        <w:tblPrEx>
          <w:tblCellMar>
            <w:top w:w="0" w:type="dxa"/>
            <w:bottom w:w="0" w:type="dxa"/>
          </w:tblCellMar>
        </w:tblPrEx>
        <w:trPr>
          <w:trHeight w:val="1"/>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ight="202"/>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Прирост с 202</w:t>
            </w:r>
            <w:r w:rsidR="0018023C">
              <w:rPr>
                <w:rFonts w:ascii="Times New Roman" w:eastAsiaTheme="minorHAnsi" w:hAnsi="Times New Roman" w:cs="Times New Roman"/>
                <w:color w:val="000000"/>
                <w:sz w:val="24"/>
                <w:szCs w:val="24"/>
                <w:lang w:val="en-US"/>
              </w:rPr>
              <w:t>1</w:t>
            </w:r>
            <w:r w:rsidRPr="00DB63B5">
              <w:rPr>
                <w:rFonts w:ascii="Times New Roman" w:eastAsiaTheme="minorHAnsi" w:hAnsi="Times New Roman" w:cs="Times New Roman"/>
                <w:color w:val="000000"/>
                <w:sz w:val="24"/>
                <w:szCs w:val="24"/>
              </w:rPr>
              <w:t xml:space="preserve"> по 2022</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2985</w:t>
            </w:r>
            <w:r w:rsidRPr="00DB63B5">
              <w:rPr>
                <w:rFonts w:ascii="Times New Roman" w:eastAsiaTheme="minorHAnsi" w:hAnsi="Times New Roman" w:cs="Times New Roman"/>
                <w:color w:val="000000"/>
                <w:sz w:val="24"/>
                <w:szCs w:val="24"/>
              </w:rPr>
              <w:t>человека</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289</w:t>
            </w:r>
            <w:r w:rsidRPr="00DB63B5">
              <w:rPr>
                <w:rFonts w:ascii="Times New Roman" w:eastAsiaTheme="minorHAnsi" w:hAnsi="Times New Roman" w:cs="Times New Roman"/>
                <w:color w:val="000000"/>
                <w:sz w:val="24"/>
                <w:szCs w:val="24"/>
              </w:rPr>
              <w:t>человек</w:t>
            </w:r>
          </w:p>
        </w:tc>
      </w:tr>
      <w:tr w:rsidR="002D7C4E" w:rsidRPr="00DB63B5" w:rsidTr="002D7C4E">
        <w:tblPrEx>
          <w:tblCellMar>
            <w:top w:w="0" w:type="dxa"/>
            <w:bottom w:w="0" w:type="dxa"/>
          </w:tblCellMar>
        </w:tblPrEx>
        <w:trPr>
          <w:trHeight w:val="1"/>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ight="202"/>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Прирост с 2022по 2023</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1277</w:t>
            </w:r>
            <w:r w:rsidRPr="00DB63B5">
              <w:rPr>
                <w:rFonts w:ascii="Times New Roman" w:eastAsiaTheme="minorHAnsi" w:hAnsi="Times New Roman" w:cs="Times New Roman"/>
                <w:color w:val="000000"/>
                <w:sz w:val="24"/>
                <w:szCs w:val="24"/>
              </w:rPr>
              <w:t>человека</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 xml:space="preserve">259 </w:t>
            </w:r>
            <w:r w:rsidRPr="00DB63B5">
              <w:rPr>
                <w:rFonts w:ascii="Times New Roman" w:eastAsiaTheme="minorHAnsi" w:hAnsi="Times New Roman" w:cs="Times New Roman"/>
                <w:color w:val="000000"/>
                <w:sz w:val="24"/>
                <w:szCs w:val="24"/>
              </w:rPr>
              <w:t>человека</w:t>
            </w:r>
          </w:p>
        </w:tc>
      </w:tr>
      <w:tr w:rsidR="002D7C4E" w:rsidRPr="00DB63B5" w:rsidTr="002D7C4E">
        <w:tblPrEx>
          <w:tblCellMar>
            <w:top w:w="0" w:type="dxa"/>
            <w:bottom w:w="0" w:type="dxa"/>
          </w:tblCellMar>
        </w:tblPrEx>
        <w:trPr>
          <w:trHeight w:val="1"/>
        </w:trPr>
        <w:tc>
          <w:tcPr>
            <w:tcW w:w="1039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Вовлеченность аудитории</w:t>
            </w:r>
          </w:p>
        </w:tc>
      </w:tr>
      <w:tr w:rsidR="002D7C4E" w:rsidRPr="00DB63B5" w:rsidTr="002D7C4E">
        <w:tblPrEx>
          <w:tblCellMar>
            <w:top w:w="0" w:type="dxa"/>
            <w:bottom w:w="0" w:type="dxa"/>
          </w:tblCellMar>
        </w:tblPrEx>
        <w:trPr>
          <w:trHeight w:val="273"/>
        </w:trPr>
        <w:tc>
          <w:tcPr>
            <w:tcW w:w="40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7C4E" w:rsidRPr="00DB63B5" w:rsidRDefault="002D7C4E" w:rsidP="002D7C4E">
            <w:pPr>
              <w:autoSpaceDE w:val="0"/>
              <w:autoSpaceDN w:val="0"/>
              <w:adjustRightInd w:val="0"/>
              <w:spacing w:after="0" w:line="240" w:lineRule="auto"/>
              <w:rPr>
                <w:rFonts w:ascii="Times New Roman" w:eastAsiaTheme="minorHAnsi" w:hAnsi="Times New Roman" w:cs="Times New Roman"/>
                <w:sz w:val="24"/>
                <w:szCs w:val="24"/>
                <w:lang/>
              </w:rPr>
            </w:pPr>
          </w:p>
        </w:tc>
        <w:tc>
          <w:tcPr>
            <w:tcW w:w="1560" w:type="dxa"/>
            <w:tcBorders>
              <w:top w:val="single" w:sz="4" w:space="0" w:color="000000"/>
              <w:left w:val="single" w:sz="4" w:space="0" w:color="000000"/>
              <w:bottom w:val="single" w:sz="4" w:space="0" w:color="BFBFBF"/>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1" w:right="-86"/>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2022</w:t>
            </w:r>
          </w:p>
        </w:tc>
        <w:tc>
          <w:tcPr>
            <w:tcW w:w="1701" w:type="dxa"/>
            <w:tcBorders>
              <w:top w:val="single" w:sz="4" w:space="0" w:color="000000"/>
              <w:left w:val="single" w:sz="4" w:space="0" w:color="000000"/>
              <w:bottom w:val="single" w:sz="4" w:space="0" w:color="BFBFBF"/>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1" w:right="-86"/>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2023</w:t>
            </w:r>
          </w:p>
        </w:tc>
        <w:tc>
          <w:tcPr>
            <w:tcW w:w="1417" w:type="dxa"/>
            <w:tcBorders>
              <w:top w:val="single" w:sz="4" w:space="0" w:color="000000"/>
              <w:left w:val="single" w:sz="4" w:space="0" w:color="000000"/>
              <w:bottom w:val="single" w:sz="4" w:space="0" w:color="BFBFBF"/>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1" w:right="-86"/>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2022</w:t>
            </w:r>
          </w:p>
        </w:tc>
        <w:tc>
          <w:tcPr>
            <w:tcW w:w="1701" w:type="dxa"/>
            <w:tcBorders>
              <w:top w:val="single" w:sz="4" w:space="0" w:color="000000"/>
              <w:left w:val="single" w:sz="4" w:space="0" w:color="000000"/>
              <w:bottom w:val="single" w:sz="4" w:space="0" w:color="BFBFBF"/>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1" w:right="-86"/>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2023</w:t>
            </w:r>
          </w:p>
        </w:tc>
      </w:tr>
      <w:tr w:rsidR="002D7C4E" w:rsidRPr="00DB63B5" w:rsidTr="002D7C4E">
        <w:tblPrEx>
          <w:tblCellMar>
            <w:top w:w="0" w:type="dxa"/>
            <w:bottom w:w="0" w:type="dxa"/>
          </w:tblCellMar>
        </w:tblPrEx>
        <w:trPr>
          <w:trHeight w:val="278"/>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просмотры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1 477 250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1 379 103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1 260 302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 xml:space="preserve">258 074  </w:t>
            </w:r>
          </w:p>
        </w:tc>
      </w:tr>
      <w:tr w:rsidR="002D7C4E" w:rsidRPr="00DB63B5" w:rsidTr="002D7C4E">
        <w:tblPrEx>
          <w:tblCellMar>
            <w:top w:w="0" w:type="dxa"/>
            <w:bottom w:w="0" w:type="dxa"/>
          </w:tblCellMar>
        </w:tblPrEx>
        <w:trPr>
          <w:trHeight w:val="245"/>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лайки</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25 226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 xml:space="preserve">20 435 </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 xml:space="preserve">4 106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2 407</w:t>
            </w:r>
          </w:p>
        </w:tc>
      </w:tr>
      <w:tr w:rsidR="002D7C4E" w:rsidRPr="00DB63B5" w:rsidTr="002D7C4E">
        <w:tblPrEx>
          <w:tblCellMar>
            <w:top w:w="0" w:type="dxa"/>
            <w:bottom w:w="0" w:type="dxa"/>
          </w:tblCellMar>
        </w:tblPrEx>
        <w:trPr>
          <w:trHeight w:val="1"/>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hanging="29"/>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репосты</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5 213</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4 387</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1 159</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245</w:t>
            </w:r>
          </w:p>
        </w:tc>
      </w:tr>
      <w:tr w:rsidR="002D7C4E" w:rsidRPr="00DB63B5" w:rsidTr="002D7C4E">
        <w:tblPrEx>
          <w:tblCellMar>
            <w:top w:w="0" w:type="dxa"/>
            <w:bottom w:w="0" w:type="dxa"/>
          </w:tblCellMar>
        </w:tblPrEx>
        <w:trPr>
          <w:trHeight w:val="314"/>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hanging="29"/>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комментарии</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lang/>
              </w:rPr>
              <w:t>716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574</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ind w:firstLine="709"/>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81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22</w:t>
            </w:r>
          </w:p>
        </w:tc>
      </w:tr>
      <w:tr w:rsidR="002D7C4E" w:rsidRPr="00DB63B5" w:rsidTr="002D7C4E">
        <w:tblPrEx>
          <w:tblCellMar>
            <w:top w:w="0" w:type="dxa"/>
            <w:bottom w:w="0" w:type="dxa"/>
          </w:tblCellMar>
        </w:tblPrEx>
        <w:trPr>
          <w:trHeight w:val="1"/>
        </w:trPr>
        <w:tc>
          <w:tcPr>
            <w:tcW w:w="402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left="29" w:hanging="29"/>
              <w:rPr>
                <w:rFonts w:ascii="Times New Roman" w:eastAsiaTheme="minorHAnsi" w:hAnsi="Times New Roman" w:cs="Times New Roman"/>
                <w:sz w:val="24"/>
                <w:szCs w:val="24"/>
                <w:lang/>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hanging="29"/>
              <w:jc w:val="center"/>
              <w:rPr>
                <w:rFonts w:ascii="Times New Roman" w:eastAsiaTheme="minorHAnsi" w:hAnsi="Times New Roman" w:cs="Times New Roman"/>
                <w:sz w:val="24"/>
                <w:szCs w:val="24"/>
                <w:lang/>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firstLine="709"/>
              <w:rPr>
                <w:rFonts w:ascii="Times New Roman" w:eastAsiaTheme="minorHAnsi" w:hAnsi="Times New Roman" w:cs="Times New Roman"/>
                <w:sz w:val="24"/>
                <w:szCs w:val="24"/>
                <w:lang/>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D7C4E" w:rsidRPr="00DB63B5" w:rsidRDefault="002D7C4E" w:rsidP="002D7C4E">
            <w:pPr>
              <w:autoSpaceDE w:val="0"/>
              <w:autoSpaceDN w:val="0"/>
              <w:adjustRightInd w:val="0"/>
              <w:spacing w:after="0" w:line="240" w:lineRule="auto"/>
              <w:ind w:firstLine="709"/>
              <w:rPr>
                <w:rFonts w:ascii="Times New Roman" w:eastAsiaTheme="minorHAnsi" w:hAnsi="Times New Roman" w:cs="Times New Roman"/>
                <w:sz w:val="24"/>
                <w:szCs w:val="24"/>
                <w:lang/>
              </w:rPr>
            </w:pPr>
          </w:p>
        </w:tc>
      </w:tr>
    </w:tbl>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sz w:val="24"/>
          <w:szCs w:val="24"/>
          <w:lang/>
        </w:rPr>
      </w:pPr>
    </w:p>
    <w:p w:rsidR="002D7C4E" w:rsidRPr="00DB63B5" w:rsidRDefault="002D7C4E" w:rsidP="002D7C4E">
      <w:pPr>
        <w:autoSpaceDE w:val="0"/>
        <w:autoSpaceDN w:val="0"/>
        <w:adjustRightInd w:val="0"/>
        <w:spacing w:after="14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xml:space="preserve">5. Повышение уровня лояльности населения к главе Чебаркульского городского округа. </w:t>
      </w:r>
    </w:p>
    <w:p w:rsidR="002D7C4E" w:rsidRPr="00DB63B5" w:rsidRDefault="002D7C4E" w:rsidP="002D7C4E">
      <w:pPr>
        <w:autoSpaceDE w:val="0"/>
        <w:autoSpaceDN w:val="0"/>
        <w:adjustRightInd w:val="0"/>
        <w:spacing w:after="140" w:line="240" w:lineRule="auto"/>
        <w:ind w:firstLine="709"/>
        <w:jc w:val="both"/>
        <w:rPr>
          <w:rFonts w:ascii="Times New Roman" w:eastAsiaTheme="minorHAnsi" w:hAnsi="Times New Roman" w:cs="Times New Roman"/>
          <w:color w:val="C9211E"/>
          <w:sz w:val="24"/>
          <w:szCs w:val="24"/>
          <w:highlight w:val="yellow"/>
        </w:rPr>
      </w:pPr>
      <w:r w:rsidRPr="00DB63B5">
        <w:rPr>
          <w:rFonts w:ascii="Times New Roman" w:eastAsiaTheme="minorHAnsi" w:hAnsi="Times New Roman" w:cs="Times New Roman"/>
          <w:color w:val="000000"/>
          <w:sz w:val="24"/>
          <w:szCs w:val="24"/>
        </w:rPr>
        <w:t>Для реализации данной задачи регулярно наполнялась инфоповодами официальная страница главы в социальной сети «ВКонтакте».</w:t>
      </w:r>
    </w:p>
    <w:p w:rsidR="002D7C4E" w:rsidRPr="00DB63B5" w:rsidRDefault="002D7C4E" w:rsidP="002D7C4E">
      <w:pPr>
        <w:autoSpaceDE w:val="0"/>
        <w:autoSpaceDN w:val="0"/>
        <w:adjustRightInd w:val="0"/>
        <w:spacing w:after="14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lastRenderedPageBreak/>
        <w:t>Показатели страницы главы в ВК:</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xml:space="preserve">2022 год: 99 постов, число подписчиков (1581 друг и 386 подписчиков). Среднее количество лайков на пост — 100. </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xml:space="preserve">2023 год: 97 постов, число подписчиков (1726 друг и 587 подписчиков). Среднее количество лайков на пост — 100. </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Для формирования открытости и прозрачности деятельности главы городского округа: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публиковались информационные материалы на часто поднимаемые жителями темы;</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осуществлялось личное общение главы с жителями через сообщения, поступающие на ее страницу в «ВКонтакте»;</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проводились встречи с жителями города.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6. Работа с обращениями граждан в программах «Инцидент-менеджмент», «Платформа обратной связи», «Общероссийский народный фронт», а также через личные сообщения в соцсетях «Вконтакте» и «Одноклассники»:</w:t>
      </w:r>
    </w:p>
    <w:tbl>
      <w:tblPr>
        <w:tblW w:w="10489" w:type="dxa"/>
        <w:tblInd w:w="4" w:type="dxa"/>
        <w:tblLayout w:type="fixed"/>
        <w:tblCellMar>
          <w:left w:w="2" w:type="dxa"/>
          <w:right w:w="2" w:type="dxa"/>
        </w:tblCellMar>
        <w:tblLook w:val="0000"/>
      </w:tblPr>
      <w:tblGrid>
        <w:gridCol w:w="6095"/>
        <w:gridCol w:w="2126"/>
        <w:gridCol w:w="2268"/>
      </w:tblGrid>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Темы обращений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2022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2023</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ЖКХ</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390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799</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Благоустройство</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195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408</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Дороги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195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378</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Мусор/Свалки/ТКО</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57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207</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Безопасность</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92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31</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Газ и топливо</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11</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Образование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29</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Социальное обслуживание и защита</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16</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Экология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24</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Общественный транспорт</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36</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53</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Электроснабжение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29</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Физическая культура и спорт</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12</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color w:val="000000"/>
                <w:sz w:val="24"/>
                <w:szCs w:val="24"/>
              </w:rPr>
              <w:t>Погребение и похоронное дело</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22</w:t>
            </w:r>
          </w:p>
        </w:tc>
      </w:tr>
      <w:tr w:rsidR="002D7C4E" w:rsidRPr="00DB63B5" w:rsidTr="002D7C4E">
        <w:tblPrEx>
          <w:tblCellMar>
            <w:top w:w="0" w:type="dxa"/>
            <w:bottom w:w="0" w:type="dxa"/>
          </w:tblCellMar>
        </w:tblPrEx>
        <w:trPr>
          <w:trHeight w:val="1"/>
        </w:trPr>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rPr>
              <w:t>ВСЕГО:</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1074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D7C4E" w:rsidRPr="00DB63B5" w:rsidRDefault="002D7C4E" w:rsidP="002D7C4E">
            <w:pPr>
              <w:autoSpaceDE w:val="0"/>
              <w:autoSpaceDN w:val="0"/>
              <w:adjustRightInd w:val="0"/>
              <w:spacing w:after="0" w:line="240" w:lineRule="auto"/>
              <w:jc w:val="center"/>
              <w:rPr>
                <w:rFonts w:ascii="Times New Roman" w:eastAsiaTheme="minorHAnsi" w:hAnsi="Times New Roman" w:cs="Times New Roman"/>
                <w:sz w:val="24"/>
                <w:szCs w:val="24"/>
                <w:lang/>
              </w:rPr>
            </w:pPr>
            <w:r w:rsidRPr="00DB63B5">
              <w:rPr>
                <w:rFonts w:ascii="Times New Roman" w:eastAsiaTheme="minorHAnsi" w:hAnsi="Times New Roman" w:cs="Times New Roman"/>
                <w:sz w:val="24"/>
                <w:szCs w:val="24"/>
                <w:lang/>
              </w:rPr>
              <w:t>2019</w:t>
            </w:r>
          </w:p>
        </w:tc>
      </w:tr>
    </w:tbl>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C9211E"/>
          <w:sz w:val="24"/>
          <w:szCs w:val="24"/>
          <w:highlight w:val="yellow"/>
        </w:rPr>
      </w:pPr>
      <w:r w:rsidRPr="00DB63B5">
        <w:rPr>
          <w:rFonts w:ascii="Times New Roman" w:eastAsiaTheme="minorHAnsi" w:hAnsi="Times New Roman" w:cs="Times New Roman"/>
          <w:color w:val="000000"/>
          <w:sz w:val="24"/>
          <w:szCs w:val="24"/>
        </w:rPr>
        <w:t>В 2023 году администрация Чебаркульского городского округа сохранила свои позиции и стабильно находилась в зеленой зоне рейтинга по работе в программе «Инцидент менеджмент».</w:t>
      </w:r>
    </w:p>
    <w:p w:rsidR="002D7C4E" w:rsidRPr="00DB63B5" w:rsidRDefault="002D7C4E" w:rsidP="002D7C4E">
      <w:pPr>
        <w:autoSpaceDE w:val="0"/>
        <w:autoSpaceDN w:val="0"/>
        <w:adjustRightInd w:val="0"/>
        <w:spacing w:after="0" w:line="240" w:lineRule="auto"/>
        <w:ind w:firstLine="709"/>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Новые направления деятельности отдела: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1. В 2023 году в связи с новой политической обстановкой в стране отдел выполнял задачи: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отслеживание и оперативное реагирование на кибератаки, фейки;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оперативное доведение достоверной информации;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освещение мобилизационной кампании;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всесторонняя поддержка семей мобилизованных, обратившихся за помощью в муниципальный штаб «МЫ ВМЕСТЕ».</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2. Продвижение бренда города Чебаркуля.</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xml:space="preserve">Разработаны и внедрены брендированные макеты оформления групп администрации в соцсетях и брендированный шаблон оформления фото к постам. Разработан план интеграциии единого брендированного оформления для всех групп в соцсетях структурных подразделений администрации. </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3. Госпаблики.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highlight w:val="white"/>
        </w:rPr>
      </w:pPr>
      <w:r w:rsidRPr="00DB63B5">
        <w:rPr>
          <w:rFonts w:ascii="Times New Roman" w:eastAsiaTheme="minorHAnsi" w:hAnsi="Times New Roman" w:cs="Times New Roman"/>
          <w:color w:val="000000"/>
          <w:sz w:val="24"/>
          <w:szCs w:val="24"/>
          <w:highlight w:val="white"/>
        </w:rPr>
        <w:t xml:space="preserve">В связи с вступившими в силу 01.12.2022 г. изменениями в Федеральный закон от 09.02.2009 </w:t>
      </w:r>
      <w:r w:rsidRPr="00DB63B5">
        <w:rPr>
          <w:rFonts w:ascii="Times New Roman" w:eastAsiaTheme="minorHAnsi" w:hAnsi="Times New Roman" w:cs="Times New Roman"/>
          <w:sz w:val="24"/>
          <w:szCs w:val="24"/>
          <w:highlight w:val="white"/>
        </w:rPr>
        <w:t>№8</w:t>
      </w:r>
      <w:r w:rsidRPr="00DB63B5">
        <w:rPr>
          <w:rFonts w:ascii="Times New Roman" w:eastAsiaTheme="minorHAnsi" w:hAnsi="Times New Roman" w:cs="Times New Roman"/>
          <w:color w:val="000000"/>
          <w:sz w:val="24"/>
          <w:szCs w:val="24"/>
          <w:highlight w:val="white"/>
        </w:rPr>
        <w:t xml:space="preserve"> «Об обеспечении доступа к информации о деятельности государственных органов и органов местного самоуправления» в отчетном периоде отделом продолжались  работы по:</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highlight w:val="white"/>
        </w:rPr>
      </w:pPr>
      <w:r w:rsidRPr="00DB63B5">
        <w:rPr>
          <w:rFonts w:ascii="Times New Roman" w:eastAsiaTheme="minorHAnsi" w:hAnsi="Times New Roman" w:cs="Times New Roman"/>
          <w:color w:val="000000"/>
          <w:sz w:val="24"/>
          <w:szCs w:val="24"/>
          <w:highlight w:val="white"/>
        </w:rPr>
        <w:t>- созданию страниц в соцсетях;</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highlight w:val="white"/>
        </w:rPr>
      </w:pPr>
      <w:r w:rsidRPr="00DB63B5">
        <w:rPr>
          <w:rFonts w:ascii="Times New Roman" w:eastAsiaTheme="minorHAnsi" w:hAnsi="Times New Roman" w:cs="Times New Roman"/>
          <w:color w:val="000000"/>
          <w:sz w:val="24"/>
          <w:szCs w:val="24"/>
          <w:highlight w:val="white"/>
        </w:rPr>
        <w:t>- подключению двухфакторной аутентификации для владельцев, администраторов, модераторов, редакторов официальных страниц в социальной сети «ВКонтакте»;</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highlight w:val="white"/>
        </w:rPr>
      </w:pPr>
      <w:r w:rsidRPr="00DB63B5">
        <w:rPr>
          <w:rFonts w:ascii="Times New Roman" w:eastAsiaTheme="minorHAnsi" w:hAnsi="Times New Roman" w:cs="Times New Roman"/>
          <w:color w:val="000000"/>
          <w:sz w:val="24"/>
          <w:szCs w:val="24"/>
          <w:highlight w:val="white"/>
        </w:rPr>
        <w:t>- получению отметки Госорганизация;</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 подключению к платформе Госпаблики.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lastRenderedPageBreak/>
        <w:t>На сегодняшний день все муниципальные организации Чебаркульского городского округа, предоставляющие услуги широкой аудитории, имеют группы в соцсетях «Вконтакте» и «Одноклассники».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Основные задачи отдела на 2024 год и последующие плановые периоды 2025-2026 гг.:</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1. Повышение уровня лояльности населения к главе и администрации Чебаркульского городского округа путем формирования положительного имиджа.</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2. Увеличение числа подписчиков и их вовлеченности в группах «Чебаркуль. Официально» и мессенджере Телеграм.</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3. Увеличение числа подписчиков и их вовлеченности в госпабликах структурных подразделений и подведомственных организаций.</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4. Интеграция единого брендированного оформления для всех групп в соцсетях структурных подразделений администрации.</w:t>
      </w:r>
    </w:p>
    <w:p w:rsidR="002D7C4E" w:rsidRPr="00DB63B5"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rPr>
      </w:pPr>
      <w:r w:rsidRPr="00DB63B5">
        <w:rPr>
          <w:rFonts w:ascii="Times New Roman" w:eastAsiaTheme="minorHAnsi" w:hAnsi="Times New Roman" w:cs="Times New Roman"/>
          <w:color w:val="000000"/>
          <w:sz w:val="24"/>
          <w:szCs w:val="24"/>
        </w:rPr>
        <w:t>5. Распространение информации о системе госпаблики и их работе населению.</w:t>
      </w:r>
    </w:p>
    <w:p w:rsidR="00701C27" w:rsidRPr="002D7C4E" w:rsidRDefault="002D7C4E" w:rsidP="002D7C4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val="en-US"/>
        </w:rPr>
      </w:pPr>
      <w:r w:rsidRPr="00DB63B5">
        <w:rPr>
          <w:rFonts w:ascii="Times New Roman" w:eastAsiaTheme="minorHAnsi" w:hAnsi="Times New Roman" w:cs="Times New Roman"/>
          <w:color w:val="000000"/>
          <w:sz w:val="24"/>
          <w:szCs w:val="24"/>
        </w:rPr>
        <w:t>6. Разработка новых проектов/рубрик для публикации в социальных сетях и на официальном сайте администрации.</w:t>
      </w:r>
    </w:p>
    <w:p w:rsidR="00BE5C9B" w:rsidRPr="003A3866" w:rsidRDefault="00701C27" w:rsidP="00D714DC">
      <w:pPr>
        <w:spacing w:before="240" w:line="240" w:lineRule="auto"/>
        <w:ind w:firstLine="709"/>
        <w:jc w:val="center"/>
        <w:rPr>
          <w:rFonts w:ascii="Times New Roman" w:eastAsia="Times New Roman" w:hAnsi="Times New Roman" w:cs="Times New Roman"/>
          <w:b/>
          <w:sz w:val="24"/>
          <w:szCs w:val="24"/>
          <w:lang w:eastAsia="ru-RU"/>
        </w:rPr>
      </w:pPr>
      <w:r w:rsidRPr="003A3866">
        <w:rPr>
          <w:rFonts w:ascii="Times New Roman" w:eastAsia="Times New Roman" w:hAnsi="Times New Roman" w:cs="Times New Roman"/>
          <w:b/>
          <w:sz w:val="24"/>
          <w:szCs w:val="24"/>
          <w:lang w:eastAsia="ru-RU"/>
        </w:rPr>
        <w:t>6.3</w:t>
      </w:r>
      <w:r w:rsidR="00BE5C9B" w:rsidRPr="003A3866">
        <w:rPr>
          <w:rFonts w:ascii="Times New Roman" w:eastAsia="Times New Roman" w:hAnsi="Times New Roman" w:cs="Times New Roman"/>
          <w:b/>
          <w:sz w:val="24"/>
          <w:szCs w:val="24"/>
          <w:lang w:eastAsia="ru-RU"/>
        </w:rPr>
        <w:t>. Работа архивного отдела</w:t>
      </w:r>
    </w:p>
    <w:p w:rsidR="00CA58B4" w:rsidRPr="00CA58B4" w:rsidRDefault="00CA58B4" w:rsidP="00CA58B4">
      <w:pPr>
        <w:pStyle w:val="111"/>
        <w:ind w:firstLine="709"/>
        <w:jc w:val="both"/>
        <w:rPr>
          <w:rFonts w:ascii="Times New Roman" w:hAnsi="Times New Roman" w:cs="Times New Roman"/>
          <w:sz w:val="24"/>
          <w:szCs w:val="24"/>
        </w:rPr>
      </w:pPr>
      <w:r w:rsidRPr="00CA58B4">
        <w:rPr>
          <w:rFonts w:ascii="Times New Roman" w:hAnsi="Times New Roman" w:cs="Times New Roman"/>
          <w:b w:val="0"/>
          <w:bCs w:val="0"/>
          <w:sz w:val="24"/>
          <w:szCs w:val="24"/>
        </w:rPr>
        <w:t>Работа архивного отдела строилась в соответствии с планом, утвержденным главой городского округа и согласованным с Государственным комитетом по делам архивов Челябинской области, и была направлена на дальнейшую реализацию законов Челябинской области «Об архивном деле в Челябинской области» и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 исполнение административных регламентов оказания государственных и муниципальных услуг, реализацию соглашения с государственным учреждением – отделением Социального фонда России по Челябинской области об обмене документами в электронном виде, реализацию соглашения о взаимодействии администрации с Территориальным отделом ОГАУ «МФЦ Челябинской области» в Чебаркульском городском округе по организации предоставления государственных и муниципальных услуг в части архивного дела.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Основные направления деятельности отдела</w:t>
      </w:r>
      <w:r>
        <w:rPr>
          <w:rFonts w:ascii="Times New Roman" w:hAnsi="Times New Roman" w:cs="Times New Roman"/>
          <w:sz w:val="24"/>
          <w:szCs w:val="24"/>
        </w:rPr>
        <w:t xml:space="preserve"> в отчетном периоде</w:t>
      </w:r>
      <w:r w:rsidRPr="00CA58B4">
        <w:rPr>
          <w:rFonts w:ascii="Times New Roman" w:hAnsi="Times New Roman" w:cs="Times New Roman"/>
          <w:sz w:val="24"/>
          <w:szCs w:val="24"/>
        </w:rPr>
        <w:t>:</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исполнение запросов физических и юридических лиц;</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предоставление информационных услуг;</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формирование архивного фонда Челябинской области;</w:t>
      </w:r>
    </w:p>
    <w:p w:rsid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обеспечение сохранности и государственный (муниципальный) учет документов.</w:t>
      </w:r>
    </w:p>
    <w:p w:rsidR="00CA58B4" w:rsidRPr="00CA58B4" w:rsidRDefault="00CA58B4" w:rsidP="00CA58B4">
      <w:pPr>
        <w:pStyle w:val="Standard"/>
        <w:ind w:firstLine="709"/>
        <w:jc w:val="both"/>
        <w:rPr>
          <w:rFonts w:ascii="Times New Roman" w:hAnsi="Times New Roman" w:cs="Times New Roman"/>
          <w:sz w:val="24"/>
          <w:szCs w:val="24"/>
        </w:rPr>
      </w:pPr>
    </w:p>
    <w:p w:rsidR="00CA58B4" w:rsidRPr="00FA587C" w:rsidRDefault="00CA58B4" w:rsidP="00CA58B4">
      <w:pPr>
        <w:pStyle w:val="Standard"/>
        <w:ind w:firstLine="709"/>
        <w:jc w:val="both"/>
        <w:rPr>
          <w:rFonts w:ascii="Times New Roman" w:hAnsi="Times New Roman" w:cs="Times New Roman"/>
          <w:b/>
          <w:sz w:val="24"/>
          <w:szCs w:val="24"/>
        </w:rPr>
      </w:pPr>
      <w:r w:rsidRPr="00FA587C">
        <w:rPr>
          <w:rFonts w:ascii="Times New Roman" w:hAnsi="Times New Roman" w:cs="Times New Roman"/>
          <w:b/>
          <w:sz w:val="24"/>
          <w:szCs w:val="24"/>
        </w:rPr>
        <w:t>Исполнение запросов физических и юридических лиц.</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сфере использования документов основным видом работы является предоставление государственных и муниципальных услуг по исполнению социально-правовых запросов граждан и юридических лиц.</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архивным отделом оказано 1772 государственных и муниципальных услуг, что на 13 % больше, чем в 2022 году (1541 услуг), и на 9 % больше, чем в 2021 году (1606 услуг).</w:t>
      </w:r>
    </w:p>
    <w:p w:rsidR="00CA58B4" w:rsidRPr="00CA58B4" w:rsidRDefault="00CA58B4" w:rsidP="00CA58B4">
      <w:pPr>
        <w:pStyle w:val="Standard"/>
        <w:ind w:firstLine="709"/>
        <w:jc w:val="both"/>
        <w:rPr>
          <w:rFonts w:ascii="Times New Roman" w:hAnsi="Times New Roman" w:cs="Times New Roman"/>
          <w:sz w:val="24"/>
          <w:szCs w:val="24"/>
        </w:rPr>
      </w:pP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сфере исполнения запросов физических и юридических лиц в 2023 году всего исполнено 1309 социально-правовых запросов, из них 1005 запросов исполнены с положительным результатом, что составило 77%. Все 1309 запросов выполнены в установленные сроки. Количество социально-правовых запросов в 2023 году увеличилось на 9 % (1194 запрос) по сравнению с предыдущим 2022 годом и на 25 % (980 запросов) по сравнению с 2021 годом.</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Основная тематика социально-правовых запросов оставалась прежней: выдача справок, подтверждающих периоды трудового стажа, размер заработной платы, факты награждений, присвоения званий и др.</w:t>
      </w:r>
    </w:p>
    <w:p w:rsidR="00CA58B4" w:rsidRPr="00CA58B4" w:rsidRDefault="00CA58B4" w:rsidP="00CA58B4">
      <w:pPr>
        <w:pStyle w:val="Standard"/>
        <w:spacing w:before="240"/>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было исп</w:t>
      </w:r>
      <w:r>
        <w:rPr>
          <w:rFonts w:ascii="Times New Roman" w:hAnsi="Times New Roman" w:cs="Times New Roman"/>
          <w:sz w:val="24"/>
          <w:szCs w:val="24"/>
        </w:rPr>
        <w:t>олнено 463 тематических запроса</w:t>
      </w:r>
      <w:r w:rsidRPr="00CA58B4">
        <w:rPr>
          <w:rFonts w:ascii="Times New Roman" w:hAnsi="Times New Roman" w:cs="Times New Roman"/>
          <w:sz w:val="24"/>
          <w:szCs w:val="24"/>
        </w:rPr>
        <w:t>, из них с положительным результатом - 359 запросов, что составляет 78%.</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lastRenderedPageBreak/>
        <w:t>Количество тематических запросов увеличилось по сравнению с 2022 годом на 25% (347 запросов) и у</w:t>
      </w:r>
      <w:r>
        <w:rPr>
          <w:rFonts w:ascii="Times New Roman" w:hAnsi="Times New Roman" w:cs="Times New Roman"/>
          <w:sz w:val="24"/>
          <w:szCs w:val="24"/>
        </w:rPr>
        <w:t xml:space="preserve">меньшилось по сравнению с 2021 </w:t>
      </w:r>
      <w:r w:rsidRPr="00CA58B4">
        <w:rPr>
          <w:rFonts w:ascii="Times New Roman" w:hAnsi="Times New Roman" w:cs="Times New Roman"/>
          <w:sz w:val="24"/>
          <w:szCs w:val="24"/>
        </w:rPr>
        <w:t xml:space="preserve"> на 26% (626 запросов).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Основные заказчики запросов – отделы администрации, муниципальные органы и учреждения, органы суда и прокуратуры, отделения Социального фонда России, жители города Чебаркуля, Челябинской области и других регионов Российской Федерации, гражданин Республики Казахстан.</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Основная тематика запросов: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копии документов на выделение и отвод земельных участков;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документы о переименовании улиц города;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фотодокументы и документы для подготовки Книги памяти;</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подборки информации для мероприятий, праздничных дат;</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копии документов о проведении переадресации домов, копии документов, уточняющих почтовые адреса;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копии актов о вводе в эксплуатацию объектов;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копии договоров на передачу квартир в собственность граждан.</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велась работа по Соглашению между Госкомитетом по делам архивов и отделениями Социального фонда России по Челябинской области об обмене документами в электронном виде. Всего исполнено 1275 запросов, из них: 0</w:t>
      </w:r>
      <w:r>
        <w:rPr>
          <w:rFonts w:ascii="Times New Roman" w:hAnsi="Times New Roman" w:cs="Times New Roman"/>
          <w:sz w:val="24"/>
          <w:szCs w:val="24"/>
        </w:rPr>
        <w:t xml:space="preserve"> -</w:t>
      </w:r>
      <w:r w:rsidRPr="00CA58B4">
        <w:rPr>
          <w:rFonts w:ascii="Times New Roman" w:hAnsi="Times New Roman" w:cs="Times New Roman"/>
          <w:sz w:val="24"/>
          <w:szCs w:val="24"/>
        </w:rPr>
        <w:t xml:space="preserve"> тематических; 1275 - социально-правовых (2022 - год – 927 запросов, из них 0 - тематических; 927 - социально-правовых, 2021 год - 817 запросов, из них 19 - тематических, 798 - социально-правовых).</w:t>
      </w:r>
    </w:p>
    <w:p w:rsid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рамках реализации соглашения, заключенного с Территориальным отделом ОГАУ «МФЦ Челябинской области» в Чебаркульском городском округе, в 2023 году исполнено 65 запросов, в том числе 56 - тематических запросов и 9 – социально-правовых (2022 год - 56 запросов, в том числе 53 - тематических, 3 - социально-правовых, 2021 год - 73 запроса, из них 70 - тематических и 3 - социально-правовых).</w:t>
      </w:r>
    </w:p>
    <w:p w:rsidR="00CA58B4" w:rsidRPr="00CA58B4" w:rsidRDefault="00CA58B4" w:rsidP="00CA58B4">
      <w:pPr>
        <w:pStyle w:val="Standard"/>
        <w:ind w:firstLine="709"/>
        <w:jc w:val="both"/>
        <w:rPr>
          <w:rFonts w:ascii="Times New Roman" w:hAnsi="Times New Roman" w:cs="Times New Roman"/>
          <w:sz w:val="24"/>
          <w:szCs w:val="24"/>
        </w:rPr>
      </w:pPr>
    </w:p>
    <w:p w:rsidR="00CA58B4" w:rsidRPr="00FA587C" w:rsidRDefault="00CA58B4" w:rsidP="00CA58B4">
      <w:pPr>
        <w:pStyle w:val="Standard"/>
        <w:ind w:firstLine="709"/>
        <w:jc w:val="both"/>
        <w:rPr>
          <w:rFonts w:ascii="Times New Roman" w:hAnsi="Times New Roman" w:cs="Times New Roman"/>
          <w:b/>
          <w:sz w:val="24"/>
          <w:szCs w:val="24"/>
        </w:rPr>
      </w:pPr>
      <w:r w:rsidRPr="00FA587C">
        <w:rPr>
          <w:rFonts w:ascii="Times New Roman" w:hAnsi="Times New Roman" w:cs="Times New Roman"/>
          <w:b/>
          <w:sz w:val="24"/>
          <w:szCs w:val="24"/>
        </w:rPr>
        <w:t>Предоставление информационных услуг и использование документов.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сфере предоставления информационных услуг в течение 2023 года предоставлялись услуги посетителям читального зала: 20 пользователям за все количество посещений было выдано 132 единицы хранения (2022 год – 17 пользователей, 2021 год – 18 пользователей).  Всего выдано пользователям (в том числе и работникам архивного отдела) в отчетном 2023 году - 4277 дел (в 2022 году - 3907 дела, 2021 – 4604 дела), посетителям читального зала были предоставлены описи дел и фотоматериалы.</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Работникам</w:t>
      </w:r>
      <w:r>
        <w:rPr>
          <w:rFonts w:ascii="Times New Roman" w:hAnsi="Times New Roman" w:cs="Times New Roman"/>
          <w:sz w:val="24"/>
          <w:szCs w:val="24"/>
        </w:rPr>
        <w:t xml:space="preserve">и архивного отдела в 2023 году </w:t>
      </w:r>
      <w:r w:rsidRPr="00CA58B4">
        <w:rPr>
          <w:rFonts w:ascii="Times New Roman" w:hAnsi="Times New Roman" w:cs="Times New Roman"/>
          <w:sz w:val="24"/>
          <w:szCs w:val="24"/>
        </w:rPr>
        <w:t>было подготовлено 6 виртуальных выставок документов: «Почерки бывают разные», «Из истории профессий», «Сталинградская битва», «Народной изостудии – 45 лет», «День Государственного флага Российской Федерации», «15 лет со дня открытия ледового дворца «Уральская Звезда» имени Валерия Харламова», которые расположены на официальном сайте администрации Чебаркульского городского округа chebarcul.ru  в разделе администрация – отделы – архивный отдел – информация отдела. Посетили данные выставки 199 пользователей.</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совме</w:t>
      </w:r>
      <w:r>
        <w:rPr>
          <w:rFonts w:ascii="Times New Roman" w:hAnsi="Times New Roman" w:cs="Times New Roman"/>
          <w:sz w:val="24"/>
          <w:szCs w:val="24"/>
        </w:rPr>
        <w:t>стно с сотрудниками с отделом по связям с общественностью и СМИ</w:t>
      </w:r>
      <w:r w:rsidRPr="00CA58B4">
        <w:rPr>
          <w:rFonts w:ascii="Times New Roman" w:hAnsi="Times New Roman" w:cs="Times New Roman"/>
          <w:sz w:val="24"/>
          <w:szCs w:val="24"/>
        </w:rPr>
        <w:t xml:space="preserve"> администрации Чебаркульского городского округа в официальной группе администрации Чебаркульского город</w:t>
      </w:r>
      <w:r>
        <w:rPr>
          <w:rFonts w:ascii="Times New Roman" w:hAnsi="Times New Roman" w:cs="Times New Roman"/>
          <w:sz w:val="24"/>
          <w:szCs w:val="24"/>
        </w:rPr>
        <w:t>ского округа в социальной сети ВКонтакте</w:t>
      </w:r>
      <w:r w:rsidRPr="00CA58B4">
        <w:rPr>
          <w:rFonts w:ascii="Times New Roman" w:hAnsi="Times New Roman" w:cs="Times New Roman"/>
          <w:sz w:val="24"/>
          <w:szCs w:val="24"/>
        </w:rPr>
        <w:t xml:space="preserve"> «Чебаркуль. Официально» опубликованы две виртуальные выставки: «Почерки бывают разные», «Из истории профессий», количество просмотров данных выставок составило 1918 пользователей.</w:t>
      </w:r>
    </w:p>
    <w:tbl>
      <w:tblPr>
        <w:tblW w:w="10207" w:type="dxa"/>
        <w:tblInd w:w="98" w:type="dxa"/>
        <w:tblLayout w:type="fixed"/>
        <w:tblCellMar>
          <w:left w:w="10" w:type="dxa"/>
          <w:right w:w="10" w:type="dxa"/>
        </w:tblCellMar>
        <w:tblLook w:val="04A0"/>
      </w:tblPr>
      <w:tblGrid>
        <w:gridCol w:w="6133"/>
        <w:gridCol w:w="1385"/>
        <w:gridCol w:w="1447"/>
        <w:gridCol w:w="1242"/>
      </w:tblGrid>
      <w:tr w:rsidR="00CA58B4" w:rsidRPr="00CA58B4" w:rsidTr="007026C7">
        <w:trPr>
          <w:trHeight w:val="472"/>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Наименование</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bCs/>
                <w:sz w:val="20"/>
                <w:szCs w:val="20"/>
              </w:rPr>
              <w:t>202</w:t>
            </w:r>
            <w:r w:rsidRPr="00CA58B4">
              <w:rPr>
                <w:rFonts w:ascii="Times New Roman" w:hAnsi="Times New Roman" w:cs="Times New Roman"/>
                <w:sz w:val="20"/>
                <w:szCs w:val="20"/>
              </w:rPr>
              <w:t>1</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bCs/>
                <w:sz w:val="20"/>
                <w:szCs w:val="20"/>
              </w:rPr>
              <w:t>202</w:t>
            </w:r>
            <w:r w:rsidRPr="00CA58B4">
              <w:rPr>
                <w:rFonts w:ascii="Times New Roman" w:hAnsi="Times New Roman" w:cs="Times New Roman"/>
                <w:sz w:val="20"/>
                <w:szCs w:val="20"/>
              </w:rPr>
              <w:t>2</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bCs/>
                <w:sz w:val="20"/>
                <w:szCs w:val="20"/>
              </w:rPr>
              <w:t>202</w:t>
            </w:r>
            <w:r w:rsidRPr="00CA58B4">
              <w:rPr>
                <w:rFonts w:ascii="Times New Roman" w:hAnsi="Times New Roman" w:cs="Times New Roman"/>
                <w:sz w:val="20"/>
                <w:szCs w:val="20"/>
              </w:rPr>
              <w:t>3</w:t>
            </w:r>
          </w:p>
        </w:tc>
      </w:tr>
      <w:tr w:rsidR="00CA58B4" w:rsidRPr="00CA58B4" w:rsidTr="007026C7">
        <w:trPr>
          <w:trHeight w:val="472"/>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Предоставление информационных услуг посетителям читального зала, пользователей</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18</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17</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20</w:t>
            </w:r>
          </w:p>
        </w:tc>
      </w:tr>
      <w:tr w:rsidR="00CA58B4" w:rsidRPr="00CA58B4" w:rsidTr="007026C7">
        <w:trPr>
          <w:trHeight w:val="472"/>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sz w:val="20"/>
                <w:szCs w:val="20"/>
              </w:rPr>
            </w:pPr>
            <w:r w:rsidRPr="00CA58B4">
              <w:rPr>
                <w:rFonts w:ascii="Times New Roman" w:hAnsi="Times New Roman" w:cs="Times New Roman"/>
                <w:bCs/>
                <w:sz w:val="20"/>
                <w:szCs w:val="20"/>
              </w:rPr>
              <w:t>Предоставление информационных услуг посетителям читального зала, единиц хранения</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123</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140</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132</w:t>
            </w:r>
          </w:p>
        </w:tc>
      </w:tr>
      <w:tr w:rsidR="00CA58B4" w:rsidRPr="00CA58B4" w:rsidTr="007026C7">
        <w:trPr>
          <w:trHeight w:val="472"/>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Всего выдано документов пользователям, в том числе работникам архива, дело</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4604</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3907</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4277</w:t>
            </w:r>
          </w:p>
        </w:tc>
      </w:tr>
      <w:tr w:rsidR="00CA58B4" w:rsidRPr="00CA58B4" w:rsidTr="007026C7">
        <w:trPr>
          <w:trHeight w:val="248"/>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Подготовка выставок документов, ед.</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bCs/>
                <w:sz w:val="20"/>
                <w:szCs w:val="20"/>
              </w:rPr>
            </w:pPr>
            <w:r w:rsidRPr="00CA58B4">
              <w:rPr>
                <w:rFonts w:ascii="Times New Roman" w:hAnsi="Times New Roman" w:cs="Times New Roman"/>
                <w:bCs/>
                <w:sz w:val="20"/>
                <w:szCs w:val="20"/>
              </w:rPr>
              <w:t>1</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0</w:t>
            </w:r>
          </w:p>
        </w:tc>
      </w:tr>
      <w:tr w:rsidR="00CA58B4" w:rsidRPr="00CA58B4" w:rsidTr="007026C7">
        <w:trPr>
          <w:trHeight w:val="248"/>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sz w:val="20"/>
                <w:szCs w:val="20"/>
              </w:rPr>
            </w:pPr>
            <w:r w:rsidRPr="00CA58B4">
              <w:rPr>
                <w:rFonts w:ascii="Times New Roman" w:hAnsi="Times New Roman" w:cs="Times New Roman"/>
                <w:sz w:val="20"/>
                <w:szCs w:val="20"/>
              </w:rPr>
              <w:t>Подготовка виртуальных выставок, ед.</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0</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6</w:t>
            </w:r>
          </w:p>
        </w:tc>
      </w:tr>
      <w:tr w:rsidR="00CA58B4" w:rsidRPr="00CA58B4" w:rsidTr="007026C7">
        <w:trPr>
          <w:trHeight w:val="264"/>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lastRenderedPageBreak/>
              <w:t>Подготовлено публикаций, ед.</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bCs/>
                <w:sz w:val="20"/>
                <w:szCs w:val="20"/>
              </w:rPr>
            </w:pPr>
            <w:r w:rsidRPr="00CA58B4">
              <w:rPr>
                <w:rFonts w:ascii="Times New Roman" w:hAnsi="Times New Roman" w:cs="Times New Roman"/>
                <w:bCs/>
                <w:sz w:val="20"/>
                <w:szCs w:val="20"/>
              </w:rPr>
              <w:t>0</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0</w:t>
            </w:r>
          </w:p>
        </w:tc>
      </w:tr>
      <w:tr w:rsidR="00CA58B4" w:rsidRPr="00CA58B4" w:rsidTr="007026C7">
        <w:trPr>
          <w:trHeight w:val="267"/>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Посещение выставок документов, участников</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44</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69</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0</w:t>
            </w:r>
          </w:p>
        </w:tc>
      </w:tr>
      <w:tr w:rsidR="00CA58B4" w:rsidRPr="00CA58B4" w:rsidTr="007026C7">
        <w:trPr>
          <w:trHeight w:val="258"/>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Просмотры постов, виртуальных выставок, количество</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bCs/>
                <w:sz w:val="20"/>
                <w:szCs w:val="20"/>
              </w:rPr>
            </w:pPr>
            <w:r w:rsidRPr="00CA58B4">
              <w:rPr>
                <w:rFonts w:ascii="Times New Roman" w:hAnsi="Times New Roman" w:cs="Times New Roman"/>
                <w:bCs/>
                <w:sz w:val="20"/>
                <w:szCs w:val="20"/>
              </w:rPr>
              <w:t>0</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22</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1918</w:t>
            </w:r>
          </w:p>
        </w:tc>
      </w:tr>
      <w:tr w:rsidR="00CA58B4" w:rsidRPr="00CA58B4" w:rsidTr="007026C7">
        <w:trPr>
          <w:trHeight w:val="261"/>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sz w:val="20"/>
                <w:szCs w:val="20"/>
              </w:rPr>
            </w:pPr>
            <w:r w:rsidRPr="00CA58B4">
              <w:rPr>
                <w:rFonts w:ascii="Times New Roman" w:hAnsi="Times New Roman" w:cs="Times New Roman"/>
                <w:bCs/>
                <w:sz w:val="20"/>
                <w:szCs w:val="20"/>
              </w:rPr>
              <w:t>Посещение web сайта, посещение</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209</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232</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199</w:t>
            </w:r>
          </w:p>
        </w:tc>
      </w:tr>
      <w:tr w:rsidR="00CA58B4" w:rsidRPr="00CA58B4" w:rsidTr="007026C7">
        <w:trPr>
          <w:trHeight w:val="472"/>
        </w:trPr>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jc w:val="both"/>
              <w:rPr>
                <w:rFonts w:ascii="Times New Roman" w:hAnsi="Times New Roman" w:cs="Times New Roman"/>
                <w:bCs/>
                <w:sz w:val="20"/>
                <w:szCs w:val="20"/>
              </w:rPr>
            </w:pPr>
            <w:r w:rsidRPr="00CA58B4">
              <w:rPr>
                <w:rFonts w:ascii="Times New Roman" w:hAnsi="Times New Roman" w:cs="Times New Roman"/>
                <w:bCs/>
                <w:sz w:val="20"/>
                <w:szCs w:val="20"/>
              </w:rPr>
              <w:t>Количество единиц хранения, заголовки которых внесены в программный комплекс «Архивный фонд», единиц хранения</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1598</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4984</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8B4" w:rsidRPr="00CA58B4" w:rsidRDefault="00CA58B4" w:rsidP="00CA58B4">
            <w:pPr>
              <w:pStyle w:val="Standard"/>
              <w:rPr>
                <w:rFonts w:ascii="Times New Roman" w:hAnsi="Times New Roman" w:cs="Times New Roman"/>
                <w:sz w:val="20"/>
                <w:szCs w:val="20"/>
              </w:rPr>
            </w:pPr>
            <w:r w:rsidRPr="00CA58B4">
              <w:rPr>
                <w:rFonts w:ascii="Times New Roman" w:hAnsi="Times New Roman" w:cs="Times New Roman"/>
                <w:sz w:val="20"/>
                <w:szCs w:val="20"/>
              </w:rPr>
              <w:t>2573</w:t>
            </w:r>
          </w:p>
        </w:tc>
      </w:tr>
    </w:tbl>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Работа по созданию информационно-поисковых средств по документам архивов в целях пополнения информационного ресурса «Гордость Южного Урала»</w:t>
      </w:r>
      <w:r>
        <w:rPr>
          <w:rFonts w:ascii="Times New Roman" w:hAnsi="Times New Roman" w:cs="Times New Roman"/>
          <w:sz w:val="24"/>
          <w:szCs w:val="24"/>
        </w:rPr>
        <w:t xml:space="preserve"> </w:t>
      </w:r>
      <w:r w:rsidRPr="00CA58B4">
        <w:rPr>
          <w:rFonts w:ascii="Times New Roman" w:hAnsi="Times New Roman" w:cs="Times New Roman"/>
          <w:sz w:val="24"/>
          <w:szCs w:val="24"/>
        </w:rPr>
        <w:t>в 2023 году не проводилась ввиду отсутствия решений о присвоении звания «Почетный гражданин Чебаркульского городского округа».  Общий список почетных граждан Чебаркульского городского округа в информационном ресурсе «Гордость Южного Урала» составляет 50 граждан.</w:t>
      </w:r>
    </w:p>
    <w:p w:rsidR="00CA58B4" w:rsidRPr="00CA58B4" w:rsidRDefault="00CA58B4" w:rsidP="00F65ADB">
      <w:pPr>
        <w:pStyle w:val="Standard"/>
        <w:jc w:val="both"/>
        <w:rPr>
          <w:rFonts w:ascii="Times New Roman" w:hAnsi="Times New Roman" w:cs="Times New Roman"/>
          <w:sz w:val="24"/>
          <w:szCs w:val="24"/>
          <w:shd w:val="clear" w:color="auto" w:fill="FFDC38"/>
        </w:rPr>
      </w:pPr>
    </w:p>
    <w:p w:rsidR="00CA58B4" w:rsidRPr="00FA587C" w:rsidRDefault="00CA58B4" w:rsidP="00CA58B4">
      <w:pPr>
        <w:pStyle w:val="Standard"/>
        <w:ind w:firstLine="709"/>
        <w:jc w:val="both"/>
        <w:rPr>
          <w:rFonts w:ascii="Times New Roman" w:hAnsi="Times New Roman" w:cs="Times New Roman"/>
          <w:b/>
          <w:sz w:val="24"/>
          <w:szCs w:val="24"/>
        </w:rPr>
      </w:pPr>
      <w:r w:rsidRPr="00FA587C">
        <w:rPr>
          <w:rFonts w:ascii="Times New Roman" w:hAnsi="Times New Roman" w:cs="Times New Roman"/>
          <w:b/>
          <w:sz w:val="24"/>
          <w:szCs w:val="24"/>
        </w:rPr>
        <w:t>Формирование архивного фонда Челябинской области.</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списке источников комплектования архивного отдела в 2023 году числится 15 организаций - источников комплектования архивного фонда, из них 3 государственных, 10 муниципальных, 2 негосударственных организации. В декабре 2023 года проведена паспортизация всех организаций – источников комплектования архивного фонда, составлено 15 паспортов организаций.</w:t>
      </w:r>
    </w:p>
    <w:p w:rsidR="00CA58B4" w:rsidRPr="00CA58B4" w:rsidRDefault="00CA58B4" w:rsidP="00AA6AAF">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сфере формирования архи</w:t>
      </w:r>
      <w:r w:rsidR="00AA6AAF">
        <w:rPr>
          <w:rFonts w:ascii="Times New Roman" w:hAnsi="Times New Roman" w:cs="Times New Roman"/>
          <w:sz w:val="24"/>
          <w:szCs w:val="24"/>
        </w:rPr>
        <w:t>вного фонда Челябинской области п</w:t>
      </w:r>
      <w:r w:rsidRPr="00CA58B4">
        <w:rPr>
          <w:rFonts w:ascii="Times New Roman" w:hAnsi="Times New Roman" w:cs="Times New Roman"/>
          <w:sz w:val="24"/>
          <w:szCs w:val="24"/>
        </w:rPr>
        <w:t>ринято на государственное хранение в 2023 году 594 ед. хранения, в том числе:</w:t>
      </w:r>
    </w:p>
    <w:p w:rsidR="00AA6AAF" w:rsidRDefault="00AA6AAF" w:rsidP="00AA6AAF">
      <w:pPr>
        <w:pStyle w:val="Standar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58B4" w:rsidRPr="00CA58B4">
        <w:rPr>
          <w:rFonts w:ascii="Times New Roman" w:hAnsi="Times New Roman" w:cs="Times New Roman"/>
          <w:sz w:val="24"/>
          <w:szCs w:val="24"/>
        </w:rPr>
        <w:t>управленческой документации постоянного хранения от 14 организаций в количестве 404 ед. хранения. Показатель упорядочения - 100%;</w:t>
      </w:r>
    </w:p>
    <w:p w:rsidR="00CA58B4" w:rsidRPr="00CA58B4" w:rsidRDefault="00AA6AAF" w:rsidP="00AA6AAF">
      <w:pPr>
        <w:pStyle w:val="Standar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58B4" w:rsidRPr="00CA58B4">
        <w:rPr>
          <w:rFonts w:ascii="Times New Roman" w:hAnsi="Times New Roman" w:cs="Times New Roman"/>
          <w:sz w:val="24"/>
          <w:szCs w:val="24"/>
        </w:rPr>
        <w:t>документов по личному составу от 4 организаций в количестве 186 ед. хранения, в том числе два ликвидированных предприятия «МУП КШС «ЮНОСТЬ» и ОАО «Уральские зори»;</w:t>
      </w:r>
    </w:p>
    <w:p w:rsidR="00CA58B4" w:rsidRPr="00CA58B4" w:rsidRDefault="00AA6AAF" w:rsidP="00CA58B4">
      <w:pPr>
        <w:pStyle w:val="Standard"/>
        <w:ind w:firstLine="709"/>
        <w:jc w:val="both"/>
        <w:rPr>
          <w:rFonts w:ascii="Times New Roman" w:hAnsi="Times New Roman" w:cs="Times New Roman"/>
          <w:sz w:val="24"/>
          <w:szCs w:val="24"/>
        </w:rPr>
      </w:pPr>
      <w:r>
        <w:rPr>
          <w:rFonts w:ascii="Times New Roman" w:hAnsi="Times New Roman" w:cs="Times New Roman"/>
          <w:sz w:val="24"/>
          <w:szCs w:val="24"/>
        </w:rPr>
        <w:t>- фото</w:t>
      </w:r>
      <w:r w:rsidR="00CA58B4" w:rsidRPr="00CA58B4">
        <w:rPr>
          <w:rFonts w:ascii="Times New Roman" w:hAnsi="Times New Roman" w:cs="Times New Roman"/>
          <w:sz w:val="24"/>
          <w:szCs w:val="24"/>
        </w:rPr>
        <w:t>документы от 1 организации в количестве 4 ед. хранения.</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По сравнению с 2022 годом (363 ед. хранения) 2021 годом (500 ед. хранения), количество принятых на хранение в 2023 году (594 ед. хранения) увеличилось, что связано с принятием дел по личному составу от ликвидированных предприятий.</w:t>
      </w:r>
    </w:p>
    <w:p w:rsidR="00CA58B4" w:rsidRPr="00CA58B4" w:rsidRDefault="00CA58B4" w:rsidP="00CA58B4">
      <w:pPr>
        <w:pStyle w:val="Standard"/>
        <w:ind w:firstLine="708"/>
        <w:jc w:val="both"/>
        <w:rPr>
          <w:rFonts w:ascii="Times New Roman" w:hAnsi="Times New Roman" w:cs="Times New Roman"/>
          <w:sz w:val="24"/>
          <w:szCs w:val="24"/>
        </w:rPr>
      </w:pPr>
      <w:r w:rsidRPr="00CA58B4">
        <w:rPr>
          <w:rFonts w:ascii="Times New Roman" w:hAnsi="Times New Roman" w:cs="Times New Roman"/>
          <w:sz w:val="24"/>
          <w:szCs w:val="24"/>
        </w:rPr>
        <w:t>Итого на 01.01.2024 года числится 22473 единиц хранения, в том числе 12918 единиц хранения управленческой документации, 9355 единиц хранения по личному составу, 23 единицы хранения личного происхождения, 177 единицы хранения фотоматериалов.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xml:space="preserve"> Данный состав документов отражает различные аспекты истории города Чебаркуля и Чебаркульского района за 1935 - 2022 годы и может быть использован физическими и юридическими лицами.</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Совместно с работниками Военного комиссариата города Чебаркуля, Чебаркульского и Уйского районов проведена работа по упорядочению личных дел офицеров участников Великой Отечественной войны за 1932-1978 годы для передачи на хранение в Областной государственный архив Челябинской области в количестве 374 ед.</w:t>
      </w:r>
      <w:r w:rsidR="00AA6AAF">
        <w:rPr>
          <w:rFonts w:ascii="Times New Roman" w:hAnsi="Times New Roman" w:cs="Times New Roman"/>
          <w:sz w:val="24"/>
          <w:szCs w:val="24"/>
        </w:rPr>
        <w:t xml:space="preserve"> </w:t>
      </w:r>
      <w:r w:rsidRPr="00CA58B4">
        <w:rPr>
          <w:rFonts w:ascii="Times New Roman" w:hAnsi="Times New Roman" w:cs="Times New Roman"/>
          <w:sz w:val="24"/>
          <w:szCs w:val="24"/>
        </w:rPr>
        <w:t>хранения</w:t>
      </w:r>
    </w:p>
    <w:p w:rsidR="00CA58B4" w:rsidRPr="00CA58B4" w:rsidRDefault="00CA58B4" w:rsidP="00CA58B4">
      <w:pPr>
        <w:pStyle w:val="Standard"/>
        <w:ind w:firstLine="709"/>
        <w:jc w:val="both"/>
        <w:rPr>
          <w:rFonts w:ascii="Times New Roman" w:hAnsi="Times New Roman" w:cs="Times New Roman"/>
          <w:color w:val="FF0000"/>
          <w:sz w:val="24"/>
          <w:szCs w:val="24"/>
          <w:shd w:val="clear" w:color="auto" w:fill="FFDC38"/>
        </w:rPr>
      </w:pPr>
    </w:p>
    <w:p w:rsidR="00CA58B4" w:rsidRPr="00FA587C" w:rsidRDefault="00CA58B4" w:rsidP="00CA58B4">
      <w:pPr>
        <w:pStyle w:val="Standard"/>
        <w:ind w:firstLine="709"/>
        <w:jc w:val="both"/>
        <w:rPr>
          <w:rFonts w:ascii="Times New Roman" w:hAnsi="Times New Roman" w:cs="Times New Roman"/>
          <w:b/>
          <w:sz w:val="24"/>
          <w:szCs w:val="24"/>
        </w:rPr>
      </w:pPr>
      <w:r w:rsidRPr="00FA587C">
        <w:rPr>
          <w:rFonts w:ascii="Times New Roman" w:hAnsi="Times New Roman" w:cs="Times New Roman"/>
          <w:b/>
          <w:sz w:val="24"/>
          <w:szCs w:val="24"/>
        </w:rPr>
        <w:t>Обеспечение сохранности и государственный (муниципальный) учет документов.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упорядочены документы постоянного хранения и по личному составу, описи дел представлены на утверждение ЭПК Государственного Комитета по делам архивов Челябинской области:</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управленческой документации постоянного хранения по 15 организациям в количестве 455 дел (2022 – 482 дела, в 2021 - 978 дел). Документы постоянного хранения во всех организациях - источниках комплектования упорядочены по 2020 год включительно. Показатель упорядочения - 100 %;</w:t>
      </w:r>
    </w:p>
    <w:p w:rsidR="00CA58B4" w:rsidRPr="00CA58B4" w:rsidRDefault="00AA6AAF" w:rsidP="00CA58B4">
      <w:pPr>
        <w:pStyle w:val="Standard"/>
        <w:ind w:firstLine="709"/>
        <w:jc w:val="both"/>
        <w:rPr>
          <w:rFonts w:ascii="Times New Roman" w:hAnsi="Times New Roman" w:cs="Times New Roman"/>
          <w:sz w:val="24"/>
          <w:szCs w:val="24"/>
        </w:rPr>
      </w:pPr>
      <w:r>
        <w:rPr>
          <w:rFonts w:ascii="Times New Roman" w:hAnsi="Times New Roman" w:cs="Times New Roman"/>
          <w:sz w:val="24"/>
          <w:szCs w:val="24"/>
        </w:rPr>
        <w:t xml:space="preserve">- документов </w:t>
      </w:r>
      <w:r w:rsidR="00CA58B4" w:rsidRPr="00CA58B4">
        <w:rPr>
          <w:rFonts w:ascii="Times New Roman" w:hAnsi="Times New Roman" w:cs="Times New Roman"/>
          <w:sz w:val="24"/>
          <w:szCs w:val="24"/>
        </w:rPr>
        <w:t xml:space="preserve">по личному составу по 16 организациям в количестве </w:t>
      </w:r>
      <w:r w:rsidR="00E66988">
        <w:rPr>
          <w:rFonts w:ascii="Times New Roman" w:hAnsi="Times New Roman" w:cs="Times New Roman"/>
          <w:sz w:val="24"/>
          <w:szCs w:val="24"/>
        </w:rPr>
        <w:t>659 дел</w:t>
      </w:r>
      <w:r w:rsidR="00CA58B4" w:rsidRPr="00CA58B4">
        <w:rPr>
          <w:rFonts w:ascii="Times New Roman" w:hAnsi="Times New Roman" w:cs="Times New Roman"/>
          <w:sz w:val="24"/>
          <w:szCs w:val="24"/>
        </w:rPr>
        <w:t xml:space="preserve"> (2022 - 532 дел, 2021 - 578 дел). Документы по личному составу во всех организациях - источниках комплектования упорядочены по 2020 год включительно. Показатель упорядочения - 100%;</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согласованы 1 инструкция по делопроизводству по 1 организации - источнику комплектования.</w:t>
      </w:r>
    </w:p>
    <w:p w:rsidR="00CA58B4" w:rsidRDefault="00CA58B4" w:rsidP="00CA58B4">
      <w:pPr>
        <w:pStyle w:val="Standard"/>
        <w:ind w:firstLine="709"/>
        <w:jc w:val="both"/>
        <w:rPr>
          <w:rFonts w:ascii="Times New Roman" w:hAnsi="Times New Roman" w:cs="Times New Roman"/>
          <w:b/>
          <w:sz w:val="24"/>
          <w:szCs w:val="24"/>
          <w:shd w:val="clear" w:color="auto" w:fill="FFDC38"/>
          <w:lang w:val="en-US"/>
        </w:rPr>
      </w:pPr>
    </w:p>
    <w:p w:rsidR="002D7C4E" w:rsidRPr="002D7C4E" w:rsidRDefault="002D7C4E" w:rsidP="00CA58B4">
      <w:pPr>
        <w:pStyle w:val="Standard"/>
        <w:ind w:firstLine="709"/>
        <w:jc w:val="both"/>
        <w:rPr>
          <w:rFonts w:ascii="Times New Roman" w:hAnsi="Times New Roman" w:cs="Times New Roman"/>
          <w:b/>
          <w:sz w:val="24"/>
          <w:szCs w:val="24"/>
          <w:shd w:val="clear" w:color="auto" w:fill="FFDC38"/>
          <w:lang w:val="en-US"/>
        </w:rPr>
      </w:pPr>
    </w:p>
    <w:p w:rsidR="00CA58B4" w:rsidRPr="00FA587C" w:rsidRDefault="00CA58B4" w:rsidP="00CA58B4">
      <w:pPr>
        <w:pStyle w:val="Standard"/>
        <w:ind w:firstLine="709"/>
        <w:jc w:val="both"/>
        <w:rPr>
          <w:rFonts w:ascii="Times New Roman" w:hAnsi="Times New Roman" w:cs="Times New Roman"/>
          <w:b/>
          <w:sz w:val="24"/>
          <w:szCs w:val="24"/>
        </w:rPr>
      </w:pPr>
      <w:r w:rsidRPr="00FA587C">
        <w:rPr>
          <w:rFonts w:ascii="Times New Roman" w:hAnsi="Times New Roman" w:cs="Times New Roman"/>
          <w:b/>
          <w:sz w:val="24"/>
          <w:szCs w:val="24"/>
        </w:rPr>
        <w:t>Состав и объем архивных документов.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lastRenderedPageBreak/>
        <w:t>На 01.01.2024 год числится 128 фондов, в том числе 81 фонд управленческой документации, 45 фонда, содержащих документы по личному составу, 1 фонд фотодокументов, 1 фонд личного происхождения.</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Закартонировано за 2023 год</w:t>
      </w:r>
      <w:r w:rsidR="00AA6AAF">
        <w:rPr>
          <w:rFonts w:ascii="Times New Roman" w:hAnsi="Times New Roman" w:cs="Times New Roman"/>
          <w:sz w:val="24"/>
          <w:szCs w:val="24"/>
        </w:rPr>
        <w:t xml:space="preserve"> 589 единиц хранения (2022 год - </w:t>
      </w:r>
      <w:r w:rsidRPr="00CA58B4">
        <w:rPr>
          <w:rFonts w:ascii="Times New Roman" w:hAnsi="Times New Roman" w:cs="Times New Roman"/>
          <w:sz w:val="24"/>
          <w:szCs w:val="24"/>
        </w:rPr>
        <w:t>360 ед. хранения, 2021 год - 498 ед. хранения). По состоянию на 01.01.2024 год в архиве всего закартонировано 22152  ед. хранения.</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течение 2023 года: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выдано 1077 (2022 год – 1041, 2021 год – 726) копи</w:t>
      </w:r>
      <w:r w:rsidR="00AA6AAF">
        <w:rPr>
          <w:rFonts w:ascii="Times New Roman" w:hAnsi="Times New Roman" w:cs="Times New Roman"/>
          <w:sz w:val="24"/>
          <w:szCs w:val="24"/>
        </w:rPr>
        <w:t>й</w:t>
      </w:r>
      <w:r w:rsidRPr="00CA58B4">
        <w:rPr>
          <w:rFonts w:ascii="Times New Roman" w:hAnsi="Times New Roman" w:cs="Times New Roman"/>
          <w:sz w:val="24"/>
          <w:szCs w:val="24"/>
        </w:rPr>
        <w:t xml:space="preserve"> документов из различных фондов;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переплетено и подшито документов: 40 ед. хранения (2022 год – 43, 2021 год - 43 ед. хранения).</w:t>
      </w:r>
    </w:p>
    <w:p w:rsidR="00CA58B4" w:rsidRPr="00CA58B4" w:rsidRDefault="00CA58B4" w:rsidP="00CA58B4">
      <w:pPr>
        <w:pStyle w:val="Standard"/>
        <w:ind w:firstLine="709"/>
        <w:jc w:val="both"/>
        <w:rPr>
          <w:rFonts w:ascii="Times New Roman" w:hAnsi="Times New Roman" w:cs="Times New Roman"/>
          <w:sz w:val="24"/>
          <w:szCs w:val="24"/>
          <w:shd w:val="clear" w:color="auto" w:fill="FFDC38"/>
        </w:rPr>
      </w:pP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Архивный отдел расположен в муниципальном помещении общей площадью 512 кв. м.</w:t>
      </w:r>
    </w:p>
    <w:p w:rsidR="00CA58B4" w:rsidRPr="00CA58B4" w:rsidRDefault="00AA6AAF" w:rsidP="00CA58B4">
      <w:pPr>
        <w:pStyle w:val="Standard"/>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01.01.2024</w:t>
      </w:r>
      <w:r w:rsidR="00CA58B4" w:rsidRPr="00CA58B4">
        <w:rPr>
          <w:rFonts w:ascii="Times New Roman" w:hAnsi="Times New Roman" w:cs="Times New Roman"/>
          <w:sz w:val="24"/>
          <w:szCs w:val="24"/>
        </w:rPr>
        <w:t xml:space="preserve"> год общая протяженность стеллажей составляет 731 п.м., загруженность архивохранилища – 74%.</w:t>
      </w:r>
    </w:p>
    <w:p w:rsidR="00AA6AAF" w:rsidRDefault="00CA58B4" w:rsidP="00AA6AAF">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В 2023 году работниками архива была проведена переработка 1 фонда в количестве 84 ед.</w:t>
      </w:r>
      <w:r w:rsidR="00AA6AAF">
        <w:rPr>
          <w:rFonts w:ascii="Times New Roman" w:hAnsi="Times New Roman" w:cs="Times New Roman"/>
          <w:sz w:val="24"/>
          <w:szCs w:val="24"/>
        </w:rPr>
        <w:t xml:space="preserve"> </w:t>
      </w:r>
      <w:r w:rsidRPr="00CA58B4">
        <w:rPr>
          <w:rFonts w:ascii="Times New Roman" w:hAnsi="Times New Roman" w:cs="Times New Roman"/>
          <w:sz w:val="24"/>
          <w:szCs w:val="24"/>
        </w:rPr>
        <w:t>хранения.</w:t>
      </w:r>
    </w:p>
    <w:p w:rsidR="00AA6AAF" w:rsidRDefault="00CA58B4" w:rsidP="00AA6AAF">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Основные проблемы, которые требуют неотложного решения:</w:t>
      </w:r>
    </w:p>
    <w:p w:rsidR="00AA6AAF" w:rsidRDefault="00CA58B4" w:rsidP="00AA6AAF">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обеспечение соблюдения температурно-влажностного режима для хранения документов в подвальном помещении в зимнее время;</w:t>
      </w:r>
    </w:p>
    <w:p w:rsidR="00CA58B4" w:rsidRPr="00CA58B4" w:rsidRDefault="00CA58B4" w:rsidP="00AA6AAF">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необходим замена светильников в помещениях архивохранения, частичная замена которых запланирована на 2024 год.</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Главными задачами отдела на 2024 год и последующие плановые периоды остается выполнение основных показателей работы архивного отдела, контроль за реализацией поставленных задач и соблюдением архивного законодательства.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Приоритетными направлениями деятельности на 2024 год являются:</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обеспечение безопасности архивных документов;</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организация всестороннего и своевременного рассмотрения обращений граждан;</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проведение исчерпывающего поиска архивной информации по их запросам;</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дальнейшее укрепление материально-технической базы архивного отдела;</w:t>
      </w:r>
    </w:p>
    <w:p w:rsidR="00CA58B4" w:rsidRPr="00CA58B4" w:rsidRDefault="00CA58B4" w:rsidP="00CA58B4">
      <w:pPr>
        <w:pStyle w:val="Standard"/>
        <w:ind w:firstLine="709"/>
        <w:jc w:val="both"/>
        <w:rPr>
          <w:rFonts w:ascii="Times New Roman" w:hAnsi="Times New Roman" w:cs="Times New Roman"/>
          <w:sz w:val="24"/>
          <w:szCs w:val="24"/>
        </w:rPr>
      </w:pPr>
      <w:r w:rsidRPr="00CA58B4">
        <w:rPr>
          <w:rFonts w:ascii="Times New Roman" w:hAnsi="Times New Roman" w:cs="Times New Roman"/>
          <w:sz w:val="24"/>
          <w:szCs w:val="24"/>
        </w:rPr>
        <w:t>- продолжение работы по качественному пополнению программных комплексов «Архивный фонд» и «Фондовый каталог». Работа по заполнению программного комплекса «Архивный фонд» должна быть завершена по вводу в него заголовков архивных дел, находящихся на открытом хранении в архивном отделе до конца 2025 года в количестве  3435 дел, в том числе в 2024 году 1500 дел.</w:t>
      </w:r>
    </w:p>
    <w:p w:rsidR="00BE5C9B" w:rsidRPr="00701C27" w:rsidRDefault="00701C27" w:rsidP="00D714DC">
      <w:pPr>
        <w:spacing w:after="0" w:line="240" w:lineRule="auto"/>
        <w:ind w:firstLine="709"/>
        <w:jc w:val="center"/>
        <w:rPr>
          <w:rFonts w:ascii="Times New Roman" w:eastAsia="Times New Roman" w:hAnsi="Times New Roman" w:cs="Times New Roman"/>
          <w:b/>
          <w:sz w:val="26"/>
          <w:szCs w:val="26"/>
          <w:lang w:eastAsia="ru-RU"/>
        </w:rPr>
      </w:pPr>
      <w:r w:rsidRPr="00701C27">
        <w:rPr>
          <w:rFonts w:ascii="Times New Roman" w:eastAsia="Times New Roman" w:hAnsi="Times New Roman" w:cs="Times New Roman"/>
          <w:b/>
          <w:sz w:val="26"/>
          <w:szCs w:val="26"/>
          <w:lang w:eastAsia="ru-RU"/>
        </w:rPr>
        <w:t>6.4</w:t>
      </w:r>
      <w:r w:rsidR="00BE5C9B" w:rsidRPr="00701C27">
        <w:rPr>
          <w:rFonts w:ascii="Times New Roman" w:eastAsia="Times New Roman" w:hAnsi="Times New Roman" w:cs="Times New Roman"/>
          <w:b/>
          <w:sz w:val="26"/>
          <w:szCs w:val="26"/>
          <w:lang w:eastAsia="ru-RU"/>
        </w:rPr>
        <w:t>. Работа отдела ЗАГС</w:t>
      </w:r>
    </w:p>
    <w:p w:rsidR="00610408" w:rsidRPr="003B7B31" w:rsidRDefault="00610408" w:rsidP="00D714DC">
      <w:pPr>
        <w:spacing w:after="0" w:line="240" w:lineRule="auto"/>
        <w:ind w:firstLine="709"/>
        <w:jc w:val="center"/>
        <w:rPr>
          <w:rFonts w:ascii="Times New Roman" w:eastAsia="Times New Roman" w:hAnsi="Times New Roman" w:cs="Times New Roman"/>
          <w:b/>
          <w:sz w:val="24"/>
          <w:szCs w:val="24"/>
          <w:highlight w:val="yellow"/>
          <w:lang w:eastAsia="ru-RU"/>
        </w:rPr>
      </w:pPr>
    </w:p>
    <w:p w:rsidR="001C61C2" w:rsidRPr="00A36941" w:rsidRDefault="001C61C2" w:rsidP="001C61C2">
      <w:pPr>
        <w:spacing w:after="0" w:line="240" w:lineRule="auto"/>
        <w:ind w:firstLine="709"/>
        <w:jc w:val="both"/>
        <w:rPr>
          <w:rFonts w:ascii="Times New Roman" w:hAnsi="Times New Roman"/>
          <w:sz w:val="24"/>
          <w:szCs w:val="24"/>
        </w:rPr>
      </w:pPr>
      <w:r w:rsidRPr="001C61C2">
        <w:rPr>
          <w:rFonts w:ascii="Times New Roman" w:hAnsi="Times New Roman"/>
          <w:sz w:val="24"/>
          <w:szCs w:val="24"/>
        </w:rPr>
        <w:t>Деятельность отдела ЗАГС администрации Чебаркульского городского округа  регламентируется Федеральным законом от 15.11.1997г. № 143-ФЗ «Об актах гражданского состояния» и Административным регламентом предоставления (утв. Приказом Министерства юстиции РФ от 28.12.2018 г. № 307).</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xml:space="preserve">Основными направлениями деятельности отдела ЗАГС являются: </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регистрация актов гражданского состояния: государственная регистрация заключения брака, расторжения брака, рождения, смерти, установление отцовства, усыновления (удочерения) и перемены имени;</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совершение юридически значимых действий, выдача повторных свидетельств (справок);</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рассмотрение заявлений о внесении исправлений (изменений) в записи актов гражданского состояния;</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выдача справок о государственной регистрации актов гражданского состояния;</w:t>
      </w:r>
    </w:p>
    <w:p w:rsidR="001C61C2" w:rsidRPr="001C61C2"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lang w:eastAsia="ru-RU"/>
        </w:rPr>
        <w:t xml:space="preserve">- проставление отметок в записях актов гражданского состояния. </w:t>
      </w:r>
    </w:p>
    <w:p w:rsidR="001C61C2" w:rsidRPr="001C61C2" w:rsidRDefault="001C61C2" w:rsidP="001C61C2">
      <w:pPr>
        <w:spacing w:line="240" w:lineRule="auto"/>
        <w:ind w:firstLine="709"/>
        <w:jc w:val="both"/>
        <w:rPr>
          <w:rFonts w:ascii="Times New Roman" w:eastAsia="Times New Roman" w:hAnsi="Times New Roman" w:cs="Times New Roman"/>
          <w:sz w:val="24"/>
          <w:szCs w:val="24"/>
          <w:lang w:eastAsia="ru-RU"/>
        </w:rPr>
      </w:pPr>
      <w:r w:rsidRPr="001C61C2">
        <w:rPr>
          <w:rFonts w:ascii="Times New Roman" w:eastAsia="Times New Roman" w:hAnsi="Times New Roman" w:cs="Times New Roman"/>
          <w:color w:val="000000"/>
          <w:sz w:val="24"/>
          <w:szCs w:val="24"/>
          <w:shd w:val="clear" w:color="auto" w:fill="FFFFFF"/>
          <w:lang w:eastAsia="ru-RU"/>
        </w:rPr>
        <w:t>По результатам работы в 2023 году отделом ЗАГС зарегистрировано 1513 актов гражданского состояния.</w:t>
      </w:r>
    </w:p>
    <w:tbl>
      <w:tblPr>
        <w:tblStyle w:val="11"/>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37"/>
        <w:gridCol w:w="2376"/>
        <w:gridCol w:w="1541"/>
      </w:tblGrid>
      <w:tr w:rsidR="001C61C2" w:rsidRPr="001C61C2" w:rsidTr="001C61C2">
        <w:tc>
          <w:tcPr>
            <w:tcW w:w="3794" w:type="dxa"/>
            <w:hideMark/>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Вид акта гражданского состояния</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 xml:space="preserve">2022 </w:t>
            </w:r>
          </w:p>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 </w:t>
            </w:r>
          </w:p>
          <w:p w:rsidR="001C61C2" w:rsidRPr="001C61C2" w:rsidRDefault="001C61C2" w:rsidP="001C61C2">
            <w:pPr>
              <w:jc w:val="center"/>
              <w:rPr>
                <w:rFonts w:ascii="Times New Roman" w:eastAsia="Times New Roman" w:hAnsi="Times New Roman" w:cs="Times New Roman"/>
                <w:sz w:val="20"/>
                <w:szCs w:val="20"/>
                <w:lang w:eastAsia="ru-RU"/>
              </w:rPr>
            </w:pP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eastAsia="ru-RU"/>
              </w:rPr>
              <w:t>202</w:t>
            </w:r>
            <w:r w:rsidRPr="001C61C2">
              <w:rPr>
                <w:rFonts w:ascii="Times New Roman" w:eastAsia="Times New Roman" w:hAnsi="Times New Roman" w:cs="Times New Roman"/>
                <w:color w:val="000000"/>
                <w:sz w:val="20"/>
                <w:szCs w:val="20"/>
                <w:shd w:val="clear" w:color="auto" w:fill="FFFFFF"/>
                <w:lang w:val="en-US" w:eastAsia="ru-RU"/>
              </w:rPr>
              <w:t>3</w:t>
            </w:r>
          </w:p>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 </w:t>
            </w:r>
          </w:p>
          <w:p w:rsidR="001C61C2" w:rsidRPr="001C61C2" w:rsidRDefault="001C61C2" w:rsidP="001C61C2">
            <w:pPr>
              <w:jc w:val="center"/>
              <w:rPr>
                <w:rFonts w:ascii="Times New Roman" w:eastAsia="Times New Roman" w:hAnsi="Times New Roman" w:cs="Times New Roman"/>
                <w:sz w:val="20"/>
                <w:szCs w:val="20"/>
                <w:lang w:eastAsia="ru-RU"/>
              </w:rPr>
            </w:pP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Изменение 202</w:t>
            </w:r>
            <w:r w:rsidRPr="001C61C2">
              <w:rPr>
                <w:rFonts w:ascii="Times New Roman" w:eastAsia="Times New Roman" w:hAnsi="Times New Roman" w:cs="Times New Roman"/>
                <w:color w:val="000000"/>
                <w:sz w:val="20"/>
                <w:szCs w:val="20"/>
                <w:shd w:val="clear" w:color="auto" w:fill="FFFFFF"/>
                <w:lang w:val="en-US" w:eastAsia="ru-RU"/>
              </w:rPr>
              <w:t>3</w:t>
            </w:r>
            <w:r w:rsidRPr="001C61C2">
              <w:rPr>
                <w:rFonts w:ascii="Times New Roman" w:eastAsia="Times New Roman" w:hAnsi="Times New Roman" w:cs="Times New Roman"/>
                <w:color w:val="000000"/>
                <w:sz w:val="20"/>
                <w:szCs w:val="20"/>
                <w:shd w:val="clear" w:color="auto" w:fill="FFFFFF"/>
                <w:lang w:eastAsia="ru-RU"/>
              </w:rPr>
              <w:t xml:space="preserve"> года к 202</w:t>
            </w:r>
            <w:r w:rsidRPr="001C61C2">
              <w:rPr>
                <w:rFonts w:ascii="Times New Roman" w:eastAsia="Times New Roman" w:hAnsi="Times New Roman" w:cs="Times New Roman"/>
                <w:color w:val="000000"/>
                <w:sz w:val="20"/>
                <w:szCs w:val="20"/>
                <w:shd w:val="clear" w:color="auto" w:fill="FFFFFF"/>
                <w:lang w:val="en-US" w:eastAsia="ru-RU"/>
              </w:rPr>
              <w:t>2</w:t>
            </w:r>
            <w:r w:rsidRPr="001C61C2">
              <w:rPr>
                <w:rFonts w:ascii="Times New Roman" w:eastAsia="Times New Roman" w:hAnsi="Times New Roman" w:cs="Times New Roman"/>
                <w:color w:val="000000"/>
                <w:sz w:val="20"/>
                <w:szCs w:val="20"/>
                <w:shd w:val="clear" w:color="auto" w:fill="FFFFFF"/>
                <w:lang w:eastAsia="ru-RU"/>
              </w:rPr>
              <w:t xml:space="preserve"> году (+,-)</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рождение</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385</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322</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val="en-US" w:eastAsia="ru-RU"/>
              </w:rPr>
              <w:t>-63</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lastRenderedPageBreak/>
              <w:t>смерть</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592</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527</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eastAsia="ru-RU"/>
              </w:rPr>
              <w:t>-</w:t>
            </w:r>
            <w:r w:rsidRPr="001C61C2">
              <w:rPr>
                <w:rFonts w:ascii="Times New Roman" w:eastAsia="Times New Roman" w:hAnsi="Times New Roman" w:cs="Times New Roman"/>
                <w:color w:val="000000"/>
                <w:sz w:val="20"/>
                <w:szCs w:val="20"/>
                <w:shd w:val="clear" w:color="auto" w:fill="FFFFFF"/>
                <w:lang w:val="en-US" w:eastAsia="ru-RU"/>
              </w:rPr>
              <w:t>65</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заключение брака</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532</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335</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val="en-US" w:eastAsia="ru-RU"/>
              </w:rPr>
              <w:t>-197</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расторжение брака</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228</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237</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val="en-US" w:eastAsia="ru-RU"/>
              </w:rPr>
              <w:t>+9</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перемена имени</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33</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41</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+8</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установление отцовства</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75</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48</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val="en-US" w:eastAsia="ru-RU"/>
              </w:rPr>
              <w:t>-27</w:t>
            </w:r>
          </w:p>
        </w:tc>
      </w:tr>
      <w:tr w:rsidR="001C61C2" w:rsidRPr="001C61C2"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усыновление</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2</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3</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val="en-US" w:eastAsia="ru-RU"/>
              </w:rPr>
              <w:t>+1</w:t>
            </w:r>
          </w:p>
        </w:tc>
      </w:tr>
      <w:tr w:rsidR="001C61C2" w:rsidRPr="003B7B31" w:rsidTr="001C61C2">
        <w:tc>
          <w:tcPr>
            <w:tcW w:w="3794" w:type="dxa"/>
            <w:hideMark/>
          </w:tcPr>
          <w:p w:rsidR="001C61C2" w:rsidRPr="001C61C2" w:rsidRDefault="001C61C2" w:rsidP="001C61C2">
            <w:pPr>
              <w:jc w:val="both"/>
              <w:rPr>
                <w:rFonts w:ascii="Times New Roman" w:eastAsia="Times New Roman" w:hAnsi="Times New Roman" w:cs="Times New Roman"/>
                <w:sz w:val="20"/>
                <w:szCs w:val="20"/>
                <w:lang w:eastAsia="ru-RU"/>
              </w:rPr>
            </w:pPr>
            <w:r w:rsidRPr="001C61C2">
              <w:rPr>
                <w:rFonts w:ascii="Times New Roman" w:eastAsia="Times New Roman" w:hAnsi="Times New Roman" w:cs="Times New Roman"/>
                <w:color w:val="000000"/>
                <w:sz w:val="20"/>
                <w:szCs w:val="20"/>
                <w:shd w:val="clear" w:color="auto" w:fill="FFFFFF"/>
                <w:lang w:eastAsia="ru-RU"/>
              </w:rPr>
              <w:t>Всего</w:t>
            </w:r>
          </w:p>
        </w:tc>
        <w:tc>
          <w:tcPr>
            <w:tcW w:w="2637" w:type="dxa"/>
          </w:tcPr>
          <w:p w:rsidR="001C61C2" w:rsidRPr="001C61C2" w:rsidRDefault="001C61C2" w:rsidP="001C61C2">
            <w:pPr>
              <w:jc w:val="center"/>
              <w:rPr>
                <w:rFonts w:ascii="Times New Roman" w:eastAsia="Times New Roman" w:hAnsi="Times New Roman" w:cs="Times New Roman"/>
                <w:sz w:val="20"/>
                <w:szCs w:val="20"/>
                <w:lang w:eastAsia="ru-RU"/>
              </w:rPr>
            </w:pPr>
            <w:r w:rsidRPr="001C61C2">
              <w:rPr>
                <w:rFonts w:ascii="Times New Roman" w:eastAsia="Times New Roman" w:hAnsi="Times New Roman" w:cs="Times New Roman"/>
                <w:sz w:val="20"/>
                <w:szCs w:val="20"/>
                <w:lang w:eastAsia="ru-RU"/>
              </w:rPr>
              <w:t>1847</w:t>
            </w:r>
          </w:p>
        </w:tc>
        <w:tc>
          <w:tcPr>
            <w:tcW w:w="2376"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sz w:val="20"/>
                <w:szCs w:val="20"/>
                <w:lang w:val="en-US" w:eastAsia="ru-RU"/>
              </w:rPr>
              <w:t>1513</w:t>
            </w:r>
          </w:p>
        </w:tc>
        <w:tc>
          <w:tcPr>
            <w:tcW w:w="1541" w:type="dxa"/>
            <w:hideMark/>
          </w:tcPr>
          <w:p w:rsidR="001C61C2" w:rsidRPr="001C61C2" w:rsidRDefault="001C61C2" w:rsidP="001C61C2">
            <w:pPr>
              <w:jc w:val="center"/>
              <w:rPr>
                <w:rFonts w:ascii="Times New Roman" w:eastAsia="Times New Roman" w:hAnsi="Times New Roman" w:cs="Times New Roman"/>
                <w:sz w:val="20"/>
                <w:szCs w:val="20"/>
                <w:lang w:val="en-US" w:eastAsia="ru-RU"/>
              </w:rPr>
            </w:pPr>
            <w:r w:rsidRPr="001C61C2">
              <w:rPr>
                <w:rFonts w:ascii="Times New Roman" w:eastAsia="Times New Roman" w:hAnsi="Times New Roman" w:cs="Times New Roman"/>
                <w:color w:val="000000"/>
                <w:sz w:val="20"/>
                <w:szCs w:val="20"/>
                <w:shd w:val="clear" w:color="auto" w:fill="FFFFFF"/>
                <w:lang w:eastAsia="ru-RU"/>
              </w:rPr>
              <w:t>-</w:t>
            </w:r>
            <w:r w:rsidRPr="001C61C2">
              <w:rPr>
                <w:rFonts w:ascii="Times New Roman" w:eastAsia="Times New Roman" w:hAnsi="Times New Roman" w:cs="Times New Roman"/>
                <w:color w:val="000000"/>
                <w:sz w:val="20"/>
                <w:szCs w:val="20"/>
                <w:shd w:val="clear" w:color="auto" w:fill="FFFFFF"/>
                <w:lang w:val="en-US" w:eastAsia="ru-RU"/>
              </w:rPr>
              <w:t>361</w:t>
            </w:r>
          </w:p>
        </w:tc>
      </w:tr>
    </w:tbl>
    <w:p w:rsidR="001C61C2" w:rsidRPr="005C350C" w:rsidRDefault="001C61C2" w:rsidP="001C61C2">
      <w:pPr>
        <w:spacing w:before="240" w:after="0" w:line="240" w:lineRule="auto"/>
        <w:ind w:firstLine="709"/>
        <w:jc w:val="both"/>
        <w:rPr>
          <w:rFonts w:ascii="Times New Roman" w:eastAsia="Times New Roman" w:hAnsi="Times New Roman" w:cs="Times New Roman"/>
          <w:sz w:val="24"/>
          <w:szCs w:val="24"/>
          <w:lang w:eastAsia="ru-RU"/>
        </w:rPr>
      </w:pPr>
      <w:r w:rsidRPr="005C350C">
        <w:rPr>
          <w:rFonts w:ascii="Times New Roman" w:eastAsia="Times New Roman" w:hAnsi="Times New Roman" w:cs="Times New Roman"/>
          <w:color w:val="000000"/>
          <w:sz w:val="24"/>
          <w:szCs w:val="24"/>
          <w:lang w:eastAsia="ru-RU"/>
        </w:rPr>
        <w:t xml:space="preserve">В 2023 году отделом ЗАГС рассмотрено 3821 заявлений по совершению юридически значимым действий и выдачи повторных свидетельств </w:t>
      </w:r>
      <w:r w:rsidRPr="005C350C">
        <w:rPr>
          <w:rFonts w:ascii="Times New Roman" w:hAnsi="Times New Roman"/>
          <w:sz w:val="24"/>
          <w:szCs w:val="24"/>
        </w:rPr>
        <w:t>(в 2022 за аналогичный период 3800)</w:t>
      </w:r>
      <w:r w:rsidRPr="005C350C">
        <w:rPr>
          <w:rFonts w:ascii="Times New Roman" w:eastAsia="Times New Roman" w:hAnsi="Times New Roman" w:cs="Times New Roman"/>
          <w:color w:val="000000"/>
          <w:sz w:val="24"/>
          <w:szCs w:val="24"/>
          <w:lang w:eastAsia="ru-RU"/>
        </w:rPr>
        <w:t>:</w:t>
      </w:r>
    </w:p>
    <w:p w:rsidR="001C61C2" w:rsidRPr="005C350C" w:rsidRDefault="001C61C2" w:rsidP="001C61C2">
      <w:pPr>
        <w:spacing w:after="0" w:line="240" w:lineRule="auto"/>
        <w:ind w:firstLine="709"/>
        <w:jc w:val="both"/>
        <w:rPr>
          <w:rFonts w:ascii="Times New Roman" w:eastAsia="Times New Roman" w:hAnsi="Times New Roman" w:cs="Times New Roman"/>
          <w:color w:val="000000"/>
          <w:sz w:val="24"/>
          <w:szCs w:val="24"/>
          <w:lang w:eastAsia="ru-RU"/>
        </w:rPr>
      </w:pPr>
      <w:r w:rsidRPr="005C350C">
        <w:rPr>
          <w:rFonts w:ascii="Times New Roman" w:eastAsia="Times New Roman" w:hAnsi="Times New Roman" w:cs="Times New Roman"/>
          <w:color w:val="000000"/>
          <w:sz w:val="24"/>
          <w:szCs w:val="24"/>
          <w:lang w:eastAsia="ru-RU"/>
        </w:rPr>
        <w:t>- выдано 607 повторных свидетельств;</w:t>
      </w:r>
    </w:p>
    <w:p w:rsidR="001C61C2" w:rsidRPr="005C350C" w:rsidRDefault="001C61C2" w:rsidP="001C61C2">
      <w:pPr>
        <w:spacing w:after="0" w:line="240" w:lineRule="auto"/>
        <w:ind w:firstLine="709"/>
        <w:jc w:val="both"/>
        <w:rPr>
          <w:rFonts w:ascii="Times New Roman" w:eastAsia="Times New Roman" w:hAnsi="Times New Roman" w:cs="Times New Roman"/>
          <w:color w:val="000000"/>
          <w:sz w:val="24"/>
          <w:szCs w:val="24"/>
          <w:lang w:eastAsia="ru-RU"/>
        </w:rPr>
      </w:pPr>
      <w:r w:rsidRPr="005C350C">
        <w:rPr>
          <w:rFonts w:ascii="Times New Roman" w:eastAsia="Times New Roman" w:hAnsi="Times New Roman" w:cs="Times New Roman"/>
          <w:color w:val="000000"/>
          <w:sz w:val="24"/>
          <w:szCs w:val="24"/>
          <w:lang w:eastAsia="ru-RU"/>
        </w:rPr>
        <w:t>- выдано 1233 справка о государственной регистрации актов гражданского состояния;</w:t>
      </w:r>
    </w:p>
    <w:p w:rsidR="001C61C2" w:rsidRPr="005C350C" w:rsidRDefault="001C61C2" w:rsidP="001C61C2">
      <w:pPr>
        <w:spacing w:after="0" w:line="240" w:lineRule="auto"/>
        <w:ind w:firstLine="709"/>
        <w:jc w:val="both"/>
        <w:rPr>
          <w:rFonts w:ascii="Times New Roman" w:eastAsia="Times New Roman" w:hAnsi="Times New Roman" w:cs="Times New Roman"/>
          <w:sz w:val="24"/>
          <w:szCs w:val="24"/>
          <w:lang w:eastAsia="ru-RU"/>
        </w:rPr>
      </w:pPr>
      <w:r w:rsidRPr="005C350C">
        <w:rPr>
          <w:rFonts w:ascii="Times New Roman" w:eastAsia="Times New Roman" w:hAnsi="Times New Roman" w:cs="Times New Roman"/>
          <w:color w:val="000000"/>
          <w:sz w:val="24"/>
          <w:szCs w:val="24"/>
          <w:lang w:eastAsia="ru-RU"/>
        </w:rPr>
        <w:t>- прочие заявления – 1981 ед.</w:t>
      </w:r>
    </w:p>
    <w:p w:rsidR="001C61C2" w:rsidRPr="00C64486" w:rsidRDefault="001C61C2" w:rsidP="005C350C">
      <w:pPr>
        <w:spacing w:after="0" w:line="240" w:lineRule="auto"/>
        <w:ind w:firstLine="709"/>
        <w:jc w:val="both"/>
        <w:rPr>
          <w:rFonts w:ascii="Times New Roman" w:hAnsi="Times New Roman"/>
          <w:sz w:val="24"/>
          <w:szCs w:val="24"/>
        </w:rPr>
      </w:pPr>
      <w:r w:rsidRPr="005C350C">
        <w:rPr>
          <w:rFonts w:ascii="Times New Roman" w:hAnsi="Times New Roman"/>
          <w:sz w:val="24"/>
          <w:szCs w:val="24"/>
        </w:rPr>
        <w:t>Предоставлено сведений из ЕГР ЗАГС на основании запрос</w:t>
      </w:r>
      <w:r w:rsidR="005C350C" w:rsidRPr="005C350C">
        <w:rPr>
          <w:rFonts w:ascii="Times New Roman" w:hAnsi="Times New Roman"/>
          <w:sz w:val="24"/>
          <w:szCs w:val="24"/>
        </w:rPr>
        <w:t>ов  уполномоченных органов – 61318</w:t>
      </w:r>
      <w:r w:rsidRPr="005C350C">
        <w:rPr>
          <w:rFonts w:ascii="Times New Roman" w:hAnsi="Times New Roman"/>
          <w:sz w:val="24"/>
          <w:szCs w:val="24"/>
        </w:rPr>
        <w:t xml:space="preserve"> ед.  </w:t>
      </w:r>
    </w:p>
    <w:p w:rsidR="001C61C2" w:rsidRPr="005C350C" w:rsidRDefault="001C61C2" w:rsidP="005C350C">
      <w:pPr>
        <w:autoSpaceDE w:val="0"/>
        <w:autoSpaceDN w:val="0"/>
        <w:adjustRightInd w:val="0"/>
        <w:spacing w:after="0" w:line="240" w:lineRule="auto"/>
        <w:ind w:firstLine="709"/>
        <w:jc w:val="both"/>
        <w:rPr>
          <w:rFonts w:ascii="Times New Roman" w:hAnsi="Times New Roman"/>
          <w:b/>
          <w:sz w:val="24"/>
          <w:szCs w:val="24"/>
        </w:rPr>
      </w:pPr>
      <w:r w:rsidRPr="001C61C2">
        <w:rPr>
          <w:rFonts w:ascii="Times New Roman" w:hAnsi="Times New Roman"/>
          <w:sz w:val="24"/>
          <w:szCs w:val="24"/>
        </w:rPr>
        <w:t xml:space="preserve">Одним из приоритетных направлений работы отдела ЗАГС в 2023 году </w:t>
      </w:r>
      <w:r w:rsidR="005C350C">
        <w:rPr>
          <w:rFonts w:ascii="Times New Roman" w:hAnsi="Times New Roman"/>
          <w:sz w:val="24"/>
          <w:szCs w:val="24"/>
        </w:rPr>
        <w:t>стал</w:t>
      </w:r>
      <w:r w:rsidRPr="001C61C2">
        <w:rPr>
          <w:rFonts w:ascii="Times New Roman" w:hAnsi="Times New Roman"/>
          <w:sz w:val="24"/>
          <w:szCs w:val="24"/>
        </w:rPr>
        <w:t xml:space="preserve"> переход на регистрацию рождения ребенка через платформу </w:t>
      </w:r>
      <w:r w:rsidR="005C350C" w:rsidRPr="005C350C">
        <w:rPr>
          <w:rFonts w:ascii="Times New Roman" w:hAnsi="Times New Roman"/>
          <w:sz w:val="24"/>
          <w:szCs w:val="24"/>
        </w:rPr>
        <w:t>«Суперсервис «Рождение ребенка</w:t>
      </w:r>
      <w:r w:rsidRPr="005C350C">
        <w:rPr>
          <w:rFonts w:ascii="Times New Roman" w:hAnsi="Times New Roman"/>
          <w:sz w:val="24"/>
          <w:szCs w:val="24"/>
        </w:rPr>
        <w:t>».</w:t>
      </w:r>
      <w:r w:rsidR="005C350C" w:rsidRPr="005C350C">
        <w:rPr>
          <w:rFonts w:ascii="Times New Roman" w:hAnsi="Times New Roman"/>
          <w:sz w:val="24"/>
          <w:szCs w:val="24"/>
        </w:rPr>
        <w:t xml:space="preserve"> </w:t>
      </w:r>
    </w:p>
    <w:p w:rsidR="001C61C2" w:rsidRPr="001C61C2" w:rsidRDefault="005C350C" w:rsidP="005C350C">
      <w:pPr>
        <w:spacing w:after="0" w:line="240" w:lineRule="auto"/>
        <w:ind w:firstLine="709"/>
        <w:jc w:val="both"/>
        <w:rPr>
          <w:rFonts w:ascii="Times New Roman" w:hAnsi="Times New Roman"/>
          <w:sz w:val="24"/>
          <w:szCs w:val="24"/>
        </w:rPr>
      </w:pPr>
      <w:r>
        <w:rPr>
          <w:rFonts w:ascii="Times New Roman" w:hAnsi="Times New Roman"/>
          <w:sz w:val="24"/>
          <w:szCs w:val="24"/>
        </w:rPr>
        <w:t>Также в отчетном периоде</w:t>
      </w:r>
      <w:r w:rsidR="001C61C2" w:rsidRPr="001C61C2">
        <w:rPr>
          <w:rFonts w:ascii="Times New Roman" w:hAnsi="Times New Roman"/>
          <w:sz w:val="24"/>
          <w:szCs w:val="24"/>
        </w:rPr>
        <w:t xml:space="preserve"> отдел</w:t>
      </w:r>
      <w:r>
        <w:rPr>
          <w:rFonts w:ascii="Times New Roman" w:hAnsi="Times New Roman"/>
          <w:sz w:val="24"/>
          <w:szCs w:val="24"/>
        </w:rPr>
        <w:t>ом</w:t>
      </w:r>
      <w:r w:rsidR="001C61C2" w:rsidRPr="001C61C2">
        <w:rPr>
          <w:rFonts w:ascii="Times New Roman" w:hAnsi="Times New Roman"/>
          <w:sz w:val="24"/>
          <w:szCs w:val="24"/>
        </w:rPr>
        <w:t xml:space="preserve"> ЗАГС администрации Чебаркульского городского округа </w:t>
      </w:r>
      <w:r>
        <w:rPr>
          <w:rFonts w:ascii="Times New Roman" w:hAnsi="Times New Roman"/>
          <w:sz w:val="24"/>
          <w:szCs w:val="24"/>
        </w:rPr>
        <w:t>была продолжена</w:t>
      </w:r>
      <w:r w:rsidR="001C61C2" w:rsidRPr="001C61C2">
        <w:rPr>
          <w:rFonts w:ascii="Times New Roman" w:hAnsi="Times New Roman"/>
          <w:sz w:val="24"/>
          <w:szCs w:val="24"/>
        </w:rPr>
        <w:t xml:space="preserve"> работа по регистрации браков с гражданами, убывающими в зону специальной военной операции. Браки с данной категорией граждан регистрир</w:t>
      </w:r>
      <w:r>
        <w:rPr>
          <w:rFonts w:ascii="Times New Roman" w:hAnsi="Times New Roman"/>
          <w:sz w:val="24"/>
          <w:szCs w:val="24"/>
        </w:rPr>
        <w:t>овались</w:t>
      </w:r>
      <w:r w:rsidR="001C61C2" w:rsidRPr="001C61C2">
        <w:rPr>
          <w:rFonts w:ascii="Times New Roman" w:hAnsi="Times New Roman"/>
          <w:sz w:val="24"/>
          <w:szCs w:val="24"/>
        </w:rPr>
        <w:t xml:space="preserve"> с сокращенным сроком. При наличии документов, подтверждающих убытие в зону СВО, брак регистри</w:t>
      </w:r>
      <w:r>
        <w:rPr>
          <w:rFonts w:ascii="Times New Roman" w:hAnsi="Times New Roman"/>
          <w:sz w:val="24"/>
          <w:szCs w:val="24"/>
        </w:rPr>
        <w:t>ровался</w:t>
      </w:r>
      <w:r w:rsidR="001C61C2" w:rsidRPr="001C61C2">
        <w:rPr>
          <w:rFonts w:ascii="Times New Roman" w:hAnsi="Times New Roman"/>
          <w:sz w:val="24"/>
          <w:szCs w:val="24"/>
        </w:rPr>
        <w:t xml:space="preserve"> в день подачи заявления. В 2023 году подобных браков было зарегистрировано 156, что составляет 46 % от всех зарегистрированных браков</w:t>
      </w:r>
    </w:p>
    <w:p w:rsidR="001C61C2" w:rsidRPr="001C61C2" w:rsidRDefault="001C61C2" w:rsidP="005C350C">
      <w:pPr>
        <w:pStyle w:val="ac"/>
        <w:ind w:firstLine="709"/>
        <w:jc w:val="both"/>
        <w:rPr>
          <w:rFonts w:ascii="Times New Roman" w:hAnsi="Times New Roman"/>
          <w:sz w:val="24"/>
          <w:szCs w:val="24"/>
        </w:rPr>
      </w:pPr>
      <w:r w:rsidRPr="001C61C2">
        <w:rPr>
          <w:rFonts w:ascii="Times New Roman" w:hAnsi="Times New Roman"/>
          <w:sz w:val="24"/>
          <w:szCs w:val="24"/>
        </w:rPr>
        <w:t xml:space="preserve">В 2023 году отделом ЗАГС </w:t>
      </w:r>
      <w:r w:rsidR="005C350C">
        <w:rPr>
          <w:rFonts w:ascii="Times New Roman" w:hAnsi="Times New Roman"/>
          <w:sz w:val="24"/>
          <w:szCs w:val="24"/>
        </w:rPr>
        <w:t>велась</w:t>
      </w:r>
      <w:r w:rsidRPr="001C61C2">
        <w:rPr>
          <w:rFonts w:ascii="Times New Roman" w:hAnsi="Times New Roman"/>
          <w:sz w:val="24"/>
          <w:szCs w:val="24"/>
        </w:rPr>
        <w:t xml:space="preserve"> работа по пропаганде семейно-брачных отношений и укреплению инсти</w:t>
      </w:r>
      <w:r w:rsidR="005C350C">
        <w:rPr>
          <w:rFonts w:ascii="Times New Roman" w:hAnsi="Times New Roman"/>
          <w:sz w:val="24"/>
          <w:szCs w:val="24"/>
        </w:rPr>
        <w:t>тута семьи,</w:t>
      </w:r>
      <w:r w:rsidRPr="001C61C2">
        <w:rPr>
          <w:rFonts w:ascii="Times New Roman" w:hAnsi="Times New Roman"/>
          <w:sz w:val="24"/>
          <w:szCs w:val="24"/>
        </w:rPr>
        <w:t xml:space="preserve"> традиций и обычаев.</w:t>
      </w:r>
      <w:r w:rsidR="005C350C">
        <w:rPr>
          <w:rFonts w:ascii="Times New Roman" w:hAnsi="Times New Roman"/>
          <w:sz w:val="24"/>
          <w:szCs w:val="24"/>
        </w:rPr>
        <w:t xml:space="preserve"> </w:t>
      </w:r>
      <w:r w:rsidRPr="001C61C2">
        <w:rPr>
          <w:rFonts w:ascii="Times New Roman" w:hAnsi="Times New Roman"/>
          <w:sz w:val="24"/>
          <w:szCs w:val="24"/>
        </w:rPr>
        <w:t xml:space="preserve">Было проведено чествование </w:t>
      </w:r>
      <w:r w:rsidR="005C350C">
        <w:rPr>
          <w:rFonts w:ascii="Times New Roman" w:hAnsi="Times New Roman"/>
          <w:sz w:val="24"/>
          <w:szCs w:val="24"/>
        </w:rPr>
        <w:t xml:space="preserve">одной пары </w:t>
      </w:r>
      <w:r w:rsidRPr="001C61C2">
        <w:rPr>
          <w:rFonts w:ascii="Times New Roman" w:hAnsi="Times New Roman"/>
          <w:sz w:val="24"/>
          <w:szCs w:val="24"/>
        </w:rPr>
        <w:t>з</w:t>
      </w:r>
      <w:r w:rsidR="005C350C">
        <w:rPr>
          <w:rFonts w:ascii="Times New Roman" w:hAnsi="Times New Roman"/>
          <w:sz w:val="24"/>
          <w:szCs w:val="24"/>
        </w:rPr>
        <w:t xml:space="preserve">олотых юбиляров семейной жизни. </w:t>
      </w:r>
      <w:r w:rsidRPr="001C61C2">
        <w:rPr>
          <w:rFonts w:ascii="Times New Roman" w:hAnsi="Times New Roman"/>
          <w:sz w:val="24"/>
          <w:szCs w:val="24"/>
        </w:rPr>
        <w:t>Супружеская пара, прожила в браке более 50 лет и   награждена медалью «За любовь и в</w:t>
      </w:r>
      <w:r w:rsidR="005C350C">
        <w:rPr>
          <w:rFonts w:ascii="Times New Roman" w:hAnsi="Times New Roman"/>
          <w:sz w:val="24"/>
          <w:szCs w:val="24"/>
        </w:rPr>
        <w:t>ерность» о</w:t>
      </w:r>
      <w:r w:rsidRPr="001C61C2">
        <w:rPr>
          <w:rFonts w:ascii="Times New Roman" w:hAnsi="Times New Roman"/>
          <w:sz w:val="24"/>
          <w:szCs w:val="24"/>
        </w:rPr>
        <w:t xml:space="preserve">рганизационного комитета по проведению Дня семьи, любви и верности в Российской Федерации.   </w:t>
      </w:r>
    </w:p>
    <w:p w:rsidR="001C61C2" w:rsidRPr="001C61C2" w:rsidRDefault="001C61C2" w:rsidP="001C61C2">
      <w:pPr>
        <w:pStyle w:val="ac"/>
        <w:ind w:firstLine="709"/>
        <w:jc w:val="both"/>
        <w:rPr>
          <w:rFonts w:ascii="Times New Roman" w:hAnsi="Times New Roman"/>
          <w:sz w:val="24"/>
          <w:szCs w:val="24"/>
        </w:rPr>
      </w:pPr>
      <w:r w:rsidRPr="001C61C2">
        <w:rPr>
          <w:rFonts w:ascii="Times New Roman" w:hAnsi="Times New Roman"/>
          <w:sz w:val="24"/>
          <w:szCs w:val="24"/>
        </w:rPr>
        <w:t>1 июня отделом ЗАГС был организован и проведен конкурс на лучший рисунок на асфальте, посвященный Дню защиты детей.</w:t>
      </w:r>
    </w:p>
    <w:p w:rsidR="001C61C2" w:rsidRPr="001C61C2" w:rsidRDefault="005C350C" w:rsidP="005C350C">
      <w:pPr>
        <w:pStyle w:val="ac"/>
        <w:ind w:firstLine="709"/>
        <w:jc w:val="both"/>
        <w:rPr>
          <w:rFonts w:ascii="Times New Roman" w:hAnsi="Times New Roman"/>
          <w:sz w:val="24"/>
          <w:szCs w:val="24"/>
        </w:rPr>
      </w:pPr>
      <w:r>
        <w:rPr>
          <w:rFonts w:ascii="Times New Roman" w:hAnsi="Times New Roman"/>
          <w:sz w:val="24"/>
          <w:szCs w:val="24"/>
        </w:rPr>
        <w:t>В</w:t>
      </w:r>
      <w:r w:rsidR="001C61C2" w:rsidRPr="001C61C2">
        <w:rPr>
          <w:rFonts w:ascii="Times New Roman" w:hAnsi="Times New Roman"/>
          <w:sz w:val="24"/>
          <w:szCs w:val="24"/>
        </w:rPr>
        <w:t xml:space="preserve"> мае и ноябре 2023 года отделом ЗАГС проведены дни открытых дверей  с проведением экскурсии для школьников. </w:t>
      </w:r>
    </w:p>
    <w:p w:rsidR="001C61C2" w:rsidRPr="001C61C2" w:rsidRDefault="001C61C2" w:rsidP="005C350C">
      <w:pPr>
        <w:spacing w:after="0" w:line="240" w:lineRule="auto"/>
        <w:ind w:firstLine="709"/>
        <w:jc w:val="both"/>
        <w:rPr>
          <w:rFonts w:ascii="Times New Roman" w:hAnsi="Times New Roman"/>
          <w:sz w:val="24"/>
          <w:szCs w:val="24"/>
        </w:rPr>
      </w:pPr>
      <w:r w:rsidRPr="005C350C">
        <w:rPr>
          <w:rFonts w:ascii="Times New Roman" w:hAnsi="Times New Roman"/>
          <w:sz w:val="24"/>
          <w:szCs w:val="24"/>
        </w:rPr>
        <w:t>Важным и приоритетным направлением в деятельности отдела ЗАГС  является работа с населением.</w:t>
      </w:r>
      <w:r w:rsidRPr="001C61C2">
        <w:rPr>
          <w:rFonts w:ascii="Times New Roman" w:hAnsi="Times New Roman"/>
          <w:b/>
          <w:sz w:val="24"/>
          <w:szCs w:val="24"/>
        </w:rPr>
        <w:t xml:space="preserve"> </w:t>
      </w:r>
      <w:r w:rsidRPr="001C61C2">
        <w:rPr>
          <w:rFonts w:ascii="Times New Roman" w:hAnsi="Times New Roman"/>
          <w:sz w:val="24"/>
          <w:szCs w:val="24"/>
        </w:rPr>
        <w:t xml:space="preserve">Сотрудники отдела ЗАГС ежедневно осуществляют консультационную работу с гражданами по их устным или письменным обращениям. </w:t>
      </w:r>
    </w:p>
    <w:p w:rsidR="00A80275" w:rsidRDefault="001C61C2" w:rsidP="00155669">
      <w:pPr>
        <w:pStyle w:val="ac"/>
        <w:ind w:firstLine="709"/>
        <w:jc w:val="both"/>
        <w:rPr>
          <w:rFonts w:ascii="Times New Roman" w:hAnsi="Times New Roman"/>
          <w:sz w:val="24"/>
          <w:szCs w:val="24"/>
        </w:rPr>
      </w:pPr>
      <w:r w:rsidRPr="001C61C2">
        <w:rPr>
          <w:rFonts w:ascii="Times New Roman" w:hAnsi="Times New Roman"/>
          <w:sz w:val="24"/>
          <w:szCs w:val="24"/>
        </w:rPr>
        <w:t>Ежеквартально Государственным комитетом по делам ЗАГС Челябинской области, курирующим работу органов ЗАГС Челябинской области</w:t>
      </w:r>
      <w:r w:rsidR="00A36941">
        <w:rPr>
          <w:rFonts w:ascii="Times New Roman" w:hAnsi="Times New Roman"/>
          <w:sz w:val="24"/>
          <w:szCs w:val="24"/>
        </w:rPr>
        <w:t>,</w:t>
      </w:r>
      <w:r w:rsidRPr="001C61C2">
        <w:rPr>
          <w:rFonts w:ascii="Times New Roman" w:hAnsi="Times New Roman"/>
          <w:sz w:val="24"/>
          <w:szCs w:val="24"/>
        </w:rPr>
        <w:t xml:space="preserve"> проводится Мониторинг деятельности органов  ЗАГС Челябинской области и итоговое значение рейтинга отдела ЗАГС Чебаркульского городского округа  достигает высокого показателя.</w:t>
      </w:r>
    </w:p>
    <w:p w:rsidR="006F6A2D" w:rsidRPr="003B7B31" w:rsidRDefault="006F6A2D" w:rsidP="00297D3F">
      <w:pPr>
        <w:spacing w:after="0" w:line="240" w:lineRule="auto"/>
        <w:jc w:val="both"/>
        <w:rPr>
          <w:rFonts w:ascii="Times New Roman" w:eastAsia="Times New Roman" w:hAnsi="Times New Roman" w:cs="Times New Roman"/>
          <w:color w:val="FF0000"/>
          <w:sz w:val="24"/>
          <w:szCs w:val="24"/>
          <w:highlight w:val="yellow"/>
          <w:lang w:eastAsia="ru-RU"/>
        </w:rPr>
      </w:pPr>
    </w:p>
    <w:p w:rsidR="00191540" w:rsidRPr="00BE710A" w:rsidRDefault="00F65ADB" w:rsidP="00F65ADB">
      <w:pPr>
        <w:pStyle w:val="a3"/>
        <w:spacing w:after="0" w:line="240" w:lineRule="auto"/>
        <w:ind w:left="1069"/>
        <w:jc w:val="center"/>
        <w:rPr>
          <w:rFonts w:ascii="Times New Roman" w:eastAsia="Times New Roman" w:hAnsi="Times New Roman" w:cs="Times New Roman"/>
          <w:b/>
          <w:sz w:val="26"/>
          <w:szCs w:val="26"/>
          <w:lang w:eastAsia="ru-RU"/>
        </w:rPr>
      </w:pPr>
      <w:r w:rsidRPr="00BE710A">
        <w:rPr>
          <w:rFonts w:ascii="Times New Roman" w:eastAsia="Times New Roman" w:hAnsi="Times New Roman" w:cs="Times New Roman"/>
          <w:b/>
          <w:sz w:val="26"/>
          <w:szCs w:val="26"/>
          <w:lang w:eastAsia="ru-RU"/>
        </w:rPr>
        <w:t>7.</w:t>
      </w:r>
      <w:r w:rsidR="00191540" w:rsidRPr="00BE710A">
        <w:rPr>
          <w:rFonts w:ascii="Times New Roman" w:eastAsia="Times New Roman" w:hAnsi="Times New Roman" w:cs="Times New Roman"/>
          <w:b/>
          <w:sz w:val="26"/>
          <w:szCs w:val="26"/>
          <w:lang w:eastAsia="ru-RU"/>
        </w:rPr>
        <w:t xml:space="preserve"> Работа отдела контрактной службы</w:t>
      </w:r>
    </w:p>
    <w:p w:rsidR="003B0FF3" w:rsidRPr="00A2205C" w:rsidRDefault="003B0FF3" w:rsidP="003B0FF3">
      <w:pPr>
        <w:spacing w:after="0" w:line="240" w:lineRule="auto"/>
        <w:ind w:firstLine="709"/>
        <w:jc w:val="center"/>
        <w:rPr>
          <w:rFonts w:ascii="Times New Roman" w:eastAsia="Times New Roman" w:hAnsi="Times New Roman" w:cs="Times New Roman"/>
          <w:sz w:val="24"/>
          <w:szCs w:val="24"/>
          <w:lang w:eastAsia="ru-RU"/>
        </w:rPr>
      </w:pPr>
    </w:p>
    <w:p w:rsidR="0068755A" w:rsidRPr="0068755A" w:rsidRDefault="0068755A" w:rsidP="0068755A">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r w:rsidRPr="00A2205C">
        <w:rPr>
          <w:rFonts w:ascii="Times New Roman" w:hAnsi="Times New Roman" w:cs="Times New Roman"/>
          <w:sz w:val="24"/>
          <w:szCs w:val="24"/>
        </w:rPr>
        <w:t>Согласно Положению об уполномоченном органе по определению поставщиков (подрядчиков, исполнителей), утвержденному постановлением администрации Чебаркульского</w:t>
      </w:r>
      <w:r w:rsidRPr="0068755A">
        <w:rPr>
          <w:rFonts w:ascii="Times New Roman" w:hAnsi="Times New Roman" w:cs="Times New Roman"/>
          <w:sz w:val="24"/>
          <w:szCs w:val="24"/>
        </w:rPr>
        <w:t xml:space="preserve"> городского округа от 30.12.2021 г. № 860, администрация Чебаркульского городского округа, в лице отдела централизованных закупок, является уполномоченным органом на определение поставщиков (подрядчиков, исполнителей) для муниципальных заказчиков, осуществляющих закупки согласно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8755A" w:rsidRPr="0068755A" w:rsidRDefault="00A2205C" w:rsidP="00A2205C">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Ниже приводя</w:t>
      </w:r>
      <w:r w:rsidR="0068755A" w:rsidRPr="0068755A">
        <w:rPr>
          <w:rFonts w:ascii="Times New Roman" w:hAnsi="Times New Roman" w:cs="Times New Roman"/>
          <w:sz w:val="24"/>
          <w:szCs w:val="24"/>
        </w:rPr>
        <w:t>тся сведения об итоговых показателях за 2023 г. и для сравнения за 2022 и 2021 гг.</w:t>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027"/>
        <w:gridCol w:w="1843"/>
        <w:gridCol w:w="1727"/>
      </w:tblGrid>
      <w:tr w:rsidR="0068755A" w:rsidRPr="0068755A" w:rsidTr="00A2205C">
        <w:trPr>
          <w:trHeight w:val="170"/>
        </w:trPr>
        <w:tc>
          <w:tcPr>
            <w:tcW w:w="4820" w:type="dxa"/>
            <w:shd w:val="clear" w:color="auto" w:fill="auto"/>
            <w:noWrap/>
            <w:vAlign w:val="center"/>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Сводная информация о проведенных закупках</w:t>
            </w:r>
          </w:p>
        </w:tc>
        <w:tc>
          <w:tcPr>
            <w:tcW w:w="2027" w:type="dxa"/>
            <w:shd w:val="clear" w:color="auto" w:fill="auto"/>
            <w:vAlign w:val="center"/>
          </w:tcPr>
          <w:p w:rsidR="0068755A" w:rsidRPr="00FE7303" w:rsidRDefault="00A2205C"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2021</w:t>
            </w:r>
          </w:p>
        </w:tc>
        <w:tc>
          <w:tcPr>
            <w:tcW w:w="1843" w:type="dxa"/>
            <w:shd w:val="clear" w:color="auto" w:fill="auto"/>
            <w:noWrap/>
            <w:vAlign w:val="center"/>
            <w:hideMark/>
          </w:tcPr>
          <w:p w:rsidR="0068755A" w:rsidRPr="00FE7303" w:rsidRDefault="00A2205C"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2022</w:t>
            </w:r>
            <w:r w:rsidR="0068755A" w:rsidRPr="00FE7303">
              <w:rPr>
                <w:rFonts w:ascii="Times New Roman" w:eastAsia="Times New Roman" w:hAnsi="Times New Roman" w:cs="Times New Roman"/>
                <w:color w:val="000000"/>
                <w:sz w:val="20"/>
                <w:szCs w:val="20"/>
                <w:lang w:eastAsia="ru-RU"/>
              </w:rPr>
              <w:t xml:space="preserve"> </w:t>
            </w:r>
          </w:p>
        </w:tc>
        <w:tc>
          <w:tcPr>
            <w:tcW w:w="1727" w:type="dxa"/>
            <w:vAlign w:val="center"/>
          </w:tcPr>
          <w:p w:rsidR="0068755A" w:rsidRPr="00FE7303" w:rsidRDefault="00A2205C"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2023</w:t>
            </w:r>
            <w:r w:rsidR="0068755A" w:rsidRPr="00FE7303">
              <w:rPr>
                <w:rFonts w:ascii="Times New Roman" w:hAnsi="Times New Roman" w:cs="Times New Roman"/>
                <w:color w:val="000000"/>
                <w:sz w:val="20"/>
                <w:szCs w:val="20"/>
              </w:rPr>
              <w:t xml:space="preserve"> </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Параметр</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Значение</w:t>
            </w:r>
          </w:p>
        </w:tc>
        <w:tc>
          <w:tcPr>
            <w:tcW w:w="1843" w:type="dxa"/>
            <w:shd w:val="clear" w:color="auto" w:fill="auto"/>
            <w:noWrap/>
            <w:vAlign w:val="center"/>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Значение</w:t>
            </w:r>
          </w:p>
        </w:tc>
        <w:tc>
          <w:tcPr>
            <w:tcW w:w="1727" w:type="dxa"/>
            <w:vAlign w:val="center"/>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Значение</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Всего торгов, шт.</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272</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sz w:val="20"/>
                <w:szCs w:val="20"/>
                <w:lang w:eastAsia="ru-RU"/>
              </w:rPr>
            </w:pPr>
            <w:r w:rsidRPr="00FE7303">
              <w:rPr>
                <w:rFonts w:ascii="Times New Roman" w:eastAsia="Times New Roman" w:hAnsi="Times New Roman" w:cs="Times New Roman"/>
                <w:sz w:val="20"/>
                <w:szCs w:val="20"/>
                <w:lang w:eastAsia="ru-RU"/>
              </w:rPr>
              <w:t>226</w:t>
            </w:r>
          </w:p>
        </w:tc>
        <w:tc>
          <w:tcPr>
            <w:tcW w:w="1727" w:type="dxa"/>
            <w:vAlign w:val="bottom"/>
          </w:tcPr>
          <w:p w:rsidR="0068755A" w:rsidRPr="00FE7303" w:rsidRDefault="0068755A" w:rsidP="001C61C2">
            <w:pPr>
              <w:spacing w:after="0" w:line="240" w:lineRule="auto"/>
              <w:jc w:val="center"/>
              <w:rPr>
                <w:rFonts w:ascii="Times New Roman" w:hAnsi="Times New Roman" w:cs="Times New Roman"/>
                <w:sz w:val="20"/>
                <w:szCs w:val="20"/>
              </w:rPr>
            </w:pPr>
            <w:r w:rsidRPr="00FE7303">
              <w:rPr>
                <w:rFonts w:ascii="Times New Roman" w:hAnsi="Times New Roman" w:cs="Times New Roman"/>
                <w:sz w:val="20"/>
                <w:szCs w:val="20"/>
              </w:rPr>
              <w:t>223</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Всего торгов состоялось, шт.</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159</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sz w:val="20"/>
                <w:szCs w:val="20"/>
                <w:lang w:eastAsia="ru-RU"/>
              </w:rPr>
            </w:pPr>
            <w:r w:rsidRPr="00FE7303">
              <w:rPr>
                <w:rFonts w:ascii="Times New Roman" w:eastAsia="Times New Roman" w:hAnsi="Times New Roman" w:cs="Times New Roman"/>
                <w:sz w:val="20"/>
                <w:szCs w:val="20"/>
                <w:lang w:eastAsia="ru-RU"/>
              </w:rPr>
              <w:t>130</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114</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 xml:space="preserve">Всего торгов состоялось, в % от общего кол-ва </w:t>
            </w:r>
            <w:r w:rsidRPr="00FE7303">
              <w:rPr>
                <w:rFonts w:ascii="Times New Roman" w:eastAsia="Times New Roman" w:hAnsi="Times New Roman" w:cs="Times New Roman"/>
                <w:color w:val="000000"/>
                <w:sz w:val="20"/>
                <w:szCs w:val="20"/>
                <w:lang w:eastAsia="ru-RU"/>
              </w:rPr>
              <w:lastRenderedPageBreak/>
              <w:t>торгов</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lastRenderedPageBreak/>
              <w:t>58,46</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sz w:val="20"/>
                <w:szCs w:val="20"/>
                <w:lang w:eastAsia="ru-RU"/>
              </w:rPr>
            </w:pPr>
            <w:r w:rsidRPr="00FE7303">
              <w:rPr>
                <w:rFonts w:ascii="Times New Roman" w:eastAsia="Times New Roman" w:hAnsi="Times New Roman" w:cs="Times New Roman"/>
                <w:sz w:val="20"/>
                <w:szCs w:val="20"/>
                <w:lang w:eastAsia="ru-RU"/>
              </w:rPr>
              <w:t>57,52</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51,12</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lastRenderedPageBreak/>
              <w:t>Всего торгов не состоялось, шт.</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113</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sz w:val="20"/>
                <w:szCs w:val="20"/>
                <w:lang w:eastAsia="ru-RU"/>
              </w:rPr>
            </w:pPr>
            <w:r w:rsidRPr="00FE7303">
              <w:rPr>
                <w:rFonts w:ascii="Times New Roman" w:eastAsia="Times New Roman" w:hAnsi="Times New Roman" w:cs="Times New Roman"/>
                <w:sz w:val="20"/>
                <w:szCs w:val="20"/>
                <w:lang w:eastAsia="ru-RU"/>
              </w:rPr>
              <w:t>96</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109</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Всего торгов не состоялось, в % от общего кол-ва торгов</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41,54</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43</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49</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Общее количество заявок на аукционы, шт.</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val="en-US" w:eastAsia="ru-RU"/>
              </w:rPr>
              <w:t>12</w:t>
            </w:r>
            <w:r w:rsidRPr="00FE7303">
              <w:rPr>
                <w:rFonts w:ascii="Times New Roman" w:eastAsia="Times New Roman" w:hAnsi="Times New Roman" w:cs="Times New Roman"/>
                <w:color w:val="000000"/>
                <w:sz w:val="20"/>
                <w:szCs w:val="20"/>
                <w:lang w:eastAsia="ru-RU"/>
              </w:rPr>
              <w:t>05</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793</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700</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Суммарная начальная цена торгов, руб</w:t>
            </w:r>
            <w:r w:rsidR="00A2205C" w:rsidRPr="00FE7303">
              <w:rPr>
                <w:rFonts w:ascii="Times New Roman" w:eastAsia="Times New Roman" w:hAnsi="Times New Roman" w:cs="Times New Roman"/>
                <w:color w:val="000000"/>
                <w:sz w:val="20"/>
                <w:szCs w:val="20"/>
                <w:lang w:eastAsia="ru-RU"/>
              </w:rPr>
              <w:t>.</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429 244 878,21</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481 122 330,98</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243 340 451,76</w:t>
            </w:r>
          </w:p>
        </w:tc>
      </w:tr>
      <w:tr w:rsidR="0068755A" w:rsidRPr="0068755A" w:rsidTr="00A2205C">
        <w:trPr>
          <w:trHeight w:val="170"/>
        </w:trPr>
        <w:tc>
          <w:tcPr>
            <w:tcW w:w="4820" w:type="dxa"/>
            <w:shd w:val="clear" w:color="auto" w:fill="auto"/>
            <w:noWrap/>
            <w:vAlign w:val="bottom"/>
            <w:hideMark/>
          </w:tcPr>
          <w:p w:rsidR="0068755A" w:rsidRPr="00FE7303" w:rsidRDefault="0068755A" w:rsidP="00A2205C">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Общая стоимость заключенных контрактов, руб</w:t>
            </w:r>
            <w:r w:rsidR="00A2205C" w:rsidRPr="00FE7303">
              <w:rPr>
                <w:rFonts w:ascii="Times New Roman" w:eastAsia="Times New Roman" w:hAnsi="Times New Roman" w:cs="Times New Roman"/>
                <w:color w:val="000000"/>
                <w:sz w:val="20"/>
                <w:szCs w:val="20"/>
                <w:lang w:eastAsia="ru-RU"/>
              </w:rPr>
              <w:t>.</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281 727 029,07</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309 590 882,70</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157 477 101,89</w:t>
            </w:r>
          </w:p>
        </w:tc>
      </w:tr>
      <w:tr w:rsidR="0068755A" w:rsidRPr="0068755A" w:rsidTr="00A2205C">
        <w:trPr>
          <w:trHeight w:val="170"/>
        </w:trPr>
        <w:tc>
          <w:tcPr>
            <w:tcW w:w="4820" w:type="dxa"/>
            <w:shd w:val="clear" w:color="auto" w:fill="auto"/>
            <w:noWrap/>
            <w:vAlign w:val="bottom"/>
            <w:hideMark/>
          </w:tcPr>
          <w:p w:rsidR="0068755A" w:rsidRPr="00FE7303" w:rsidRDefault="0068755A" w:rsidP="00A2205C">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Общая экономия по итогам торгов, руб</w:t>
            </w:r>
            <w:r w:rsidR="00A2205C" w:rsidRPr="00FE7303">
              <w:rPr>
                <w:rFonts w:ascii="Times New Roman" w:eastAsia="Times New Roman" w:hAnsi="Times New Roman" w:cs="Times New Roman"/>
                <w:color w:val="000000"/>
                <w:sz w:val="20"/>
                <w:szCs w:val="20"/>
                <w:lang w:eastAsia="ru-RU"/>
              </w:rPr>
              <w:t>.</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val="en-US" w:eastAsia="ru-RU"/>
              </w:rPr>
            </w:pPr>
            <w:r w:rsidRPr="00FE7303">
              <w:rPr>
                <w:rFonts w:ascii="Times New Roman" w:eastAsia="Times New Roman" w:hAnsi="Times New Roman" w:cs="Times New Roman"/>
                <w:color w:val="000000"/>
                <w:sz w:val="20"/>
                <w:szCs w:val="20"/>
                <w:lang w:val="en-US" w:eastAsia="ru-RU"/>
              </w:rPr>
              <w:t>29 561 978</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71 843 491,36</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33 932 922,56</w:t>
            </w:r>
          </w:p>
        </w:tc>
      </w:tr>
      <w:tr w:rsidR="0068755A" w:rsidRPr="0068755A" w:rsidTr="00A2205C">
        <w:trPr>
          <w:trHeight w:val="170"/>
        </w:trPr>
        <w:tc>
          <w:tcPr>
            <w:tcW w:w="4820" w:type="dxa"/>
            <w:shd w:val="clear" w:color="auto" w:fill="auto"/>
            <w:noWrap/>
            <w:vAlign w:val="bottom"/>
            <w:hideMark/>
          </w:tcPr>
          <w:p w:rsidR="0068755A" w:rsidRPr="00FE7303" w:rsidRDefault="0068755A" w:rsidP="001C61C2">
            <w:pPr>
              <w:spacing w:after="0" w:line="240" w:lineRule="auto"/>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Общая экономия по итогам торгов, %</w:t>
            </w:r>
          </w:p>
        </w:tc>
        <w:tc>
          <w:tcPr>
            <w:tcW w:w="2027" w:type="dxa"/>
            <w:shd w:val="clear" w:color="auto" w:fill="auto"/>
            <w:vAlign w:val="bottom"/>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val="en-US" w:eastAsia="ru-RU"/>
              </w:rPr>
            </w:pPr>
            <w:r w:rsidRPr="00FE7303">
              <w:rPr>
                <w:rFonts w:ascii="Times New Roman" w:eastAsia="Times New Roman" w:hAnsi="Times New Roman" w:cs="Times New Roman"/>
                <w:color w:val="000000"/>
                <w:sz w:val="20"/>
                <w:szCs w:val="20"/>
                <w:lang w:val="en-US" w:eastAsia="ru-RU"/>
              </w:rPr>
              <w:t>23</w:t>
            </w:r>
          </w:p>
        </w:tc>
        <w:tc>
          <w:tcPr>
            <w:tcW w:w="1843" w:type="dxa"/>
            <w:shd w:val="clear" w:color="auto" w:fill="auto"/>
            <w:noWrap/>
            <w:vAlign w:val="bottom"/>
            <w:hideMark/>
          </w:tcPr>
          <w:p w:rsidR="0068755A" w:rsidRPr="00FE7303" w:rsidRDefault="0068755A" w:rsidP="001C61C2">
            <w:pPr>
              <w:spacing w:after="0" w:line="240" w:lineRule="auto"/>
              <w:jc w:val="center"/>
              <w:rPr>
                <w:rFonts w:ascii="Times New Roman" w:eastAsia="Times New Roman" w:hAnsi="Times New Roman" w:cs="Times New Roman"/>
                <w:color w:val="000000"/>
                <w:sz w:val="20"/>
                <w:szCs w:val="20"/>
                <w:lang w:eastAsia="ru-RU"/>
              </w:rPr>
            </w:pPr>
            <w:r w:rsidRPr="00FE7303">
              <w:rPr>
                <w:rFonts w:ascii="Times New Roman" w:eastAsia="Times New Roman" w:hAnsi="Times New Roman" w:cs="Times New Roman"/>
                <w:color w:val="000000"/>
                <w:sz w:val="20"/>
                <w:szCs w:val="20"/>
                <w:lang w:eastAsia="ru-RU"/>
              </w:rPr>
              <w:t>14,93</w:t>
            </w:r>
          </w:p>
        </w:tc>
        <w:tc>
          <w:tcPr>
            <w:tcW w:w="1727" w:type="dxa"/>
            <w:vAlign w:val="bottom"/>
          </w:tcPr>
          <w:p w:rsidR="0068755A" w:rsidRPr="00FE7303" w:rsidRDefault="0068755A" w:rsidP="001C61C2">
            <w:pPr>
              <w:spacing w:after="0" w:line="240" w:lineRule="auto"/>
              <w:jc w:val="center"/>
              <w:rPr>
                <w:rFonts w:ascii="Times New Roman" w:hAnsi="Times New Roman" w:cs="Times New Roman"/>
                <w:color w:val="000000"/>
                <w:sz w:val="20"/>
                <w:szCs w:val="20"/>
              </w:rPr>
            </w:pPr>
            <w:r w:rsidRPr="00FE7303">
              <w:rPr>
                <w:rFonts w:ascii="Times New Roman" w:hAnsi="Times New Roman" w:cs="Times New Roman"/>
                <w:color w:val="000000"/>
                <w:sz w:val="20"/>
                <w:szCs w:val="20"/>
              </w:rPr>
              <w:t>13,94</w:t>
            </w:r>
          </w:p>
        </w:tc>
      </w:tr>
    </w:tbl>
    <w:p w:rsidR="0068755A" w:rsidRPr="0068755A" w:rsidRDefault="0068755A" w:rsidP="0068755A">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p>
    <w:p w:rsidR="0068755A" w:rsidRDefault="0068755A" w:rsidP="00A2205C">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r w:rsidRPr="0068755A">
        <w:rPr>
          <w:rFonts w:ascii="Times New Roman" w:hAnsi="Times New Roman" w:cs="Times New Roman"/>
          <w:sz w:val="24"/>
          <w:szCs w:val="24"/>
        </w:rPr>
        <w:t>Общее количество жалоб поданных участниками закупки в УФАС – 6, из них: 4 – признаны не обоснованными, 1</w:t>
      </w:r>
      <w:r w:rsidR="004F2F1F">
        <w:rPr>
          <w:rFonts w:ascii="Times New Roman" w:hAnsi="Times New Roman" w:cs="Times New Roman"/>
          <w:sz w:val="24"/>
          <w:szCs w:val="24"/>
        </w:rPr>
        <w:t xml:space="preserve"> </w:t>
      </w:r>
      <w:r w:rsidRPr="0068755A">
        <w:rPr>
          <w:rFonts w:ascii="Times New Roman" w:hAnsi="Times New Roman" w:cs="Times New Roman"/>
          <w:sz w:val="24"/>
          <w:szCs w:val="24"/>
        </w:rPr>
        <w:t>- отозвана, 1</w:t>
      </w:r>
      <w:r w:rsidR="004F2F1F">
        <w:rPr>
          <w:rFonts w:ascii="Times New Roman" w:hAnsi="Times New Roman" w:cs="Times New Roman"/>
          <w:sz w:val="24"/>
          <w:szCs w:val="24"/>
        </w:rPr>
        <w:t xml:space="preserve"> </w:t>
      </w:r>
      <w:r w:rsidRPr="0068755A">
        <w:rPr>
          <w:rFonts w:ascii="Times New Roman" w:hAnsi="Times New Roman" w:cs="Times New Roman"/>
          <w:sz w:val="24"/>
          <w:szCs w:val="24"/>
        </w:rPr>
        <w:t>- признана обоснованной.</w:t>
      </w:r>
    </w:p>
    <w:p w:rsidR="00A2205C" w:rsidRPr="00A2205C" w:rsidRDefault="00A2205C" w:rsidP="00A2205C">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p>
    <w:p w:rsidR="00BE710A" w:rsidRDefault="00F65ADB" w:rsidP="00BE710A">
      <w:pPr>
        <w:spacing w:after="0" w:line="240" w:lineRule="auto"/>
        <w:ind w:firstLine="709"/>
        <w:jc w:val="center"/>
        <w:rPr>
          <w:rFonts w:ascii="Times New Roman" w:eastAsia="Times New Roman" w:hAnsi="Times New Roman" w:cs="Times New Roman"/>
          <w:b/>
          <w:sz w:val="26"/>
          <w:szCs w:val="26"/>
          <w:lang w:eastAsia="ru-RU"/>
        </w:rPr>
      </w:pPr>
      <w:r w:rsidRPr="00BE710A">
        <w:rPr>
          <w:rFonts w:ascii="Times New Roman" w:eastAsia="Times New Roman" w:hAnsi="Times New Roman" w:cs="Times New Roman"/>
          <w:b/>
          <w:sz w:val="26"/>
          <w:szCs w:val="26"/>
          <w:lang w:eastAsia="ru-RU"/>
        </w:rPr>
        <w:t>8</w:t>
      </w:r>
      <w:r w:rsidR="00625D9E" w:rsidRPr="00BE710A">
        <w:rPr>
          <w:rFonts w:ascii="Times New Roman" w:eastAsia="Times New Roman" w:hAnsi="Times New Roman" w:cs="Times New Roman"/>
          <w:b/>
          <w:sz w:val="26"/>
          <w:szCs w:val="26"/>
          <w:lang w:eastAsia="ru-RU"/>
        </w:rPr>
        <w:t xml:space="preserve">. </w:t>
      </w:r>
      <w:r w:rsidR="00BE5C9B" w:rsidRPr="00BE710A">
        <w:rPr>
          <w:rFonts w:ascii="Times New Roman" w:eastAsia="Times New Roman" w:hAnsi="Times New Roman" w:cs="Times New Roman"/>
          <w:b/>
          <w:sz w:val="26"/>
          <w:szCs w:val="26"/>
          <w:lang w:eastAsia="ru-RU"/>
        </w:rPr>
        <w:t xml:space="preserve">Муниципальная служба, кадровая работа и </w:t>
      </w:r>
    </w:p>
    <w:p w:rsidR="00BE5C9B" w:rsidRPr="00BE710A" w:rsidRDefault="00BE5C9B" w:rsidP="00BE710A">
      <w:pPr>
        <w:spacing w:after="0" w:line="240" w:lineRule="auto"/>
        <w:ind w:firstLine="709"/>
        <w:jc w:val="center"/>
        <w:rPr>
          <w:rFonts w:ascii="Times New Roman" w:eastAsia="Times New Roman" w:hAnsi="Times New Roman" w:cs="Times New Roman"/>
          <w:b/>
          <w:sz w:val="26"/>
          <w:szCs w:val="26"/>
          <w:lang w:eastAsia="ru-RU"/>
        </w:rPr>
      </w:pPr>
      <w:r w:rsidRPr="00BE710A">
        <w:rPr>
          <w:rFonts w:ascii="Times New Roman" w:eastAsia="Times New Roman" w:hAnsi="Times New Roman" w:cs="Times New Roman"/>
          <w:b/>
          <w:sz w:val="26"/>
          <w:szCs w:val="26"/>
          <w:lang w:eastAsia="ru-RU"/>
        </w:rPr>
        <w:t>противодействие коррупционным проявлениям</w:t>
      </w:r>
    </w:p>
    <w:p w:rsidR="004F2F1F" w:rsidRDefault="004F2F1F" w:rsidP="00BE710A">
      <w:pPr>
        <w:pStyle w:val="a7"/>
        <w:spacing w:before="0" w:beforeAutospacing="0" w:after="0" w:afterAutospacing="0"/>
        <w:ind w:firstLine="709"/>
        <w:jc w:val="both"/>
      </w:pPr>
      <w:r w:rsidRPr="00DF7EC8">
        <w:t>Отдел муниципальной службы, кадровой работы и противодействия коррупции администрации Чебаркульского городского округа в своей деятельности руководствуется Положением, утвержденным распоряжением администрации Чебаркульского городского округа от 05.09.2017 г. №343-р.</w:t>
      </w:r>
    </w:p>
    <w:p w:rsidR="004F2F1F" w:rsidRPr="00DF7EC8" w:rsidRDefault="004F2F1F" w:rsidP="004F2F1F">
      <w:pPr>
        <w:pStyle w:val="a7"/>
        <w:spacing w:before="0" w:beforeAutospacing="0" w:after="0" w:afterAutospacing="0"/>
        <w:ind w:firstLine="709"/>
        <w:jc w:val="both"/>
      </w:pPr>
    </w:p>
    <w:p w:rsidR="004F2F1F" w:rsidRPr="00DF7EC8" w:rsidRDefault="004F2F1F" w:rsidP="00BD5408">
      <w:pPr>
        <w:pStyle w:val="s1"/>
        <w:numPr>
          <w:ilvl w:val="0"/>
          <w:numId w:val="12"/>
        </w:numPr>
        <w:shd w:val="clear" w:color="auto" w:fill="FFFFFF"/>
        <w:spacing w:before="0" w:beforeAutospacing="0" w:after="0" w:afterAutospacing="0"/>
        <w:jc w:val="both"/>
      </w:pPr>
      <w:r w:rsidRPr="00DF7EC8">
        <w:t>Организация кадровой политики.</w:t>
      </w:r>
    </w:p>
    <w:p w:rsidR="004F2F1F" w:rsidRPr="00DF7EC8" w:rsidRDefault="004F2F1F" w:rsidP="004F2F1F">
      <w:pPr>
        <w:pStyle w:val="s1"/>
        <w:shd w:val="clear" w:color="auto" w:fill="FFFFFF"/>
        <w:tabs>
          <w:tab w:val="left" w:pos="567"/>
        </w:tabs>
        <w:spacing w:before="0" w:beforeAutospacing="0" w:after="0" w:afterAutospacing="0"/>
        <w:ind w:firstLine="709"/>
        <w:jc w:val="both"/>
      </w:pPr>
      <w:r w:rsidRPr="00DF7EC8">
        <w:t>Одним из приоритетных направлений в сфере местного самоуправления и деятельности отдела является развитие муниципальной службы. Решение этой задачи осуществляется в соответствии с муниципальной программой «Развитие муниципальной службы в Чебаркульском городском округе», которая утверждена постановлением Администрации муниципального образования «Чебаркульский городской округ» от 10.11.2021 г.  № 675, а также планом мероприятий  по развитию муниципальной службы в МО «Чебаркульский городской округ</w:t>
      </w:r>
      <w:r>
        <w:t>» на 2020-2025 г. г</w:t>
      </w:r>
      <w:r w:rsidRPr="00DF7EC8">
        <w:t>.</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По состоянию на 31 декабря 2023 года в администрации Чебаркульского городского округа замещали муниципальные должности и должности муниципальной службы - 33 человека, не отнесенных к должностям муниципальной службы, осуществляющих техническое обеспечение деятельности - 27 человек.</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Для привлечения квалифицированных специалистов велась работа в нескольких направлениях: </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актуальность размещения объявлений о вакансиях (а также о конкурсах и иных проводимых управлением мероприятиях) на официальном сайте администрации;</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 взаимодействие с ОГКУ «Центр занятости населения города Чебаркуля»; </w:t>
      </w:r>
    </w:p>
    <w:p w:rsidR="004F2F1F"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работа с письмами и резюме граждан, поступающими на электронный адрес.</w:t>
      </w:r>
    </w:p>
    <w:p w:rsidR="004F2F1F" w:rsidRPr="00DF7EC8" w:rsidRDefault="004F2F1F" w:rsidP="004F2F1F">
      <w:pPr>
        <w:spacing w:after="0" w:line="240" w:lineRule="auto"/>
        <w:ind w:firstLine="709"/>
        <w:jc w:val="both"/>
        <w:rPr>
          <w:rFonts w:ascii="Times New Roman" w:hAnsi="Times New Roman" w:cs="Times New Roman"/>
          <w:sz w:val="24"/>
          <w:szCs w:val="24"/>
        </w:rPr>
      </w:pP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1.1 Назначение на должности </w:t>
      </w:r>
      <w:r>
        <w:rPr>
          <w:rFonts w:ascii="Times New Roman" w:hAnsi="Times New Roman" w:cs="Times New Roman"/>
          <w:sz w:val="24"/>
          <w:szCs w:val="24"/>
        </w:rPr>
        <w:t>муниципальной службы</w:t>
      </w:r>
      <w:r w:rsidRPr="00DF7EC8">
        <w:rPr>
          <w:rFonts w:ascii="Times New Roman" w:hAnsi="Times New Roman" w:cs="Times New Roman"/>
          <w:sz w:val="24"/>
          <w:szCs w:val="24"/>
        </w:rPr>
        <w:t>, а также на должности, не отнесенные к должностям муниципальной службы, осуществляющих техническое обеспечение деятельности.</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В основу формирования кадрового состава муниципальной службы положен принцип профессионализма и компетентности служащих. В связи с этим устанавливаются основные квалификационные требования для замещения должностей муниципальной службы, в том числе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Данные квалификационные требования установлены муниципальным правовым актом утвержденным решением Собрания депутатов Чебаркульского городского округа от 04.06.2019 г. №724 «Об утверждении положения о муниципальной службе в органах местного самоуправления муниципального образования «Чебаркульский городской округ».</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Так, в 2023 году принято:</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Pr="00DF7EC8">
        <w:rPr>
          <w:rFonts w:ascii="Times New Roman" w:hAnsi="Times New Roman" w:cs="Times New Roman"/>
          <w:sz w:val="24"/>
          <w:szCs w:val="24"/>
        </w:rPr>
        <w:t>униципальных служащих – 6 человек;</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DF7EC8">
        <w:rPr>
          <w:rFonts w:ascii="Times New Roman" w:hAnsi="Times New Roman" w:cs="Times New Roman"/>
          <w:sz w:val="24"/>
          <w:szCs w:val="24"/>
        </w:rPr>
        <w:t>уководителей учреждений – 2 человека;</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DF7EC8">
        <w:rPr>
          <w:rFonts w:ascii="Times New Roman" w:hAnsi="Times New Roman" w:cs="Times New Roman"/>
          <w:sz w:val="24"/>
          <w:szCs w:val="24"/>
        </w:rPr>
        <w:t xml:space="preserve">аботников, осуществляющих техническое обеспечение деятельности – 11 человек. </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Уволено за 2023 год:</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м</w:t>
      </w:r>
      <w:r w:rsidRPr="00DF7EC8">
        <w:rPr>
          <w:rFonts w:ascii="Times New Roman" w:hAnsi="Times New Roman" w:cs="Times New Roman"/>
          <w:sz w:val="24"/>
          <w:szCs w:val="24"/>
        </w:rPr>
        <w:t>униципальных служащих – 10 человек;</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DF7EC8">
        <w:rPr>
          <w:rFonts w:ascii="Times New Roman" w:hAnsi="Times New Roman" w:cs="Times New Roman"/>
          <w:sz w:val="24"/>
          <w:szCs w:val="24"/>
        </w:rPr>
        <w:t>уководителей учреждений – 1 человек;</w:t>
      </w:r>
    </w:p>
    <w:p w:rsidR="004F2F1F" w:rsidRPr="00DF7EC8" w:rsidRDefault="004F2F1F" w:rsidP="004F2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DF7EC8">
        <w:rPr>
          <w:rFonts w:ascii="Times New Roman" w:hAnsi="Times New Roman" w:cs="Times New Roman"/>
          <w:sz w:val="24"/>
          <w:szCs w:val="24"/>
        </w:rPr>
        <w:t xml:space="preserve">аботников, осуществляющих техническое обеспечение деятельности – 13 человек. </w:t>
      </w:r>
    </w:p>
    <w:p w:rsidR="004F2F1F" w:rsidRPr="00DF7EC8" w:rsidRDefault="004F2F1F" w:rsidP="004F2F1F">
      <w:pPr>
        <w:keepNext/>
        <w:shd w:val="clear" w:color="auto" w:fill="FFFFFF"/>
        <w:spacing w:after="0" w:line="240" w:lineRule="auto"/>
        <w:ind w:firstLine="709"/>
        <w:jc w:val="both"/>
        <w:rPr>
          <w:rFonts w:ascii="Times New Roman" w:eastAsia="Times New Roman" w:hAnsi="Times New Roman" w:cs="Times New Roman"/>
          <w:color w:val="000000"/>
          <w:sz w:val="24"/>
          <w:szCs w:val="24"/>
        </w:rPr>
      </w:pPr>
      <w:r w:rsidRPr="00DF7EC8">
        <w:rPr>
          <w:rFonts w:ascii="Times New Roman" w:eastAsia="Times New Roman" w:hAnsi="Times New Roman" w:cs="Times New Roman"/>
          <w:color w:val="000000"/>
          <w:sz w:val="24"/>
          <w:szCs w:val="24"/>
        </w:rPr>
        <w:t>Гендерный состав сотрудников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466"/>
        <w:gridCol w:w="1477"/>
        <w:gridCol w:w="1519"/>
      </w:tblGrid>
      <w:tr w:rsidR="004F2F1F" w:rsidRPr="00DF7EC8" w:rsidTr="004F2F1F">
        <w:trPr>
          <w:trHeight w:val="310"/>
        </w:trPr>
        <w:tc>
          <w:tcPr>
            <w:tcW w:w="3568" w:type="pct"/>
          </w:tcPr>
          <w:p w:rsidR="004F2F1F" w:rsidRPr="004F2F1F" w:rsidRDefault="004F2F1F" w:rsidP="004F2F1F">
            <w:pPr>
              <w:keepNext/>
              <w:shd w:val="clear" w:color="auto" w:fill="FFFFFF"/>
              <w:spacing w:after="0" w:line="240" w:lineRule="auto"/>
              <w:jc w:val="both"/>
              <w:rPr>
                <w:rFonts w:ascii="Times New Roman" w:eastAsia="Times New Roman" w:hAnsi="Times New Roman" w:cs="Times New Roman"/>
                <w:color w:val="000000"/>
                <w:sz w:val="20"/>
                <w:szCs w:val="20"/>
              </w:rPr>
            </w:pPr>
          </w:p>
        </w:tc>
        <w:tc>
          <w:tcPr>
            <w:tcW w:w="706" w:type="pct"/>
            <w:shd w:val="clear" w:color="auto" w:fill="auto"/>
            <w:vAlign w:val="center"/>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Мужчины</w:t>
            </w:r>
          </w:p>
        </w:tc>
        <w:tc>
          <w:tcPr>
            <w:tcW w:w="726" w:type="pct"/>
            <w:shd w:val="clear" w:color="auto" w:fill="auto"/>
            <w:vAlign w:val="center"/>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Женщины</w:t>
            </w:r>
          </w:p>
        </w:tc>
      </w:tr>
      <w:tr w:rsidR="004F2F1F" w:rsidRPr="00DF7EC8" w:rsidTr="001C61C2">
        <w:tc>
          <w:tcPr>
            <w:tcW w:w="3568" w:type="pct"/>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Муниципальные служащие</w:t>
            </w:r>
          </w:p>
        </w:tc>
        <w:tc>
          <w:tcPr>
            <w:tcW w:w="706" w:type="pct"/>
            <w:shd w:val="clear" w:color="auto" w:fill="auto"/>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8</w:t>
            </w:r>
          </w:p>
        </w:tc>
        <w:tc>
          <w:tcPr>
            <w:tcW w:w="726" w:type="pct"/>
            <w:shd w:val="clear" w:color="auto" w:fill="auto"/>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25</w:t>
            </w:r>
          </w:p>
        </w:tc>
      </w:tr>
      <w:tr w:rsidR="004F2F1F" w:rsidRPr="00DF7EC8" w:rsidTr="001C61C2">
        <w:tc>
          <w:tcPr>
            <w:tcW w:w="3568" w:type="pct"/>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Технические работники</w:t>
            </w:r>
          </w:p>
        </w:tc>
        <w:tc>
          <w:tcPr>
            <w:tcW w:w="706" w:type="pct"/>
            <w:shd w:val="clear" w:color="auto" w:fill="auto"/>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2</w:t>
            </w:r>
          </w:p>
        </w:tc>
        <w:tc>
          <w:tcPr>
            <w:tcW w:w="726" w:type="pct"/>
            <w:shd w:val="clear" w:color="auto" w:fill="auto"/>
          </w:tcPr>
          <w:p w:rsidR="004F2F1F" w:rsidRPr="004F2F1F" w:rsidRDefault="004F2F1F" w:rsidP="004F2F1F">
            <w:pPr>
              <w:keepNext/>
              <w:shd w:val="clear" w:color="auto" w:fill="FFFFFF"/>
              <w:spacing w:after="0" w:line="240" w:lineRule="auto"/>
              <w:jc w:val="center"/>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25</w:t>
            </w:r>
          </w:p>
        </w:tc>
      </w:tr>
    </w:tbl>
    <w:p w:rsidR="004F2F1F" w:rsidRPr="00DF7EC8" w:rsidRDefault="004F2F1F" w:rsidP="004F2F1F">
      <w:pPr>
        <w:spacing w:after="0" w:line="240" w:lineRule="auto"/>
        <w:ind w:firstLine="709"/>
        <w:jc w:val="both"/>
        <w:rPr>
          <w:rFonts w:ascii="Times New Roman" w:hAnsi="Times New Roman" w:cs="Times New Roman"/>
          <w:sz w:val="24"/>
          <w:szCs w:val="24"/>
        </w:rPr>
      </w:pPr>
    </w:p>
    <w:p w:rsidR="004F2F1F" w:rsidRPr="00DF7EC8" w:rsidRDefault="004F2F1F" w:rsidP="004F2F1F">
      <w:pPr>
        <w:keepNext/>
        <w:spacing w:after="0" w:line="240" w:lineRule="auto"/>
        <w:ind w:firstLine="709"/>
        <w:jc w:val="both"/>
        <w:rPr>
          <w:rFonts w:ascii="Times New Roman" w:eastAsia="Times New Roman" w:hAnsi="Times New Roman" w:cs="Times New Roman"/>
          <w:sz w:val="24"/>
          <w:szCs w:val="24"/>
        </w:rPr>
      </w:pPr>
      <w:r w:rsidRPr="00DF7EC8">
        <w:rPr>
          <w:rFonts w:ascii="Times New Roman" w:eastAsia="Times New Roman" w:hAnsi="Times New Roman" w:cs="Times New Roman"/>
          <w:sz w:val="24"/>
          <w:szCs w:val="24"/>
        </w:rPr>
        <w:t xml:space="preserve">Возрастной состав </w:t>
      </w:r>
      <w:r>
        <w:rPr>
          <w:rFonts w:ascii="Times New Roman" w:eastAsia="Times New Roman" w:hAnsi="Times New Roman" w:cs="Times New Roman"/>
          <w:sz w:val="24"/>
          <w:szCs w:val="24"/>
        </w:rPr>
        <w:t>сотрудников</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1108"/>
        <w:gridCol w:w="1108"/>
        <w:gridCol w:w="1108"/>
        <w:gridCol w:w="1108"/>
        <w:gridCol w:w="1159"/>
      </w:tblGrid>
      <w:tr w:rsidR="004F2F1F" w:rsidRPr="00DF7EC8" w:rsidTr="004F2F1F">
        <w:trPr>
          <w:trHeight w:val="370"/>
          <w:jc w:val="center"/>
        </w:trPr>
        <w:tc>
          <w:tcPr>
            <w:tcW w:w="4923" w:type="dxa"/>
          </w:tcPr>
          <w:p w:rsidR="004F2F1F" w:rsidRPr="004F2F1F" w:rsidRDefault="004F2F1F" w:rsidP="004F2F1F">
            <w:pPr>
              <w:keepNext/>
              <w:spacing w:after="0" w:line="240" w:lineRule="auto"/>
              <w:jc w:val="both"/>
              <w:rPr>
                <w:rFonts w:ascii="Times New Roman" w:eastAsia="Times New Roman" w:hAnsi="Times New Roman" w:cs="Times New Roman"/>
                <w:sz w:val="20"/>
                <w:szCs w:val="20"/>
              </w:rPr>
            </w:pPr>
          </w:p>
        </w:tc>
        <w:tc>
          <w:tcPr>
            <w:tcW w:w="1108"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до 30 лет</w:t>
            </w:r>
          </w:p>
        </w:tc>
        <w:tc>
          <w:tcPr>
            <w:tcW w:w="1108" w:type="dxa"/>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31 до 40 лет</w:t>
            </w:r>
          </w:p>
        </w:tc>
        <w:tc>
          <w:tcPr>
            <w:tcW w:w="1108" w:type="dxa"/>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41 до 50 лет</w:t>
            </w:r>
          </w:p>
        </w:tc>
        <w:tc>
          <w:tcPr>
            <w:tcW w:w="1108"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51 до 60 лет</w:t>
            </w:r>
          </w:p>
        </w:tc>
        <w:tc>
          <w:tcPr>
            <w:tcW w:w="1159"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старше 61 года</w:t>
            </w:r>
          </w:p>
        </w:tc>
      </w:tr>
      <w:tr w:rsidR="004F2F1F" w:rsidRPr="00DF7EC8" w:rsidTr="004F2F1F">
        <w:trPr>
          <w:trHeight w:val="60"/>
          <w:jc w:val="center"/>
        </w:trPr>
        <w:tc>
          <w:tcPr>
            <w:tcW w:w="4923" w:type="dxa"/>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Муниципальные служащие</w:t>
            </w:r>
          </w:p>
        </w:tc>
        <w:tc>
          <w:tcPr>
            <w:tcW w:w="1108" w:type="dxa"/>
            <w:shd w:val="clear" w:color="auto" w:fill="auto"/>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c>
          <w:tcPr>
            <w:tcW w:w="1108" w:type="dxa"/>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11</w:t>
            </w:r>
          </w:p>
        </w:tc>
        <w:tc>
          <w:tcPr>
            <w:tcW w:w="1108" w:type="dxa"/>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7</w:t>
            </w:r>
          </w:p>
        </w:tc>
        <w:tc>
          <w:tcPr>
            <w:tcW w:w="1108" w:type="dxa"/>
            <w:shd w:val="clear" w:color="auto" w:fill="auto"/>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11</w:t>
            </w:r>
          </w:p>
        </w:tc>
        <w:tc>
          <w:tcPr>
            <w:tcW w:w="1159"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r>
      <w:tr w:rsidR="004F2F1F" w:rsidRPr="00DF7EC8" w:rsidTr="004F2F1F">
        <w:trPr>
          <w:trHeight w:val="60"/>
          <w:jc w:val="center"/>
        </w:trPr>
        <w:tc>
          <w:tcPr>
            <w:tcW w:w="4923" w:type="dxa"/>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Технические работники</w:t>
            </w:r>
          </w:p>
        </w:tc>
        <w:tc>
          <w:tcPr>
            <w:tcW w:w="1108" w:type="dxa"/>
            <w:shd w:val="clear" w:color="auto" w:fill="auto"/>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c>
          <w:tcPr>
            <w:tcW w:w="1108" w:type="dxa"/>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8</w:t>
            </w:r>
          </w:p>
        </w:tc>
        <w:tc>
          <w:tcPr>
            <w:tcW w:w="1108" w:type="dxa"/>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10</w:t>
            </w:r>
          </w:p>
        </w:tc>
        <w:tc>
          <w:tcPr>
            <w:tcW w:w="1108" w:type="dxa"/>
            <w:shd w:val="clear" w:color="auto" w:fill="auto"/>
          </w:tcPr>
          <w:p w:rsidR="004F2F1F" w:rsidRPr="004F2F1F" w:rsidRDefault="004F2F1F" w:rsidP="004F2F1F">
            <w:pPr>
              <w:keepNext/>
              <w:autoSpaceDE w:val="0"/>
              <w:autoSpaceDN w:val="0"/>
              <w:adjustRightInd w:val="0"/>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4</w:t>
            </w:r>
          </w:p>
        </w:tc>
        <w:tc>
          <w:tcPr>
            <w:tcW w:w="1159"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3</w:t>
            </w:r>
          </w:p>
        </w:tc>
      </w:tr>
    </w:tbl>
    <w:p w:rsidR="004F2F1F" w:rsidRPr="00DF7EC8" w:rsidRDefault="004F2F1F" w:rsidP="004F2F1F">
      <w:pPr>
        <w:keepNext/>
        <w:shd w:val="clear" w:color="auto" w:fill="FFFFFF"/>
        <w:spacing w:after="0" w:line="240" w:lineRule="auto"/>
        <w:ind w:firstLine="709"/>
        <w:jc w:val="both"/>
        <w:rPr>
          <w:rFonts w:ascii="Times New Roman" w:eastAsia="Times New Roman" w:hAnsi="Times New Roman" w:cs="Times New Roman"/>
          <w:color w:val="000000"/>
          <w:sz w:val="24"/>
          <w:szCs w:val="24"/>
        </w:rPr>
      </w:pP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1.2. Повышение квалификации муниципальных служащих по разным направлениям подготовки прошло 19 сотрудников;</w:t>
      </w:r>
    </w:p>
    <w:p w:rsidR="004F2F1F" w:rsidRPr="00DF7EC8" w:rsidRDefault="004F2F1F" w:rsidP="004F2F1F">
      <w:pPr>
        <w:pStyle w:val="a7"/>
        <w:spacing w:before="0" w:beforeAutospacing="0" w:after="0" w:afterAutospacing="0"/>
        <w:ind w:firstLine="709"/>
        <w:jc w:val="both"/>
      </w:pPr>
      <w:r w:rsidRPr="00DF7EC8">
        <w:t>1.3. Оценка результатов работы муниципальных служащих посредством проведения аттестации: в 2023 году прошли аттестацию 17 сотрудников.</w:t>
      </w:r>
    </w:p>
    <w:p w:rsidR="004F2F1F" w:rsidRPr="00DF7EC8" w:rsidRDefault="004F2F1F" w:rsidP="004F2F1F">
      <w:pPr>
        <w:keepNext/>
        <w:tabs>
          <w:tab w:val="left" w:pos="9356"/>
        </w:tabs>
        <w:spacing w:after="0" w:line="240" w:lineRule="auto"/>
        <w:ind w:firstLine="709"/>
        <w:jc w:val="both"/>
        <w:rPr>
          <w:rFonts w:ascii="Times New Roman" w:eastAsia="Times New Roman" w:hAnsi="Times New Roman" w:cs="Times New Roman"/>
          <w:sz w:val="24"/>
          <w:szCs w:val="24"/>
        </w:rPr>
      </w:pPr>
      <w:r w:rsidRPr="00DF7EC8">
        <w:rPr>
          <w:rFonts w:ascii="Times New Roman" w:hAnsi="Times New Roman" w:cs="Times New Roman"/>
          <w:sz w:val="24"/>
          <w:szCs w:val="24"/>
        </w:rPr>
        <w:t xml:space="preserve">1.4. </w:t>
      </w:r>
      <w:r w:rsidRPr="00DF7EC8">
        <w:rPr>
          <w:rFonts w:ascii="Times New Roman" w:eastAsia="Times New Roman" w:hAnsi="Times New Roman" w:cs="Times New Roman"/>
          <w:sz w:val="24"/>
          <w:szCs w:val="24"/>
        </w:rPr>
        <w:t>Проведение диспансеризации муниципальных служащих -</w:t>
      </w:r>
      <w:r>
        <w:rPr>
          <w:rFonts w:ascii="Times New Roman" w:eastAsia="Times New Roman" w:hAnsi="Times New Roman" w:cs="Times New Roman"/>
          <w:sz w:val="24"/>
          <w:szCs w:val="24"/>
        </w:rPr>
        <w:t xml:space="preserve"> </w:t>
      </w:r>
      <w:r w:rsidRPr="00DF7EC8">
        <w:rPr>
          <w:rFonts w:ascii="Times New Roman" w:eastAsia="Times New Roman" w:hAnsi="Times New Roman" w:cs="Times New Roman"/>
          <w:sz w:val="24"/>
          <w:szCs w:val="24"/>
        </w:rPr>
        <w:t>37 муниципальных служащих прошли диспансеризацию.</w:t>
      </w:r>
    </w:p>
    <w:p w:rsidR="004F2F1F" w:rsidRPr="00DF7EC8" w:rsidRDefault="004F2F1F" w:rsidP="004F2F1F">
      <w:pPr>
        <w:pStyle w:val="s1"/>
        <w:shd w:val="clear" w:color="auto" w:fill="FFFFFF"/>
        <w:spacing w:before="0" w:beforeAutospacing="0" w:after="0" w:afterAutospacing="0"/>
        <w:ind w:firstLine="709"/>
        <w:jc w:val="both"/>
      </w:pPr>
      <w:r w:rsidRPr="00DF7EC8">
        <w:t>1.5. Продолжалась работа комиссии по начислению и надбавки за выслугу лет сотрудникам администрации ЧГО в отношении муниципальных служащих состоялось 10 заседаний (в 2022</w:t>
      </w:r>
      <w:r>
        <w:t xml:space="preserve">г.- </w:t>
      </w:r>
      <w:r w:rsidRPr="00DF7EC8">
        <w:t xml:space="preserve"> 14 заседаний), в отношении сотрудников, осуществляющих техническое обеспечение деятельности, состоялось 7 заседаний комиссии (в 2022</w:t>
      </w:r>
      <w:r>
        <w:t xml:space="preserve">г. </w:t>
      </w:r>
      <w:r w:rsidRPr="00DF7EC8">
        <w:t>- 10).</w:t>
      </w:r>
      <w:r w:rsidRPr="00DF7EC8">
        <w:tab/>
      </w:r>
    </w:p>
    <w:p w:rsidR="004F2F1F" w:rsidRPr="00DF7EC8" w:rsidRDefault="004F2F1F" w:rsidP="004F2F1F">
      <w:pPr>
        <w:keepNext/>
        <w:spacing w:after="0" w:line="240" w:lineRule="auto"/>
        <w:ind w:firstLine="709"/>
        <w:jc w:val="both"/>
        <w:rPr>
          <w:rFonts w:ascii="Times New Roman" w:eastAsia="Times New Roman" w:hAnsi="Times New Roman" w:cs="Times New Roman"/>
          <w:sz w:val="24"/>
          <w:szCs w:val="24"/>
        </w:rPr>
      </w:pPr>
      <w:r w:rsidRPr="00DF7EC8">
        <w:rPr>
          <w:rFonts w:ascii="Times New Roman" w:eastAsia="Times New Roman" w:hAnsi="Times New Roman" w:cs="Times New Roman"/>
          <w:sz w:val="24"/>
          <w:szCs w:val="24"/>
        </w:rPr>
        <w:t>Состав по стажу:</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276"/>
        <w:gridCol w:w="1341"/>
        <w:gridCol w:w="1275"/>
        <w:gridCol w:w="1199"/>
        <w:gridCol w:w="1211"/>
      </w:tblGrid>
      <w:tr w:rsidR="004F2F1F" w:rsidRPr="00DF7EC8" w:rsidTr="004F2F1F">
        <w:trPr>
          <w:trHeight w:val="572"/>
        </w:trPr>
        <w:tc>
          <w:tcPr>
            <w:tcW w:w="4219" w:type="dxa"/>
          </w:tcPr>
          <w:p w:rsidR="004F2F1F" w:rsidRPr="004F2F1F" w:rsidRDefault="004F2F1F" w:rsidP="004F2F1F">
            <w:pPr>
              <w:keepNext/>
              <w:spacing w:after="0" w:line="240" w:lineRule="auto"/>
              <w:jc w:val="both"/>
              <w:rPr>
                <w:rFonts w:ascii="Times New Roman" w:eastAsia="Times New Roman" w:hAnsi="Times New Roman" w:cs="Times New Roman"/>
                <w:sz w:val="20"/>
                <w:szCs w:val="20"/>
              </w:rPr>
            </w:pPr>
          </w:p>
        </w:tc>
        <w:tc>
          <w:tcPr>
            <w:tcW w:w="1276" w:type="dxa"/>
            <w:shd w:val="clear" w:color="auto" w:fill="auto"/>
            <w:vAlign w:val="center"/>
          </w:tcPr>
          <w:p w:rsidR="004F2F1F" w:rsidRPr="004F2F1F" w:rsidRDefault="004F2F1F" w:rsidP="004F2F1F">
            <w:pPr>
              <w:keepNext/>
              <w:spacing w:after="0" w:line="240" w:lineRule="auto"/>
              <w:ind w:left="-108" w:right="-124"/>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до 1 года</w:t>
            </w:r>
          </w:p>
        </w:tc>
        <w:tc>
          <w:tcPr>
            <w:tcW w:w="1341"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1 года до 5 лет</w:t>
            </w:r>
          </w:p>
        </w:tc>
        <w:tc>
          <w:tcPr>
            <w:tcW w:w="1275"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5 до 10 лет</w:t>
            </w:r>
          </w:p>
        </w:tc>
        <w:tc>
          <w:tcPr>
            <w:tcW w:w="1199" w:type="dxa"/>
            <w:shd w:val="clear" w:color="auto" w:fill="auto"/>
            <w:vAlign w:val="center"/>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от 10 до 15 лет</w:t>
            </w:r>
          </w:p>
        </w:tc>
        <w:tc>
          <w:tcPr>
            <w:tcW w:w="1211" w:type="dxa"/>
            <w:shd w:val="clear" w:color="auto" w:fill="auto"/>
            <w:vAlign w:val="center"/>
          </w:tcPr>
          <w:p w:rsidR="004F2F1F" w:rsidRPr="004F2F1F" w:rsidRDefault="004F2F1F" w:rsidP="004F2F1F">
            <w:pPr>
              <w:keepNext/>
              <w:spacing w:after="0" w:line="240" w:lineRule="auto"/>
              <w:ind w:left="-46" w:right="-89"/>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свыше 15 лет</w:t>
            </w:r>
          </w:p>
        </w:tc>
      </w:tr>
      <w:tr w:rsidR="004F2F1F" w:rsidRPr="00DF7EC8" w:rsidTr="004F2F1F">
        <w:trPr>
          <w:trHeight w:val="58"/>
        </w:trPr>
        <w:tc>
          <w:tcPr>
            <w:tcW w:w="4219" w:type="dxa"/>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Муниципальные служащие</w:t>
            </w:r>
          </w:p>
        </w:tc>
        <w:tc>
          <w:tcPr>
            <w:tcW w:w="1276"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0</w:t>
            </w:r>
          </w:p>
        </w:tc>
        <w:tc>
          <w:tcPr>
            <w:tcW w:w="1341"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c>
          <w:tcPr>
            <w:tcW w:w="1275"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c>
          <w:tcPr>
            <w:tcW w:w="1199"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5</w:t>
            </w:r>
          </w:p>
        </w:tc>
        <w:tc>
          <w:tcPr>
            <w:tcW w:w="1211"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24</w:t>
            </w:r>
          </w:p>
        </w:tc>
      </w:tr>
      <w:tr w:rsidR="004F2F1F" w:rsidRPr="00DF7EC8" w:rsidTr="004F2F1F">
        <w:trPr>
          <w:trHeight w:val="58"/>
        </w:trPr>
        <w:tc>
          <w:tcPr>
            <w:tcW w:w="4219" w:type="dxa"/>
          </w:tcPr>
          <w:p w:rsidR="004F2F1F" w:rsidRPr="004F2F1F" w:rsidRDefault="004F2F1F" w:rsidP="004F2F1F">
            <w:pPr>
              <w:keepNext/>
              <w:spacing w:after="0" w:line="240" w:lineRule="auto"/>
              <w:jc w:val="both"/>
              <w:rPr>
                <w:rFonts w:ascii="Times New Roman" w:eastAsia="Times New Roman" w:hAnsi="Times New Roman" w:cs="Times New Roman"/>
                <w:color w:val="000000"/>
                <w:sz w:val="20"/>
                <w:szCs w:val="20"/>
              </w:rPr>
            </w:pPr>
            <w:r w:rsidRPr="004F2F1F">
              <w:rPr>
                <w:rFonts w:ascii="Times New Roman" w:eastAsia="Times New Roman" w:hAnsi="Times New Roman" w:cs="Times New Roman"/>
                <w:color w:val="000000"/>
                <w:sz w:val="20"/>
                <w:szCs w:val="20"/>
              </w:rPr>
              <w:t>Технические работники</w:t>
            </w:r>
          </w:p>
        </w:tc>
        <w:tc>
          <w:tcPr>
            <w:tcW w:w="1276"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1</w:t>
            </w:r>
          </w:p>
        </w:tc>
        <w:tc>
          <w:tcPr>
            <w:tcW w:w="1341"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w:t>
            </w:r>
          </w:p>
        </w:tc>
        <w:tc>
          <w:tcPr>
            <w:tcW w:w="1275"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1</w:t>
            </w:r>
          </w:p>
        </w:tc>
        <w:tc>
          <w:tcPr>
            <w:tcW w:w="1199"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3</w:t>
            </w:r>
          </w:p>
        </w:tc>
        <w:tc>
          <w:tcPr>
            <w:tcW w:w="1211" w:type="dxa"/>
            <w:shd w:val="clear" w:color="auto" w:fill="auto"/>
          </w:tcPr>
          <w:p w:rsidR="004F2F1F" w:rsidRPr="004F2F1F" w:rsidRDefault="004F2F1F" w:rsidP="004F2F1F">
            <w:pPr>
              <w:keepNext/>
              <w:spacing w:after="0" w:line="240" w:lineRule="auto"/>
              <w:jc w:val="center"/>
              <w:rPr>
                <w:rFonts w:ascii="Times New Roman" w:eastAsia="Times New Roman" w:hAnsi="Times New Roman" w:cs="Times New Roman"/>
                <w:sz w:val="20"/>
                <w:szCs w:val="20"/>
              </w:rPr>
            </w:pPr>
            <w:r w:rsidRPr="004F2F1F">
              <w:rPr>
                <w:rFonts w:ascii="Times New Roman" w:eastAsia="Times New Roman" w:hAnsi="Times New Roman" w:cs="Times New Roman"/>
                <w:sz w:val="20"/>
                <w:szCs w:val="20"/>
              </w:rPr>
              <w:t>20</w:t>
            </w:r>
          </w:p>
        </w:tc>
      </w:tr>
    </w:tbl>
    <w:p w:rsidR="004F2F1F" w:rsidRPr="00DF7EC8" w:rsidRDefault="004F2F1F" w:rsidP="004F2F1F">
      <w:pPr>
        <w:pStyle w:val="s1"/>
        <w:shd w:val="clear" w:color="auto" w:fill="FFFFFF"/>
        <w:spacing w:before="0" w:beforeAutospacing="0" w:after="0" w:afterAutospacing="0"/>
        <w:ind w:firstLine="709"/>
        <w:jc w:val="both"/>
      </w:pPr>
      <w:r w:rsidRPr="00DF7EC8">
        <w:t>1.6. Комиссией по присвоению классных чинов муниципальным служащим администрации Чебаркульского городского округа в 2023 году  присвоены классные чины 17 чел. (2022</w:t>
      </w:r>
      <w:r>
        <w:t>г.</w:t>
      </w:r>
      <w:r w:rsidRPr="00DF7EC8">
        <w:t xml:space="preserve"> -</w:t>
      </w:r>
      <w:r>
        <w:t xml:space="preserve"> </w:t>
      </w:r>
      <w:r w:rsidRPr="00DF7EC8">
        <w:t>19 чел.).</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Ведется реестр муниципальных служащих </w:t>
      </w:r>
      <w:r w:rsidR="005247E0">
        <w:rPr>
          <w:rFonts w:ascii="Times New Roman" w:hAnsi="Times New Roman" w:cs="Times New Roman"/>
          <w:sz w:val="24"/>
          <w:szCs w:val="24"/>
        </w:rPr>
        <w:t>-</w:t>
      </w:r>
      <w:r w:rsidRPr="00DF7EC8">
        <w:rPr>
          <w:rFonts w:ascii="Times New Roman" w:hAnsi="Times New Roman" w:cs="Times New Roman"/>
          <w:sz w:val="24"/>
          <w:szCs w:val="24"/>
        </w:rPr>
        <w:t xml:space="preserve"> сводный перечень сведений о служащих, замещающих должности муниципальной службы в муниципальном образовании.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w:t>
      </w:r>
    </w:p>
    <w:p w:rsidR="004F2F1F" w:rsidRPr="005247E0" w:rsidRDefault="004F2F1F" w:rsidP="005247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7EC8">
        <w:rPr>
          <w:rFonts w:ascii="Times New Roman" w:eastAsia="Times New Roman" w:hAnsi="Times New Roman" w:cs="Times New Roman"/>
          <w:color w:val="000000"/>
          <w:sz w:val="24"/>
          <w:szCs w:val="24"/>
        </w:rPr>
        <w:t xml:space="preserve">1.7. За  2023 год Благодарственными письмами главы города </w:t>
      </w:r>
      <w:r w:rsidR="005247E0">
        <w:rPr>
          <w:rFonts w:ascii="Times New Roman" w:eastAsia="Times New Roman" w:hAnsi="Times New Roman" w:cs="Times New Roman"/>
          <w:color w:val="000000"/>
          <w:sz w:val="24"/>
          <w:szCs w:val="24"/>
        </w:rPr>
        <w:t>награждено</w:t>
      </w:r>
      <w:r w:rsidRPr="00DF7EC8">
        <w:rPr>
          <w:rFonts w:ascii="Times New Roman" w:eastAsia="Times New Roman" w:hAnsi="Times New Roman" w:cs="Times New Roman"/>
          <w:color w:val="000000"/>
          <w:sz w:val="24"/>
          <w:szCs w:val="24"/>
        </w:rPr>
        <w:t xml:space="preserve"> 246 Чебаркульцев</w:t>
      </w:r>
      <w:r w:rsidR="005247E0">
        <w:rPr>
          <w:rFonts w:ascii="Times New Roman" w:eastAsia="Times New Roman" w:hAnsi="Times New Roman" w:cs="Times New Roman"/>
          <w:color w:val="000000"/>
          <w:sz w:val="24"/>
          <w:szCs w:val="24"/>
        </w:rPr>
        <w:t xml:space="preserve">, </w:t>
      </w:r>
      <w:r w:rsidRPr="00DF7EC8">
        <w:rPr>
          <w:rFonts w:ascii="Times New Roman" w:hAnsi="Times New Roman" w:cs="Times New Roman"/>
          <w:sz w:val="24"/>
          <w:szCs w:val="24"/>
        </w:rPr>
        <w:t>Почетными грамотами главы города</w:t>
      </w:r>
      <w:r w:rsidR="005247E0">
        <w:rPr>
          <w:rFonts w:ascii="Times New Roman" w:hAnsi="Times New Roman" w:cs="Times New Roman"/>
          <w:sz w:val="24"/>
          <w:szCs w:val="24"/>
        </w:rPr>
        <w:t xml:space="preserve"> награждено</w:t>
      </w:r>
      <w:r w:rsidRPr="00DF7EC8">
        <w:rPr>
          <w:rFonts w:ascii="Times New Roman" w:hAnsi="Times New Roman" w:cs="Times New Roman"/>
          <w:sz w:val="24"/>
          <w:szCs w:val="24"/>
        </w:rPr>
        <w:t xml:space="preserve"> 216 Чебаркульцев.</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1.8. Ведется  воинский учет и бронирование граждан:</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w:t>
      </w:r>
      <w:r w:rsidR="005247E0">
        <w:rPr>
          <w:rFonts w:ascii="Times New Roman" w:hAnsi="Times New Roman" w:cs="Times New Roman"/>
          <w:sz w:val="24"/>
          <w:szCs w:val="24"/>
        </w:rPr>
        <w:t xml:space="preserve"> </w:t>
      </w:r>
      <w:r w:rsidRPr="00DF7EC8">
        <w:rPr>
          <w:rFonts w:ascii="Times New Roman" w:hAnsi="Times New Roman" w:cs="Times New Roman"/>
          <w:sz w:val="24"/>
          <w:szCs w:val="24"/>
        </w:rPr>
        <w:t>разработаны и утверждены: планы работы по осуществлению воинского учета и бронированию гражда</w:t>
      </w:r>
      <w:r w:rsidR="005247E0">
        <w:rPr>
          <w:rFonts w:ascii="Times New Roman" w:hAnsi="Times New Roman" w:cs="Times New Roman"/>
          <w:sz w:val="24"/>
          <w:szCs w:val="24"/>
        </w:rPr>
        <w:t>н в администрации городского округа</w:t>
      </w:r>
      <w:r w:rsidRPr="00DF7EC8">
        <w:rPr>
          <w:rFonts w:ascii="Times New Roman" w:hAnsi="Times New Roman" w:cs="Times New Roman"/>
          <w:sz w:val="24"/>
          <w:szCs w:val="24"/>
        </w:rPr>
        <w:t xml:space="preserve"> на 2023 год.  </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1.9. Листов нетрудоспособности в 2023 году было оформлено 102 (в 2022 году </w:t>
      </w:r>
      <w:r w:rsidR="005247E0">
        <w:rPr>
          <w:rFonts w:ascii="Times New Roman" w:hAnsi="Times New Roman" w:cs="Times New Roman"/>
          <w:sz w:val="24"/>
          <w:szCs w:val="24"/>
        </w:rPr>
        <w:t xml:space="preserve">- </w:t>
      </w:r>
      <w:r w:rsidRPr="00DF7EC8">
        <w:rPr>
          <w:rFonts w:ascii="Times New Roman" w:hAnsi="Times New Roman" w:cs="Times New Roman"/>
          <w:sz w:val="24"/>
          <w:szCs w:val="24"/>
        </w:rPr>
        <w:t>75).  </w:t>
      </w:r>
    </w:p>
    <w:p w:rsidR="005247E0"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1.10. Подготовлено и зарегистрировано 436 распоряжений по личному составу администрации.</w:t>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r w:rsidRPr="00DF7EC8">
        <w:rPr>
          <w:rFonts w:ascii="Times New Roman" w:hAnsi="Times New Roman" w:cs="Times New Roman"/>
          <w:sz w:val="24"/>
          <w:szCs w:val="24"/>
        </w:rPr>
        <w:tab/>
      </w:r>
    </w:p>
    <w:p w:rsidR="005247E0"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1.11. В соответствии с порядком оформления и выдачи служебных удостоверений сотрудникам администрации от 15.12.2020 г. №640-р, в 2023 году было подготовлено и выдано 16 служебных удостоверений. </w:t>
      </w:r>
      <w:r w:rsidRPr="00DF7EC8">
        <w:rPr>
          <w:rFonts w:ascii="Times New Roman" w:hAnsi="Times New Roman" w:cs="Times New Roman"/>
          <w:sz w:val="24"/>
          <w:szCs w:val="24"/>
        </w:rPr>
        <w:tab/>
      </w:r>
      <w:r w:rsidRPr="00DF7EC8">
        <w:rPr>
          <w:rFonts w:ascii="Times New Roman" w:hAnsi="Times New Roman" w:cs="Times New Roman"/>
          <w:sz w:val="24"/>
          <w:szCs w:val="24"/>
        </w:rPr>
        <w:tab/>
      </w:r>
    </w:p>
    <w:p w:rsidR="005247E0" w:rsidRDefault="005247E0" w:rsidP="004F2F1F">
      <w:pPr>
        <w:spacing w:after="0" w:line="240" w:lineRule="auto"/>
        <w:ind w:firstLine="709"/>
        <w:jc w:val="both"/>
        <w:rPr>
          <w:rFonts w:ascii="Times New Roman" w:hAnsi="Times New Roman" w:cs="Times New Roman"/>
          <w:sz w:val="24"/>
          <w:szCs w:val="24"/>
        </w:rPr>
      </w:pP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sz w:val="24"/>
          <w:szCs w:val="24"/>
        </w:rPr>
        <w:t xml:space="preserve">2. </w:t>
      </w:r>
      <w:r w:rsidR="005247E0">
        <w:rPr>
          <w:rFonts w:ascii="Times New Roman" w:hAnsi="Times New Roman" w:cs="Times New Roman"/>
          <w:sz w:val="24"/>
          <w:szCs w:val="24"/>
        </w:rPr>
        <w:t>Организация, координация и проведение мероприятий</w:t>
      </w:r>
      <w:r w:rsidRPr="00DF7EC8">
        <w:rPr>
          <w:rFonts w:ascii="Times New Roman" w:hAnsi="Times New Roman" w:cs="Times New Roman"/>
          <w:sz w:val="24"/>
          <w:szCs w:val="24"/>
        </w:rPr>
        <w:t xml:space="preserve"> в сфере противодействия и профилактики коррупции</w:t>
      </w:r>
      <w:r w:rsidR="005247E0">
        <w:rPr>
          <w:rFonts w:ascii="Times New Roman" w:hAnsi="Times New Roman" w:cs="Times New Roman"/>
          <w:sz w:val="24"/>
          <w:szCs w:val="24"/>
        </w:rPr>
        <w:t>.</w:t>
      </w:r>
    </w:p>
    <w:p w:rsidR="004F2F1F" w:rsidRDefault="004F2F1F" w:rsidP="004F2F1F">
      <w:pPr>
        <w:pStyle w:val="a7"/>
        <w:shd w:val="clear" w:color="auto" w:fill="FFFFFF"/>
        <w:spacing w:before="0" w:beforeAutospacing="0" w:after="0" w:afterAutospacing="0"/>
        <w:ind w:firstLine="709"/>
        <w:jc w:val="both"/>
        <w:textAlignment w:val="baseline"/>
        <w:rPr>
          <w:color w:val="000000"/>
        </w:rPr>
      </w:pPr>
      <w:r w:rsidRPr="00DF7EC8">
        <w:rPr>
          <w:color w:val="000000"/>
        </w:rPr>
        <w:t>В Чебаркульском городском округе созданы необходимые правовые инструменты и структуры для ведения эффективной работы по профилактике коррупционных правонарушений.</w:t>
      </w:r>
    </w:p>
    <w:p w:rsidR="005247E0" w:rsidRPr="00DF7EC8" w:rsidRDefault="005247E0" w:rsidP="004F2F1F">
      <w:pPr>
        <w:pStyle w:val="a7"/>
        <w:shd w:val="clear" w:color="auto" w:fill="FFFFFF"/>
        <w:spacing w:before="0" w:beforeAutospacing="0" w:after="0" w:afterAutospacing="0"/>
        <w:ind w:firstLine="709"/>
        <w:jc w:val="both"/>
        <w:textAlignment w:val="baseline"/>
        <w:rPr>
          <w:color w:val="000000"/>
        </w:rPr>
      </w:pPr>
      <w:r>
        <w:rPr>
          <w:color w:val="000000"/>
        </w:rPr>
        <w:t>В 2023 году:</w:t>
      </w:r>
    </w:p>
    <w:p w:rsidR="004F2F1F" w:rsidRPr="00DF7EC8" w:rsidRDefault="004F2F1F" w:rsidP="004F2F1F">
      <w:pPr>
        <w:spacing w:after="0" w:line="240" w:lineRule="auto"/>
        <w:ind w:firstLine="709"/>
        <w:contextualSpacing/>
        <w:jc w:val="both"/>
        <w:rPr>
          <w:rFonts w:ascii="Times New Roman" w:hAnsi="Times New Roman" w:cs="Times New Roman"/>
          <w:kern w:val="2"/>
          <w:sz w:val="24"/>
          <w:szCs w:val="24"/>
        </w:rPr>
      </w:pPr>
      <w:r w:rsidRPr="00DF7EC8">
        <w:rPr>
          <w:rFonts w:ascii="Times New Roman" w:hAnsi="Times New Roman" w:cs="Times New Roman"/>
          <w:sz w:val="24"/>
          <w:szCs w:val="24"/>
        </w:rPr>
        <w:t>- проведено 4 заседания комиссии по координации работы по противодействию коррупции в Чебаркульском городском округе.</w:t>
      </w:r>
      <w:r w:rsidRPr="00DF7EC8">
        <w:rPr>
          <w:rFonts w:cs="Times New Roman"/>
          <w:kern w:val="2"/>
          <w:sz w:val="24"/>
          <w:szCs w:val="24"/>
        </w:rPr>
        <w:t xml:space="preserve"> </w:t>
      </w:r>
      <w:r w:rsidRPr="00DF7EC8">
        <w:rPr>
          <w:rFonts w:ascii="Times New Roman" w:hAnsi="Times New Roman" w:cs="Times New Roman"/>
          <w:kern w:val="2"/>
          <w:sz w:val="24"/>
          <w:szCs w:val="24"/>
        </w:rPr>
        <w:t xml:space="preserve">В целях обеспечения информированности населения о </w:t>
      </w:r>
      <w:r w:rsidRPr="00DF7EC8">
        <w:rPr>
          <w:rFonts w:ascii="Times New Roman" w:hAnsi="Times New Roman" w:cs="Times New Roman"/>
          <w:kern w:val="2"/>
          <w:sz w:val="24"/>
          <w:szCs w:val="24"/>
        </w:rPr>
        <w:lastRenderedPageBreak/>
        <w:t>результатах деятельности Комиссии по противодействию коррупции</w:t>
      </w:r>
      <w:r w:rsidR="005247E0">
        <w:rPr>
          <w:rFonts w:ascii="Times New Roman" w:hAnsi="Times New Roman" w:cs="Times New Roman"/>
          <w:kern w:val="2"/>
          <w:sz w:val="24"/>
          <w:szCs w:val="24"/>
        </w:rPr>
        <w:t>,</w:t>
      </w:r>
      <w:r w:rsidRPr="00DF7EC8">
        <w:rPr>
          <w:rFonts w:ascii="Times New Roman" w:hAnsi="Times New Roman" w:cs="Times New Roman"/>
          <w:kern w:val="2"/>
          <w:sz w:val="24"/>
          <w:szCs w:val="24"/>
        </w:rPr>
        <w:t xml:space="preserve"> решения, принятые комиссией, планы работы Комиссии размещены на официальном сайте администрации в сети «Интернет».</w:t>
      </w:r>
    </w:p>
    <w:p w:rsidR="004F2F1F" w:rsidRPr="00DF7EC8" w:rsidRDefault="004F2F1F" w:rsidP="004F2F1F">
      <w:pPr>
        <w:pStyle w:val="ac"/>
        <w:ind w:firstLine="709"/>
        <w:jc w:val="both"/>
        <w:rPr>
          <w:rFonts w:ascii="Times New Roman" w:hAnsi="Times New Roman"/>
          <w:sz w:val="24"/>
          <w:szCs w:val="24"/>
        </w:rPr>
      </w:pPr>
      <w:r w:rsidRPr="00DF7EC8">
        <w:rPr>
          <w:rFonts w:ascii="Times New Roman" w:hAnsi="Times New Roman"/>
          <w:sz w:val="24"/>
          <w:szCs w:val="24"/>
        </w:rPr>
        <w:t>- проведено 15 заседаний комиссии по соблюдению требований к служебному поведению муниципальных служащих и урегулированию конфликта интересов.</w:t>
      </w:r>
      <w:r w:rsidRPr="00DF7EC8">
        <w:rPr>
          <w:rFonts w:ascii="Times New Roman" w:hAnsi="Times New Roman"/>
          <w:kern w:val="2"/>
          <w:sz w:val="24"/>
          <w:szCs w:val="24"/>
        </w:rPr>
        <w:t xml:space="preserve"> По результатам рассмотрения всех вопросов приняты решения в рамках действующего законодательства</w:t>
      </w:r>
      <w:r w:rsidRPr="00DF7EC8">
        <w:rPr>
          <w:rFonts w:ascii="Times New Roman" w:hAnsi="Times New Roman"/>
          <w:sz w:val="24"/>
          <w:szCs w:val="24"/>
        </w:rPr>
        <w:t>;</w:t>
      </w:r>
    </w:p>
    <w:p w:rsidR="004F2F1F" w:rsidRPr="00DF7EC8" w:rsidRDefault="004F2F1F" w:rsidP="004F2F1F">
      <w:pPr>
        <w:pStyle w:val="ac"/>
        <w:ind w:firstLine="709"/>
        <w:jc w:val="both"/>
        <w:rPr>
          <w:rFonts w:ascii="Times New Roman" w:hAnsi="Times New Roman"/>
          <w:sz w:val="24"/>
          <w:szCs w:val="24"/>
        </w:rPr>
      </w:pPr>
      <w:r w:rsidRPr="00DF7EC8">
        <w:rPr>
          <w:rFonts w:ascii="Times New Roman" w:hAnsi="Times New Roman"/>
          <w:sz w:val="24"/>
          <w:szCs w:val="24"/>
        </w:rPr>
        <w:t>- обучено по программе повышения квалификации по противодействию коррупции 8 муниципальных служащих;</w:t>
      </w:r>
    </w:p>
    <w:p w:rsidR="004F2F1F" w:rsidRPr="00DF7EC8" w:rsidRDefault="004F2F1F" w:rsidP="004F2F1F">
      <w:pPr>
        <w:pStyle w:val="ac"/>
        <w:ind w:firstLine="709"/>
        <w:jc w:val="both"/>
        <w:rPr>
          <w:rFonts w:ascii="Times New Roman" w:hAnsi="Times New Roman"/>
          <w:sz w:val="24"/>
          <w:szCs w:val="24"/>
        </w:rPr>
      </w:pPr>
      <w:r w:rsidRPr="00DF7EC8">
        <w:rPr>
          <w:rFonts w:ascii="Times New Roman" w:hAnsi="Times New Roman"/>
          <w:sz w:val="24"/>
          <w:szCs w:val="24"/>
        </w:rPr>
        <w:t>- раздел «Противодействие коррупции» на официальном сайте информационно наполнен и поддерживается в актуальном состоянии;</w:t>
      </w:r>
    </w:p>
    <w:p w:rsidR="004F2F1F" w:rsidRPr="00DF7EC8" w:rsidRDefault="004F2F1F" w:rsidP="004F2F1F">
      <w:pPr>
        <w:pStyle w:val="ac"/>
        <w:ind w:firstLine="709"/>
        <w:jc w:val="both"/>
        <w:rPr>
          <w:rFonts w:ascii="Times New Roman" w:hAnsi="Times New Roman"/>
          <w:sz w:val="24"/>
          <w:szCs w:val="24"/>
        </w:rPr>
      </w:pPr>
      <w:r w:rsidRPr="00DF7EC8">
        <w:rPr>
          <w:rFonts w:ascii="Times New Roman" w:hAnsi="Times New Roman"/>
          <w:sz w:val="24"/>
          <w:szCs w:val="24"/>
        </w:rPr>
        <w:t>- оказывается консультативная помощь муниципальным служащим, руководителям муниципальных учреждений (в форме семинаров – в текущем году проведено 2);</w:t>
      </w:r>
    </w:p>
    <w:p w:rsidR="004F2F1F" w:rsidRPr="00DF7EC8" w:rsidRDefault="004F2F1F" w:rsidP="004F2F1F">
      <w:pPr>
        <w:pStyle w:val="a7"/>
        <w:shd w:val="clear" w:color="auto" w:fill="FFFFFF"/>
        <w:spacing w:before="0" w:beforeAutospacing="0" w:after="0" w:afterAutospacing="0"/>
        <w:ind w:firstLine="709"/>
        <w:jc w:val="both"/>
        <w:textAlignment w:val="baseline"/>
        <w:rPr>
          <w:color w:val="000000"/>
        </w:rPr>
      </w:pPr>
      <w:r w:rsidRPr="00DF7EC8">
        <w:rPr>
          <w:rFonts w:eastAsiaTheme="minorHAnsi"/>
          <w:lang w:eastAsia="en-US"/>
        </w:rPr>
        <w:t>- к</w:t>
      </w:r>
      <w:r w:rsidRPr="00DF7EC8">
        <w:rPr>
          <w:rStyle w:val="af0"/>
          <w:b w:val="0"/>
          <w:color w:val="000000"/>
          <w:bdr w:val="none" w:sz="0" w:space="0" w:color="auto" w:frame="1"/>
          <w:shd w:val="clear" w:color="auto" w:fill="FFFFFF"/>
        </w:rPr>
        <w:t>онтроль обеспечения требований о предоставлении сведений о доходах, расходах, об имуществе и обязательствах имущественного характера.</w:t>
      </w:r>
    </w:p>
    <w:p w:rsidR="004F2F1F" w:rsidRPr="00DF7EC8" w:rsidRDefault="004F2F1F" w:rsidP="004F2F1F">
      <w:pPr>
        <w:pStyle w:val="a7"/>
        <w:shd w:val="clear" w:color="auto" w:fill="FFFFFF"/>
        <w:spacing w:before="0" w:beforeAutospacing="0" w:after="0" w:afterAutospacing="0"/>
        <w:ind w:firstLine="709"/>
        <w:jc w:val="both"/>
        <w:textAlignment w:val="baseline"/>
        <w:rPr>
          <w:color w:val="000000"/>
        </w:rPr>
      </w:pPr>
      <w:r w:rsidRPr="00DF7EC8">
        <w:rPr>
          <w:color w:val="000000"/>
        </w:rPr>
        <w:t>В целях профилактики коррупционных правонарушений и правового просвещения муниципальных служащих, начиная с 2017 года, проводятся семинары, оказывается  практическая помощь, отделом особое внимание уделялось своевременности и качеству заполнения сведений.</w:t>
      </w:r>
    </w:p>
    <w:p w:rsidR="004F2F1F" w:rsidRPr="00DF7EC8" w:rsidRDefault="004F2F1F" w:rsidP="004F2F1F">
      <w:pPr>
        <w:spacing w:after="0" w:line="240" w:lineRule="auto"/>
        <w:ind w:firstLine="709"/>
        <w:jc w:val="both"/>
        <w:rPr>
          <w:rFonts w:ascii="Times New Roman" w:hAnsi="Times New Roman" w:cs="Times New Roman"/>
          <w:sz w:val="24"/>
          <w:szCs w:val="24"/>
        </w:rPr>
      </w:pPr>
      <w:r w:rsidRPr="00DF7EC8">
        <w:rPr>
          <w:rFonts w:ascii="Times New Roman" w:hAnsi="Times New Roman" w:cs="Times New Roman"/>
          <w:color w:val="000000"/>
          <w:sz w:val="24"/>
          <w:szCs w:val="24"/>
          <w:shd w:val="clear" w:color="auto" w:fill="FFFFFF"/>
        </w:rPr>
        <w:t>Динамика количества предоставляющих сведения о доходах:</w:t>
      </w:r>
    </w:p>
    <w:tbl>
      <w:tblPr>
        <w:tblStyle w:val="ab"/>
        <w:tblW w:w="10456" w:type="dxa"/>
        <w:tblLook w:val="04A0"/>
      </w:tblPr>
      <w:tblGrid>
        <w:gridCol w:w="2943"/>
        <w:gridCol w:w="2694"/>
        <w:gridCol w:w="2409"/>
        <w:gridCol w:w="2410"/>
      </w:tblGrid>
      <w:tr w:rsidR="005247E0" w:rsidRPr="00DF7EC8" w:rsidTr="00FE7303">
        <w:tc>
          <w:tcPr>
            <w:tcW w:w="5637" w:type="dxa"/>
            <w:gridSpan w:val="2"/>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2022 год</w:t>
            </w:r>
          </w:p>
        </w:tc>
        <w:tc>
          <w:tcPr>
            <w:tcW w:w="4819" w:type="dxa"/>
            <w:gridSpan w:val="2"/>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2023 год</w:t>
            </w:r>
          </w:p>
        </w:tc>
      </w:tr>
      <w:tr w:rsidR="005247E0" w:rsidRPr="00DF7EC8" w:rsidTr="00FE7303">
        <w:tc>
          <w:tcPr>
            <w:tcW w:w="2943" w:type="dxa"/>
          </w:tcPr>
          <w:p w:rsidR="00FE7303" w:rsidRDefault="005247E0" w:rsidP="005247E0">
            <w:pPr>
              <w:jc w:val="center"/>
              <w:rPr>
                <w:rFonts w:ascii="Times New Roman" w:hAnsi="Times New Roman" w:cs="Times New Roman"/>
                <w:color w:val="000000"/>
                <w:sz w:val="20"/>
                <w:szCs w:val="20"/>
                <w:shd w:val="clear" w:color="auto" w:fill="FFFFFF"/>
              </w:rPr>
            </w:pPr>
            <w:r w:rsidRPr="005247E0">
              <w:rPr>
                <w:rFonts w:ascii="Times New Roman" w:hAnsi="Times New Roman" w:cs="Times New Roman"/>
                <w:color w:val="000000"/>
                <w:sz w:val="20"/>
                <w:szCs w:val="20"/>
                <w:shd w:val="clear" w:color="auto" w:fill="FFFFFF"/>
              </w:rPr>
              <w:t xml:space="preserve">количество </w:t>
            </w:r>
          </w:p>
          <w:p w:rsidR="00FE7303" w:rsidRDefault="005247E0" w:rsidP="005247E0">
            <w:pPr>
              <w:jc w:val="center"/>
              <w:rPr>
                <w:rFonts w:ascii="Times New Roman" w:hAnsi="Times New Roman" w:cs="Times New Roman"/>
                <w:color w:val="000000"/>
                <w:sz w:val="20"/>
                <w:szCs w:val="20"/>
                <w:shd w:val="clear" w:color="auto" w:fill="FFFFFF"/>
              </w:rPr>
            </w:pPr>
            <w:r w:rsidRPr="005247E0">
              <w:rPr>
                <w:rFonts w:ascii="Times New Roman" w:hAnsi="Times New Roman" w:cs="Times New Roman"/>
                <w:color w:val="000000"/>
                <w:sz w:val="20"/>
                <w:szCs w:val="20"/>
                <w:shd w:val="clear" w:color="auto" w:fill="FFFFFF"/>
              </w:rPr>
              <w:t>предоставивших</w:t>
            </w:r>
          </w:p>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color w:val="000000"/>
                <w:sz w:val="20"/>
                <w:szCs w:val="20"/>
                <w:shd w:val="clear" w:color="auto" w:fill="FFFFFF"/>
              </w:rPr>
              <w:t xml:space="preserve"> сведения</w:t>
            </w:r>
          </w:p>
        </w:tc>
        <w:tc>
          <w:tcPr>
            <w:tcW w:w="2694" w:type="dxa"/>
          </w:tcPr>
          <w:p w:rsidR="00FE7303" w:rsidRDefault="00FE7303" w:rsidP="005247E0">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количество не</w:t>
            </w:r>
            <w:r w:rsidR="005247E0" w:rsidRPr="005247E0">
              <w:rPr>
                <w:rFonts w:ascii="Times New Roman" w:hAnsi="Times New Roman" w:cs="Times New Roman"/>
                <w:color w:val="000000"/>
                <w:sz w:val="20"/>
                <w:szCs w:val="20"/>
                <w:shd w:val="clear" w:color="auto" w:fill="FFFFFF"/>
              </w:rPr>
              <w:t>предоставивших</w:t>
            </w:r>
          </w:p>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color w:val="000000"/>
                <w:sz w:val="20"/>
                <w:szCs w:val="20"/>
                <w:shd w:val="clear" w:color="auto" w:fill="FFFFFF"/>
              </w:rPr>
              <w:t xml:space="preserve"> сведения</w:t>
            </w:r>
          </w:p>
        </w:tc>
        <w:tc>
          <w:tcPr>
            <w:tcW w:w="2409" w:type="dxa"/>
            <w:tcBorders>
              <w:right w:val="single" w:sz="4" w:space="0" w:color="auto"/>
            </w:tcBorders>
          </w:tcPr>
          <w:p w:rsidR="005247E0" w:rsidRPr="005247E0" w:rsidRDefault="00FE7303" w:rsidP="005247E0">
            <w:pPr>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Количество </w:t>
            </w:r>
            <w:r w:rsidR="005247E0" w:rsidRPr="005247E0">
              <w:rPr>
                <w:rFonts w:ascii="Times New Roman" w:hAnsi="Times New Roman" w:cs="Times New Roman"/>
                <w:color w:val="000000"/>
                <w:sz w:val="20"/>
                <w:szCs w:val="20"/>
                <w:shd w:val="clear" w:color="auto" w:fill="FFFFFF"/>
              </w:rPr>
              <w:t>предоставивших сведения</w:t>
            </w:r>
          </w:p>
        </w:tc>
        <w:tc>
          <w:tcPr>
            <w:tcW w:w="2410" w:type="dxa"/>
            <w:tcBorders>
              <w:left w:val="single" w:sz="4" w:space="0" w:color="auto"/>
            </w:tcBorders>
          </w:tcPr>
          <w:p w:rsidR="005247E0" w:rsidRPr="005247E0" w:rsidRDefault="00FE7303" w:rsidP="005247E0">
            <w:pPr>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Количество не</w:t>
            </w:r>
            <w:r w:rsidR="005247E0" w:rsidRPr="005247E0">
              <w:rPr>
                <w:rFonts w:ascii="Times New Roman" w:hAnsi="Times New Roman" w:cs="Times New Roman"/>
                <w:color w:val="000000"/>
                <w:sz w:val="20"/>
                <w:szCs w:val="20"/>
                <w:shd w:val="clear" w:color="auto" w:fill="FFFFFF"/>
              </w:rPr>
              <w:t>предоставивших сведения</w:t>
            </w:r>
          </w:p>
        </w:tc>
      </w:tr>
      <w:tr w:rsidR="005247E0" w:rsidRPr="00DF7EC8" w:rsidTr="00FE7303">
        <w:tc>
          <w:tcPr>
            <w:tcW w:w="2943" w:type="dxa"/>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87</w:t>
            </w:r>
          </w:p>
        </w:tc>
        <w:tc>
          <w:tcPr>
            <w:tcW w:w="2694" w:type="dxa"/>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0</w:t>
            </w:r>
          </w:p>
        </w:tc>
        <w:tc>
          <w:tcPr>
            <w:tcW w:w="2409" w:type="dxa"/>
            <w:tcBorders>
              <w:right w:val="single" w:sz="4" w:space="0" w:color="auto"/>
            </w:tcBorders>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106</w:t>
            </w:r>
          </w:p>
        </w:tc>
        <w:tc>
          <w:tcPr>
            <w:tcW w:w="2410" w:type="dxa"/>
            <w:tcBorders>
              <w:left w:val="single" w:sz="4" w:space="0" w:color="auto"/>
              <w:bottom w:val="single" w:sz="4" w:space="0" w:color="auto"/>
            </w:tcBorders>
          </w:tcPr>
          <w:p w:rsidR="005247E0" w:rsidRPr="005247E0" w:rsidRDefault="005247E0" w:rsidP="005247E0">
            <w:pPr>
              <w:jc w:val="center"/>
              <w:rPr>
                <w:rFonts w:ascii="Times New Roman" w:hAnsi="Times New Roman" w:cs="Times New Roman"/>
                <w:sz w:val="20"/>
                <w:szCs w:val="20"/>
              </w:rPr>
            </w:pPr>
            <w:r w:rsidRPr="005247E0">
              <w:rPr>
                <w:rFonts w:ascii="Times New Roman" w:hAnsi="Times New Roman" w:cs="Times New Roman"/>
                <w:sz w:val="20"/>
                <w:szCs w:val="20"/>
              </w:rPr>
              <w:t>0</w:t>
            </w:r>
          </w:p>
        </w:tc>
      </w:tr>
    </w:tbl>
    <w:p w:rsidR="00FE7303" w:rsidRDefault="00FE7303" w:rsidP="004F2F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p w:rsidR="00FE7303" w:rsidRDefault="004F2F1F" w:rsidP="004F2F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F7EC8">
        <w:rPr>
          <w:rFonts w:ascii="Times New Roman" w:eastAsia="Times New Roman" w:hAnsi="Times New Roman" w:cs="Times New Roman"/>
          <w:color w:val="000000"/>
          <w:sz w:val="24"/>
          <w:szCs w:val="24"/>
        </w:rPr>
        <w:t>Проверка достоверности предоставленных  сведений.</w:t>
      </w:r>
    </w:p>
    <w:p w:rsidR="004F2F1F" w:rsidRDefault="004F2F1F" w:rsidP="004F2F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F7EC8">
        <w:rPr>
          <w:rFonts w:ascii="Times New Roman" w:eastAsia="Times New Roman" w:hAnsi="Times New Roman" w:cs="Times New Roman"/>
          <w:color w:val="000000"/>
          <w:sz w:val="24"/>
          <w:szCs w:val="24"/>
        </w:rPr>
        <w:t xml:space="preserve"> В целях исполнения требований Указа №1065, направляются запросы и обращения о представлении тех или иных сведений, которые в соответствии с действующим законодательством подлежат проверке. Анализ проведенных проверок достоверности сведений о доходах показывает, что сведения предоставлены достоверно:</w:t>
      </w:r>
    </w:p>
    <w:tbl>
      <w:tblPr>
        <w:tblStyle w:val="ab"/>
        <w:tblW w:w="0" w:type="auto"/>
        <w:tblLook w:val="04A0"/>
      </w:tblPr>
      <w:tblGrid>
        <w:gridCol w:w="1384"/>
        <w:gridCol w:w="3402"/>
        <w:gridCol w:w="2835"/>
        <w:gridCol w:w="2835"/>
      </w:tblGrid>
      <w:tr w:rsidR="00FE7303" w:rsidTr="00FE7303">
        <w:tc>
          <w:tcPr>
            <w:tcW w:w="1384"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Период</w:t>
            </w:r>
          </w:p>
        </w:tc>
        <w:tc>
          <w:tcPr>
            <w:tcW w:w="3402"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Проведено проверок в отношении муниципальных служащих</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Проведено проверок в отношении претендентов на муниципальную службу</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Выявлено нарушений</w:t>
            </w:r>
          </w:p>
        </w:tc>
      </w:tr>
      <w:tr w:rsidR="00FE7303" w:rsidTr="00FE7303">
        <w:tc>
          <w:tcPr>
            <w:tcW w:w="1384"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2022г.</w:t>
            </w:r>
          </w:p>
        </w:tc>
        <w:tc>
          <w:tcPr>
            <w:tcW w:w="3402"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9</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9</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0</w:t>
            </w:r>
          </w:p>
        </w:tc>
      </w:tr>
      <w:tr w:rsidR="00FE7303" w:rsidTr="00FE7303">
        <w:tc>
          <w:tcPr>
            <w:tcW w:w="1384"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2023г.</w:t>
            </w:r>
          </w:p>
        </w:tc>
        <w:tc>
          <w:tcPr>
            <w:tcW w:w="3402"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35</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8</w:t>
            </w:r>
          </w:p>
        </w:tc>
        <w:tc>
          <w:tcPr>
            <w:tcW w:w="2835" w:type="dxa"/>
          </w:tcPr>
          <w:p w:rsidR="00FE7303" w:rsidRPr="00FE7303" w:rsidRDefault="00FE7303" w:rsidP="00FE7303">
            <w:pPr>
              <w:jc w:val="center"/>
              <w:textAlignment w:val="baseline"/>
              <w:rPr>
                <w:rFonts w:ascii="Times New Roman" w:eastAsia="Times New Roman" w:hAnsi="Times New Roman" w:cs="Times New Roman"/>
                <w:color w:val="000000"/>
                <w:sz w:val="20"/>
                <w:szCs w:val="20"/>
              </w:rPr>
            </w:pPr>
            <w:r w:rsidRPr="00FE7303">
              <w:rPr>
                <w:rFonts w:ascii="Times New Roman" w:eastAsia="Times New Roman" w:hAnsi="Times New Roman" w:cs="Times New Roman"/>
                <w:color w:val="000000"/>
                <w:sz w:val="20"/>
                <w:szCs w:val="20"/>
              </w:rPr>
              <w:t>0</w:t>
            </w:r>
          </w:p>
        </w:tc>
      </w:tr>
    </w:tbl>
    <w:p w:rsidR="00FE7303" w:rsidRDefault="00FE7303" w:rsidP="004F2F1F">
      <w:pPr>
        <w:spacing w:after="0" w:line="240" w:lineRule="auto"/>
        <w:ind w:firstLine="709"/>
        <w:jc w:val="both"/>
        <w:rPr>
          <w:rFonts w:ascii="Times New Roman" w:hAnsi="Times New Roman" w:cs="Times New Roman"/>
          <w:color w:val="000000"/>
          <w:sz w:val="24"/>
          <w:szCs w:val="24"/>
        </w:rPr>
      </w:pPr>
    </w:p>
    <w:p w:rsidR="004F2F1F" w:rsidRPr="00DF7EC8" w:rsidRDefault="004F2F1F" w:rsidP="004F2F1F">
      <w:pPr>
        <w:spacing w:after="0" w:line="240" w:lineRule="auto"/>
        <w:ind w:firstLine="709"/>
        <w:jc w:val="both"/>
        <w:rPr>
          <w:rStyle w:val="af0"/>
          <w:rFonts w:ascii="Times New Roman" w:hAnsi="Times New Roman" w:cs="Times New Roman"/>
          <w:b w:val="0"/>
          <w:color w:val="000000"/>
          <w:sz w:val="24"/>
          <w:szCs w:val="24"/>
        </w:rPr>
      </w:pPr>
      <w:r w:rsidRPr="00DF7EC8">
        <w:rPr>
          <w:rFonts w:ascii="Times New Roman" w:hAnsi="Times New Roman" w:cs="Times New Roman"/>
          <w:color w:val="000000"/>
          <w:sz w:val="24"/>
          <w:szCs w:val="24"/>
        </w:rPr>
        <w:t xml:space="preserve"> 3. </w:t>
      </w:r>
      <w:r w:rsidRPr="00DF7EC8">
        <w:rPr>
          <w:rStyle w:val="afa"/>
          <w:rFonts w:ascii="Times New Roman" w:hAnsi="Times New Roman" w:cs="Times New Roman"/>
          <w:b w:val="0"/>
          <w:bCs/>
          <w:color w:val="000000"/>
          <w:sz w:val="24"/>
          <w:szCs w:val="24"/>
        </w:rPr>
        <w:t>Осуществление ведомственного</w:t>
      </w:r>
      <w:r w:rsidRPr="00DF7EC8">
        <w:rPr>
          <w:rFonts w:ascii="Times New Roman" w:hAnsi="Times New Roman" w:cs="Times New Roman"/>
          <w:color w:val="000000"/>
          <w:sz w:val="24"/>
          <w:szCs w:val="24"/>
        </w:rPr>
        <w:t xml:space="preserve"> контроля администрацией Чебаркульского городского округа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DF7EC8">
        <w:rPr>
          <w:rStyle w:val="af0"/>
          <w:rFonts w:ascii="Times New Roman" w:hAnsi="Times New Roman" w:cs="Times New Roman"/>
          <w:b w:val="0"/>
          <w:color w:val="000000" w:themeColor="text1"/>
          <w:sz w:val="24"/>
          <w:szCs w:val="24"/>
          <w:shd w:val="clear" w:color="auto" w:fill="FFFFFF"/>
        </w:rPr>
        <w:t xml:space="preserve"> в 2023 году.</w:t>
      </w:r>
    </w:p>
    <w:p w:rsidR="004F2F1F" w:rsidRPr="00FE7303" w:rsidRDefault="004F2F1F" w:rsidP="00FE7303">
      <w:pPr>
        <w:spacing w:after="0" w:line="240" w:lineRule="auto"/>
        <w:ind w:firstLine="709"/>
        <w:jc w:val="both"/>
        <w:rPr>
          <w:rFonts w:ascii="Times New Roman" w:hAnsi="Times New Roman" w:cs="Times New Roman"/>
          <w:color w:val="000000" w:themeColor="text1"/>
          <w:sz w:val="24"/>
          <w:szCs w:val="24"/>
        </w:rPr>
      </w:pPr>
      <w:r w:rsidRPr="00DF7EC8">
        <w:rPr>
          <w:rFonts w:ascii="Times New Roman" w:hAnsi="Times New Roman" w:cs="Times New Roman"/>
          <w:color w:val="000000" w:themeColor="text1"/>
          <w:sz w:val="24"/>
          <w:szCs w:val="24"/>
        </w:rPr>
        <w:t xml:space="preserve">В соответствии с </w:t>
      </w:r>
      <w:hyperlink r:id="rId18" w:history="1">
        <w:r w:rsidRPr="00FE7303">
          <w:rPr>
            <w:rStyle w:val="aa"/>
            <w:rFonts w:ascii="Times New Roman" w:hAnsi="Times New Roman" w:cs="Times New Roman"/>
            <w:color w:val="000000" w:themeColor="text1"/>
            <w:sz w:val="24"/>
            <w:szCs w:val="24"/>
            <w:u w:val="none"/>
          </w:rPr>
          <w:t>Порядком осуществления ведомственного контроля администрацией Чебаркульского городского округа за соблюдением трудового законодательства и иных нормативных правовых актов, содержащих нормы трудового права, в подведомственных организациях</w:t>
        </w:r>
      </w:hyperlink>
      <w:r w:rsidRPr="00DF7EC8">
        <w:rPr>
          <w:rFonts w:ascii="Times New Roman" w:hAnsi="Times New Roman" w:cs="Times New Roman"/>
          <w:color w:val="000000" w:themeColor="text1"/>
          <w:sz w:val="24"/>
          <w:szCs w:val="24"/>
        </w:rPr>
        <w:t>, утвержденным постановлением администрации Чебаркульского городского округа от 15 декабря 2020 г. №723, планом проведения проверок на 2023 год,</w:t>
      </w:r>
      <w:r w:rsidRPr="00DF7EC8">
        <w:rPr>
          <w:rStyle w:val="afa"/>
          <w:rFonts w:ascii="Times New Roman" w:hAnsi="Times New Roman" w:cs="Times New Roman"/>
          <w:b w:val="0"/>
          <w:bCs/>
          <w:color w:val="000000"/>
          <w:sz w:val="24"/>
          <w:szCs w:val="24"/>
        </w:rPr>
        <w:t xml:space="preserve"> а также в соответствии с критериями отбора осуществления ведомственного</w:t>
      </w:r>
      <w:r w:rsidRPr="00DF7EC8">
        <w:rPr>
          <w:rFonts w:ascii="Times New Roman" w:hAnsi="Times New Roman" w:cs="Times New Roman"/>
          <w:color w:val="000000"/>
          <w:sz w:val="24"/>
          <w:szCs w:val="24"/>
        </w:rPr>
        <w:t xml:space="preserve"> контроля администрацией Чебаркульского городского округа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00FE7303">
        <w:rPr>
          <w:rFonts w:ascii="Times New Roman" w:hAnsi="Times New Roman" w:cs="Times New Roman"/>
          <w:color w:val="000000" w:themeColor="text1"/>
          <w:sz w:val="24"/>
          <w:szCs w:val="24"/>
        </w:rPr>
        <w:t>была</w:t>
      </w:r>
      <w:r w:rsidRPr="00DF7EC8">
        <w:rPr>
          <w:rFonts w:ascii="Times New Roman" w:hAnsi="Times New Roman" w:cs="Times New Roman"/>
          <w:color w:val="000000" w:themeColor="text1"/>
          <w:sz w:val="24"/>
          <w:szCs w:val="24"/>
        </w:rPr>
        <w:t xml:space="preserve"> осуществлена 1 проверка.</w:t>
      </w:r>
      <w:r w:rsidR="00FE7303">
        <w:rPr>
          <w:rFonts w:ascii="Times New Roman" w:hAnsi="Times New Roman" w:cs="Times New Roman"/>
          <w:color w:val="000000" w:themeColor="text1"/>
          <w:sz w:val="24"/>
          <w:szCs w:val="24"/>
        </w:rPr>
        <w:t xml:space="preserve"> </w:t>
      </w:r>
      <w:r w:rsidRPr="00DF7EC8">
        <w:rPr>
          <w:rFonts w:ascii="Times New Roman" w:hAnsi="Times New Roman" w:cs="Times New Roman"/>
          <w:color w:val="000000" w:themeColor="text1"/>
          <w:sz w:val="24"/>
          <w:szCs w:val="24"/>
          <w:shd w:val="clear" w:color="auto" w:fill="FFFFFF"/>
        </w:rPr>
        <w:t>В ходе проведенной проверки выявлены нарушения трудового законодательства и иных нормативных правовых актов, содержащих нормы трудового права.</w:t>
      </w:r>
      <w:r w:rsidRPr="00DF7EC8">
        <w:rPr>
          <w:rFonts w:ascii="Times New Roman" w:hAnsi="Times New Roman" w:cs="Times New Roman"/>
          <w:color w:val="000000" w:themeColor="text1"/>
          <w:sz w:val="24"/>
          <w:szCs w:val="24"/>
        </w:rPr>
        <w:t xml:space="preserve"> </w:t>
      </w:r>
      <w:r w:rsidRPr="00DF7EC8">
        <w:rPr>
          <w:rFonts w:ascii="Times New Roman" w:hAnsi="Times New Roman" w:cs="Times New Roman"/>
          <w:color w:val="000000" w:themeColor="text1"/>
          <w:sz w:val="24"/>
          <w:szCs w:val="24"/>
          <w:shd w:val="clear" w:color="auto" w:fill="FFFFFF"/>
        </w:rPr>
        <w:t>По результатам проверок выданы акты об устранении выявленных нарушений с указанием сроков их устранения. На основании выданных актов выявленные нарушения устранены.</w:t>
      </w:r>
      <w:r w:rsidRPr="00DF7EC8">
        <w:rPr>
          <w:rFonts w:ascii="Times New Roman" w:hAnsi="Times New Roman" w:cs="Times New Roman"/>
          <w:color w:val="000000" w:themeColor="text1"/>
          <w:sz w:val="24"/>
          <w:szCs w:val="24"/>
        </w:rPr>
        <w:t xml:space="preserve"> </w:t>
      </w:r>
    </w:p>
    <w:p w:rsidR="004F2F1F" w:rsidRPr="00DF7EC8" w:rsidRDefault="004F2F1F" w:rsidP="004F2F1F">
      <w:pPr>
        <w:pStyle w:val="a7"/>
        <w:spacing w:before="0" w:beforeAutospacing="0" w:after="0" w:afterAutospacing="0"/>
        <w:ind w:firstLine="709"/>
        <w:jc w:val="both"/>
      </w:pPr>
      <w:r w:rsidRPr="00DF7EC8">
        <w:t xml:space="preserve">Задачи: </w:t>
      </w:r>
      <w:r w:rsidRPr="00DF7EC8">
        <w:tab/>
      </w:r>
      <w:r w:rsidRPr="00DF7EC8">
        <w:tab/>
      </w:r>
      <w:r w:rsidRPr="00DF7EC8">
        <w:tab/>
      </w:r>
      <w:r w:rsidRPr="00DF7EC8">
        <w:tab/>
      </w:r>
      <w:r w:rsidRPr="00DF7EC8">
        <w:tab/>
      </w:r>
      <w:r w:rsidRPr="00DF7EC8">
        <w:tab/>
      </w:r>
      <w:r w:rsidRPr="00DF7EC8">
        <w:tab/>
      </w:r>
      <w:r w:rsidRPr="00DF7EC8">
        <w:tab/>
      </w:r>
      <w:r w:rsidRPr="00DF7EC8">
        <w:tab/>
      </w:r>
      <w:r w:rsidRPr="00DF7EC8">
        <w:tab/>
      </w:r>
      <w:r w:rsidRPr="00DF7EC8">
        <w:tab/>
      </w:r>
      <w:r w:rsidRPr="00DF7EC8">
        <w:tab/>
      </w:r>
      <w:r w:rsidRPr="00DF7EC8">
        <w:tab/>
        <w:t>1. Информационно-методическое обеспечение сотрудников администрации в части профилактики коррупционных и иных правонарушений.</w:t>
      </w:r>
    </w:p>
    <w:p w:rsidR="00FE7303" w:rsidRDefault="00FE7303" w:rsidP="00A951DB">
      <w:pPr>
        <w:spacing w:after="0" w:line="240" w:lineRule="auto"/>
        <w:ind w:firstLine="709"/>
        <w:jc w:val="center"/>
        <w:rPr>
          <w:rFonts w:ascii="Times New Roman" w:eastAsia="Times New Roman" w:hAnsi="Times New Roman" w:cs="Times New Roman"/>
          <w:sz w:val="24"/>
          <w:szCs w:val="24"/>
          <w:lang w:val="en-US" w:eastAsia="ru-RU"/>
        </w:rPr>
      </w:pPr>
    </w:p>
    <w:p w:rsidR="002D7C4E" w:rsidRDefault="002D7C4E" w:rsidP="00A951DB">
      <w:pPr>
        <w:spacing w:after="0" w:line="240" w:lineRule="auto"/>
        <w:ind w:firstLine="709"/>
        <w:jc w:val="center"/>
        <w:rPr>
          <w:rFonts w:ascii="Times New Roman" w:eastAsia="Times New Roman" w:hAnsi="Times New Roman" w:cs="Times New Roman"/>
          <w:sz w:val="24"/>
          <w:szCs w:val="24"/>
          <w:lang w:val="en-US" w:eastAsia="ru-RU"/>
        </w:rPr>
      </w:pPr>
    </w:p>
    <w:p w:rsidR="002D7C4E" w:rsidRPr="002D7C4E" w:rsidRDefault="002D7C4E" w:rsidP="00A951DB">
      <w:pPr>
        <w:spacing w:after="0" w:line="240" w:lineRule="auto"/>
        <w:ind w:firstLine="709"/>
        <w:jc w:val="center"/>
        <w:rPr>
          <w:rFonts w:ascii="Times New Roman" w:eastAsia="Times New Roman" w:hAnsi="Times New Roman" w:cs="Times New Roman"/>
          <w:sz w:val="24"/>
          <w:szCs w:val="24"/>
          <w:lang w:val="en-US" w:eastAsia="ru-RU"/>
        </w:rPr>
      </w:pPr>
    </w:p>
    <w:p w:rsidR="00A951DB" w:rsidRPr="00BE710A" w:rsidRDefault="00F65ADB" w:rsidP="00A951DB">
      <w:pPr>
        <w:spacing w:after="0" w:line="240" w:lineRule="auto"/>
        <w:ind w:firstLine="709"/>
        <w:jc w:val="center"/>
        <w:rPr>
          <w:rFonts w:ascii="Times New Roman" w:eastAsia="Times New Roman" w:hAnsi="Times New Roman" w:cs="Times New Roman"/>
          <w:b/>
          <w:sz w:val="26"/>
          <w:szCs w:val="26"/>
          <w:lang w:eastAsia="ru-RU"/>
        </w:rPr>
      </w:pPr>
      <w:r w:rsidRPr="00BE710A">
        <w:rPr>
          <w:rFonts w:ascii="Times New Roman" w:eastAsia="Times New Roman" w:hAnsi="Times New Roman" w:cs="Times New Roman"/>
          <w:b/>
          <w:sz w:val="26"/>
          <w:szCs w:val="26"/>
          <w:lang w:eastAsia="ru-RU"/>
        </w:rPr>
        <w:lastRenderedPageBreak/>
        <w:t>9</w:t>
      </w:r>
      <w:r w:rsidR="00A951DB" w:rsidRPr="00BE710A">
        <w:rPr>
          <w:rFonts w:ascii="Times New Roman" w:eastAsia="Times New Roman" w:hAnsi="Times New Roman" w:cs="Times New Roman"/>
          <w:b/>
          <w:sz w:val="26"/>
          <w:szCs w:val="26"/>
          <w:lang w:eastAsia="ru-RU"/>
        </w:rPr>
        <w:t>. Внутренний финансовый контроль</w:t>
      </w:r>
    </w:p>
    <w:p w:rsidR="00A951DB" w:rsidRPr="00A951DB" w:rsidRDefault="00A951DB" w:rsidP="00A951DB">
      <w:pPr>
        <w:spacing w:after="0" w:line="240" w:lineRule="auto"/>
        <w:ind w:firstLine="709"/>
        <w:jc w:val="center"/>
        <w:rPr>
          <w:rFonts w:ascii="Times New Roman" w:eastAsia="Times New Roman" w:hAnsi="Times New Roman" w:cs="Times New Roman"/>
          <w:sz w:val="24"/>
          <w:szCs w:val="24"/>
          <w:lang w:eastAsia="ru-RU"/>
        </w:rPr>
      </w:pP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Отдел внутреннего муниципального финансового контроля администрации Чебаркульского городского округа (далее – орган контроля) осуществляет полномочия по внутреннему муниципальному финансовому контролю в сфере бюджетных правоотношений, определенные частью 1 статьи 269.2 Бюджетного кодекса Российской Федерации. Внутренний муниципальный контроль осуществляется в соответствии с ведомственными стандартами, утвержденными постановлением администрации Чебаркульского городского округа.</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Орган контроля при реализации полномочий по финансовому контролю в сфере бюджетных правоотношений осуществляет контроль:</w:t>
      </w:r>
    </w:p>
    <w:p w:rsidR="00A951DB" w:rsidRPr="00A951DB" w:rsidRDefault="00A951DB" w:rsidP="006832F1">
      <w:pPr>
        <w:spacing w:after="0" w:line="240" w:lineRule="auto"/>
        <w:ind w:firstLine="709"/>
        <w:jc w:val="both"/>
        <w:rPr>
          <w:rFonts w:ascii="Times New Roman" w:eastAsia="Times New Roman" w:hAnsi="Times New Roman" w:cs="Times New Roman"/>
          <w:sz w:val="24"/>
          <w:szCs w:val="24"/>
          <w:lang w:eastAsia="ru-RU"/>
        </w:rPr>
      </w:pPr>
      <w:r w:rsidRPr="00A951DB">
        <w:rPr>
          <w:rFonts w:ascii="Times New Roman" w:eastAsia="Times New Roman" w:hAnsi="Times New Roman" w:cs="Times New Roman"/>
          <w:color w:val="000000"/>
          <w:sz w:val="24"/>
          <w:szCs w:val="24"/>
          <w:lang w:eastAsia="ru-RU"/>
        </w:rPr>
        <w:t>- за соблюдением положений нормативно-правовых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муниципальных учреждений;</w:t>
      </w:r>
    </w:p>
    <w:p w:rsidR="00A951DB" w:rsidRPr="00A951DB" w:rsidRDefault="00A951DB" w:rsidP="006832F1">
      <w:pPr>
        <w:spacing w:after="0" w:line="240" w:lineRule="auto"/>
        <w:ind w:firstLine="709"/>
        <w:jc w:val="both"/>
        <w:rPr>
          <w:rFonts w:ascii="Times New Roman" w:eastAsia="Times New Roman" w:hAnsi="Times New Roman" w:cs="Times New Roman"/>
          <w:sz w:val="24"/>
          <w:szCs w:val="24"/>
          <w:lang w:eastAsia="ru-RU"/>
        </w:rPr>
      </w:pPr>
      <w:r w:rsidRPr="00A951DB">
        <w:rPr>
          <w:rFonts w:ascii="Times New Roman" w:eastAsia="Times New Roman" w:hAnsi="Times New Roman" w:cs="Times New Roman"/>
          <w:color w:val="000000"/>
          <w:sz w:val="24"/>
          <w:szCs w:val="24"/>
          <w:lang w:eastAsia="ru-RU"/>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A951DB" w:rsidRPr="00A951DB" w:rsidRDefault="00A951DB" w:rsidP="006832F1">
      <w:pPr>
        <w:spacing w:after="0" w:line="240" w:lineRule="auto"/>
        <w:ind w:firstLine="709"/>
        <w:jc w:val="both"/>
        <w:rPr>
          <w:rFonts w:ascii="Times New Roman" w:eastAsia="Times New Roman" w:hAnsi="Times New Roman" w:cs="Times New Roman"/>
          <w:sz w:val="24"/>
          <w:szCs w:val="24"/>
          <w:lang w:eastAsia="ru-RU"/>
        </w:rPr>
      </w:pPr>
      <w:r w:rsidRPr="00A951DB">
        <w:rPr>
          <w:rFonts w:ascii="Times New Roman" w:eastAsia="Times New Roman" w:hAnsi="Times New Roman" w:cs="Times New Roman"/>
          <w:color w:val="000000"/>
          <w:sz w:val="24"/>
          <w:szCs w:val="24"/>
          <w:lang w:eastAsia="ru-RU"/>
        </w:rPr>
        <w:t>-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951DB" w:rsidRPr="00A951DB" w:rsidRDefault="00A951DB" w:rsidP="006832F1">
      <w:pPr>
        <w:spacing w:after="0" w:line="240" w:lineRule="auto"/>
        <w:ind w:firstLine="709"/>
        <w:jc w:val="both"/>
        <w:rPr>
          <w:rFonts w:ascii="Times New Roman" w:eastAsia="Times New Roman" w:hAnsi="Times New Roman" w:cs="Times New Roman"/>
          <w:sz w:val="24"/>
          <w:szCs w:val="24"/>
          <w:lang w:eastAsia="ru-RU"/>
        </w:rPr>
      </w:pPr>
      <w:r w:rsidRPr="00A951DB">
        <w:rPr>
          <w:rFonts w:ascii="Times New Roman" w:eastAsia="Times New Roman" w:hAnsi="Times New Roman" w:cs="Times New Roman"/>
          <w:color w:val="000000"/>
          <w:sz w:val="24"/>
          <w:szCs w:val="24"/>
          <w:lang w:eastAsia="ru-RU"/>
        </w:rPr>
        <w:t>- за достоверностью отчетов о результатах предоставления и (или) использования бюджетных средств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A951DB" w:rsidRPr="00A951DB" w:rsidRDefault="00A951DB" w:rsidP="006832F1">
      <w:pPr>
        <w:spacing w:after="0" w:line="240" w:lineRule="auto"/>
        <w:ind w:firstLine="709"/>
        <w:jc w:val="both"/>
        <w:rPr>
          <w:rFonts w:ascii="Times New Roman" w:eastAsia="Times New Roman" w:hAnsi="Times New Roman" w:cs="Times New Roman"/>
          <w:sz w:val="24"/>
          <w:szCs w:val="24"/>
          <w:lang w:eastAsia="ru-RU"/>
        </w:rPr>
      </w:pPr>
      <w:r w:rsidRPr="00A951DB">
        <w:rPr>
          <w:rFonts w:ascii="Times New Roman" w:eastAsia="Times New Roman" w:hAnsi="Times New Roman" w:cs="Times New Roman"/>
          <w:color w:val="000000"/>
          <w:sz w:val="24"/>
          <w:szCs w:val="24"/>
          <w:lang w:eastAsia="ru-RU"/>
        </w:rPr>
        <w:t>-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Экспертизы в рамках проведения контрольных мероприятий не проводились, независимые эксперты не привлекались</w:t>
      </w:r>
      <w:r>
        <w:rPr>
          <w:rFonts w:ascii="Times New Roman" w:hAnsi="Times New Roman"/>
          <w:sz w:val="24"/>
          <w:szCs w:val="24"/>
        </w:rPr>
        <w:t>,</w:t>
      </w:r>
      <w:r w:rsidRPr="00A951DB">
        <w:rPr>
          <w:rFonts w:ascii="Times New Roman" w:hAnsi="Times New Roman"/>
          <w:sz w:val="24"/>
          <w:szCs w:val="24"/>
        </w:rPr>
        <w:t xml:space="preserve"> в связи с чем бюджетные средства на эти цели не выделялись.</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 xml:space="preserve">Органом контроля </w:t>
      </w:r>
      <w:r>
        <w:rPr>
          <w:rFonts w:ascii="Times New Roman" w:hAnsi="Times New Roman"/>
          <w:sz w:val="24"/>
          <w:szCs w:val="24"/>
        </w:rPr>
        <w:t xml:space="preserve">в отчетном периоде </w:t>
      </w:r>
      <w:r w:rsidRPr="00A951DB">
        <w:rPr>
          <w:rFonts w:ascii="Times New Roman" w:hAnsi="Times New Roman"/>
          <w:sz w:val="24"/>
          <w:szCs w:val="24"/>
        </w:rPr>
        <w:t>проведено 5 плановых контрольных мероприятий</w:t>
      </w:r>
      <w:r>
        <w:rPr>
          <w:rFonts w:ascii="Times New Roman" w:hAnsi="Times New Roman"/>
          <w:sz w:val="24"/>
          <w:szCs w:val="24"/>
        </w:rPr>
        <w:t xml:space="preserve"> на следующие темы:</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1) Проверка соблюдения законодательства Российской Федерации и иных нормативных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xml:space="preserve">- </w:t>
      </w:r>
      <w:r w:rsidR="00850358">
        <w:rPr>
          <w:rFonts w:ascii="Times New Roman" w:hAnsi="Times New Roman"/>
          <w:sz w:val="24"/>
          <w:szCs w:val="24"/>
        </w:rPr>
        <w:t xml:space="preserve">МБУ ЧГО </w:t>
      </w:r>
      <w:r w:rsidRPr="00A951DB">
        <w:rPr>
          <w:rFonts w:ascii="Times New Roman" w:hAnsi="Times New Roman"/>
          <w:sz w:val="24"/>
          <w:szCs w:val="24"/>
        </w:rPr>
        <w:t>«Кинотеатр «Волна»;</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xml:space="preserve">- </w:t>
      </w:r>
      <w:r w:rsidR="00850358">
        <w:rPr>
          <w:rFonts w:ascii="Times New Roman" w:hAnsi="Times New Roman"/>
          <w:sz w:val="24"/>
          <w:szCs w:val="24"/>
        </w:rPr>
        <w:t xml:space="preserve">МКУ ЧГО </w:t>
      </w:r>
      <w:r w:rsidRPr="00A951DB">
        <w:rPr>
          <w:rFonts w:ascii="Times New Roman" w:hAnsi="Times New Roman"/>
          <w:sz w:val="24"/>
          <w:szCs w:val="24"/>
        </w:rPr>
        <w:t>«Центр обеспечения деятельности»;</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xml:space="preserve">- </w:t>
      </w:r>
      <w:r w:rsidR="00850358">
        <w:rPr>
          <w:rFonts w:ascii="Times New Roman" w:hAnsi="Times New Roman"/>
          <w:sz w:val="24"/>
          <w:szCs w:val="24"/>
        </w:rPr>
        <w:t xml:space="preserve">МБОУ </w:t>
      </w:r>
      <w:r w:rsidRPr="00A951DB">
        <w:rPr>
          <w:rFonts w:ascii="Times New Roman" w:hAnsi="Times New Roman"/>
          <w:sz w:val="24"/>
          <w:szCs w:val="24"/>
        </w:rPr>
        <w:t xml:space="preserve">«Средняя  общеобразовательная школа № 6».   </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2) Проверка предоставления и использования субсидий, предоставленных из бюджета Чебаркульского городского округа бюджетным учреждениям, и их отражение в бухгалтерском учете и бухгалтерской (финансовой) отчетности:</w:t>
      </w:r>
    </w:p>
    <w:p w:rsidR="00850358"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xml:space="preserve">- </w:t>
      </w:r>
      <w:r w:rsidR="00850358">
        <w:rPr>
          <w:rFonts w:ascii="Times New Roman" w:hAnsi="Times New Roman"/>
          <w:sz w:val="24"/>
          <w:szCs w:val="24"/>
        </w:rPr>
        <w:t xml:space="preserve">МБУ ЧГО </w:t>
      </w:r>
      <w:r w:rsidR="00850358" w:rsidRPr="00A951DB">
        <w:rPr>
          <w:rFonts w:ascii="Times New Roman" w:hAnsi="Times New Roman"/>
          <w:sz w:val="24"/>
          <w:szCs w:val="24"/>
        </w:rPr>
        <w:t>«Кинотеатр «Волна»;</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 МБОУ </w:t>
      </w:r>
      <w:r w:rsidRPr="00A951DB">
        <w:rPr>
          <w:rFonts w:ascii="Times New Roman" w:hAnsi="Times New Roman"/>
          <w:sz w:val="24"/>
          <w:szCs w:val="24"/>
        </w:rPr>
        <w:t xml:space="preserve">«Средняя  общеобразовательная школа № 6».   </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3) Проверка осуществления расходов на обеспечение выполнения функций казенного учреждения и их отражения в бюджетном учете и отчетности:</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xml:space="preserve">- </w:t>
      </w:r>
      <w:r w:rsidR="00850358">
        <w:rPr>
          <w:rFonts w:ascii="Times New Roman" w:hAnsi="Times New Roman"/>
          <w:sz w:val="24"/>
          <w:szCs w:val="24"/>
        </w:rPr>
        <w:t xml:space="preserve">МКУ ЧГО </w:t>
      </w:r>
      <w:r w:rsidR="00850358" w:rsidRPr="00A951DB">
        <w:rPr>
          <w:rFonts w:ascii="Times New Roman" w:hAnsi="Times New Roman"/>
          <w:sz w:val="24"/>
          <w:szCs w:val="24"/>
        </w:rPr>
        <w:t>«Центр обеспечения деятельности»</w:t>
      </w:r>
      <w:r w:rsidRPr="00A951DB">
        <w:rPr>
          <w:rFonts w:ascii="Times New Roman" w:hAnsi="Times New Roman"/>
          <w:sz w:val="24"/>
          <w:szCs w:val="24"/>
        </w:rPr>
        <w:t>;</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Управление культуры администрации Чебаркульского городского округа;</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Управление муниципальной собственности администрации Чебаркульского городского округа.</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Общий объем проверенных бюджетных средств за 2023 год состав</w:t>
      </w:r>
      <w:r w:rsidR="00850358">
        <w:rPr>
          <w:rFonts w:ascii="Times New Roman" w:hAnsi="Times New Roman"/>
          <w:sz w:val="24"/>
          <w:szCs w:val="24"/>
        </w:rPr>
        <w:t>ил</w:t>
      </w:r>
      <w:r w:rsidRPr="00A951DB">
        <w:rPr>
          <w:rFonts w:ascii="Times New Roman" w:hAnsi="Times New Roman"/>
          <w:sz w:val="24"/>
          <w:szCs w:val="24"/>
        </w:rPr>
        <w:t xml:space="preserve"> 133</w:t>
      </w:r>
      <w:r w:rsidR="00850358">
        <w:rPr>
          <w:rFonts w:ascii="Times New Roman" w:hAnsi="Times New Roman"/>
          <w:sz w:val="24"/>
          <w:szCs w:val="24"/>
        </w:rPr>
        <w:t xml:space="preserve"> </w:t>
      </w:r>
      <w:r w:rsidRPr="00A951DB">
        <w:rPr>
          <w:rFonts w:ascii="Times New Roman" w:hAnsi="Times New Roman"/>
          <w:sz w:val="24"/>
          <w:szCs w:val="24"/>
        </w:rPr>
        <w:t xml:space="preserve">813,0 тыс. рублей.  </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При поведении контрольных мероприятий выявлено:</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- 23 нарушения при осуществлении контроля в сфере закупок;</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lastRenderedPageBreak/>
        <w:t>- 122 нарушений при осуществлении финансового контроля.</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Объем выявленных в ходе проверок нарушений составил 17</w:t>
      </w:r>
      <w:r w:rsidR="00850358">
        <w:rPr>
          <w:rFonts w:ascii="Times New Roman" w:hAnsi="Times New Roman"/>
          <w:sz w:val="24"/>
          <w:szCs w:val="24"/>
        </w:rPr>
        <w:t xml:space="preserve"> </w:t>
      </w:r>
      <w:r w:rsidRPr="00A951DB">
        <w:rPr>
          <w:rFonts w:ascii="Times New Roman" w:hAnsi="Times New Roman"/>
          <w:sz w:val="24"/>
          <w:szCs w:val="24"/>
        </w:rPr>
        <w:t>311,5 тыс. рублей, что 12,9 %  от общего объема проверенных средств, из них:</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1) </w:t>
      </w:r>
      <w:r w:rsidR="00A951DB" w:rsidRPr="00A951DB">
        <w:rPr>
          <w:rFonts w:ascii="Times New Roman" w:hAnsi="Times New Roman"/>
          <w:sz w:val="24"/>
          <w:szCs w:val="24"/>
        </w:rPr>
        <w:t>Неэффективное использование бюджетных средств на сумму 0,00 тыс. рублей.</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2) </w:t>
      </w:r>
      <w:r w:rsidR="00A951DB" w:rsidRPr="00A951DB">
        <w:rPr>
          <w:rFonts w:ascii="Times New Roman" w:hAnsi="Times New Roman"/>
          <w:sz w:val="24"/>
          <w:szCs w:val="24"/>
        </w:rPr>
        <w:t>Нецелевое использование бюджетных средств 0,00 тыс. рублей;</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3) </w:t>
      </w:r>
      <w:r w:rsidR="00A951DB" w:rsidRPr="00A951DB">
        <w:rPr>
          <w:rFonts w:ascii="Times New Roman" w:hAnsi="Times New Roman"/>
          <w:sz w:val="24"/>
          <w:szCs w:val="24"/>
        </w:rPr>
        <w:t>Прочие нарушения на сумму 17</w:t>
      </w:r>
      <w:r>
        <w:rPr>
          <w:rFonts w:ascii="Times New Roman" w:hAnsi="Times New Roman"/>
          <w:sz w:val="24"/>
          <w:szCs w:val="24"/>
        </w:rPr>
        <w:t xml:space="preserve"> </w:t>
      </w:r>
      <w:r w:rsidR="00A951DB" w:rsidRPr="00A951DB">
        <w:rPr>
          <w:rFonts w:ascii="Times New Roman" w:hAnsi="Times New Roman"/>
          <w:sz w:val="24"/>
          <w:szCs w:val="24"/>
        </w:rPr>
        <w:t>311,50 тыс. рублей:</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нарушение  нормативно – правовых актов при начислении заработной платы;</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при увольнении работникам, заключившим трудовой договор на срок до двух месяцев, выплачивалась компенсация при увольнении из расчета 2,33 дня за месяц работы (статья 291 ТК РФ);</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производилась  оплата выплат стимулирующего характера сотрудникам без подтверждения  установленных  показателей и критериев оценки (оценки деятельности работника).</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4) </w:t>
      </w:r>
      <w:r w:rsidR="00A951DB" w:rsidRPr="00A951DB">
        <w:rPr>
          <w:rFonts w:ascii="Times New Roman" w:hAnsi="Times New Roman"/>
          <w:sz w:val="24"/>
          <w:szCs w:val="24"/>
        </w:rPr>
        <w:t>Нарушение законодательства о бухгалтерском учете и требований по составлению бюджетной отчетности:</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при составлении бухгалтерской (финансовой) отчетности не в полном объеме проводи</w:t>
      </w:r>
      <w:r w:rsidR="00850358">
        <w:rPr>
          <w:rFonts w:ascii="Times New Roman" w:hAnsi="Times New Roman"/>
          <w:sz w:val="24"/>
          <w:szCs w:val="24"/>
        </w:rPr>
        <w:t xml:space="preserve">лась </w:t>
      </w:r>
      <w:r w:rsidRPr="00A951DB">
        <w:rPr>
          <w:rFonts w:ascii="Times New Roman" w:hAnsi="Times New Roman"/>
          <w:sz w:val="24"/>
          <w:szCs w:val="24"/>
        </w:rPr>
        <w:t>инвентаризация активов и обязательств;</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w:t>
      </w:r>
      <w:r w:rsidR="00850358">
        <w:rPr>
          <w:rFonts w:ascii="Times New Roman" w:hAnsi="Times New Roman"/>
          <w:sz w:val="24"/>
          <w:szCs w:val="24"/>
        </w:rPr>
        <w:t xml:space="preserve"> </w:t>
      </w:r>
      <w:r w:rsidRPr="00A951DB">
        <w:rPr>
          <w:rFonts w:ascii="Times New Roman" w:hAnsi="Times New Roman"/>
          <w:sz w:val="24"/>
          <w:szCs w:val="24"/>
        </w:rPr>
        <w:t>несвоевременно отража</w:t>
      </w:r>
      <w:r w:rsidR="00850358">
        <w:rPr>
          <w:rFonts w:ascii="Times New Roman" w:hAnsi="Times New Roman"/>
          <w:sz w:val="24"/>
          <w:szCs w:val="24"/>
        </w:rPr>
        <w:t>лись</w:t>
      </w:r>
      <w:r w:rsidRPr="00A951DB">
        <w:rPr>
          <w:rFonts w:ascii="Times New Roman" w:hAnsi="Times New Roman"/>
          <w:sz w:val="24"/>
          <w:szCs w:val="24"/>
        </w:rPr>
        <w:t xml:space="preserve"> хозяйственные операции на счетах бухгалтерского учета;</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нарушалась</w:t>
      </w:r>
      <w:r w:rsidR="00A951DB" w:rsidRPr="00A951DB">
        <w:rPr>
          <w:rFonts w:ascii="Times New Roman" w:hAnsi="Times New Roman"/>
          <w:sz w:val="24"/>
          <w:szCs w:val="24"/>
        </w:rPr>
        <w:t xml:space="preserve"> методология ведения бухгалтерского учета.</w:t>
      </w:r>
    </w:p>
    <w:p w:rsidR="00A951DB" w:rsidRPr="00A951DB" w:rsidRDefault="00850358" w:rsidP="006832F1">
      <w:pPr>
        <w:pStyle w:val="ac"/>
        <w:ind w:firstLine="709"/>
        <w:jc w:val="both"/>
        <w:rPr>
          <w:rFonts w:ascii="Times New Roman" w:hAnsi="Times New Roman"/>
          <w:sz w:val="24"/>
          <w:szCs w:val="24"/>
        </w:rPr>
      </w:pPr>
      <w:r>
        <w:rPr>
          <w:rFonts w:ascii="Times New Roman" w:hAnsi="Times New Roman"/>
          <w:sz w:val="24"/>
          <w:szCs w:val="24"/>
        </w:rPr>
        <w:t xml:space="preserve">5) </w:t>
      </w:r>
      <w:r w:rsidR="00A951DB" w:rsidRPr="00A951DB">
        <w:rPr>
          <w:rFonts w:ascii="Times New Roman" w:hAnsi="Times New Roman"/>
          <w:sz w:val="24"/>
          <w:szCs w:val="24"/>
        </w:rPr>
        <w:t>Нарушение законодательства о контрактной системе:</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из коммерческих предложений потенциальных поставщиков, не представ</w:t>
      </w:r>
      <w:r w:rsidR="00850358">
        <w:rPr>
          <w:rFonts w:ascii="Times New Roman" w:hAnsi="Times New Roman"/>
          <w:sz w:val="24"/>
          <w:szCs w:val="24"/>
        </w:rPr>
        <w:t>илось</w:t>
      </w:r>
      <w:r w:rsidRPr="00A951DB">
        <w:rPr>
          <w:rFonts w:ascii="Times New Roman" w:hAnsi="Times New Roman"/>
          <w:sz w:val="24"/>
          <w:szCs w:val="24"/>
        </w:rPr>
        <w:t xml:space="preserve"> возможным определить сходные характеристики, что позволяет им быть коммерчески и (или</w:t>
      </w:r>
      <w:r w:rsidR="00850358">
        <w:rPr>
          <w:rFonts w:ascii="Times New Roman" w:hAnsi="Times New Roman"/>
          <w:sz w:val="24"/>
          <w:szCs w:val="24"/>
        </w:rPr>
        <w:t>) функционально взаимозаменяемыми</w:t>
      </w:r>
      <w:r w:rsidRPr="00A951DB">
        <w:rPr>
          <w:rFonts w:ascii="Times New Roman" w:hAnsi="Times New Roman"/>
          <w:sz w:val="24"/>
          <w:szCs w:val="24"/>
        </w:rPr>
        <w:t>;</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нарушение сроков оплаты по контракту;</w:t>
      </w:r>
    </w:p>
    <w:p w:rsidR="00A951DB" w:rsidRPr="00A951DB" w:rsidRDefault="00A951DB" w:rsidP="006832F1">
      <w:pPr>
        <w:pStyle w:val="ac"/>
        <w:ind w:firstLine="709"/>
        <w:jc w:val="both"/>
        <w:rPr>
          <w:rFonts w:ascii="Times New Roman" w:hAnsi="Times New Roman"/>
          <w:sz w:val="24"/>
          <w:szCs w:val="24"/>
        </w:rPr>
      </w:pPr>
      <w:r w:rsidRPr="00A951DB">
        <w:rPr>
          <w:rFonts w:ascii="Times New Roman" w:hAnsi="Times New Roman"/>
          <w:sz w:val="24"/>
          <w:szCs w:val="24"/>
        </w:rPr>
        <w:t>- мотивированный отказ от подписания документа с указанием причин такого отказа не формировался, не размещался, не направлялся поставщику (подрядчику, исполнителю) в единой информационной системе.</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В целях реализации результатов контрольных мероприятий направлены материалы контрольного мероприятия:</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 главе Чебаркульск</w:t>
      </w:r>
      <w:r w:rsidR="00BE710A">
        <w:rPr>
          <w:rFonts w:ascii="Times New Roman" w:hAnsi="Times New Roman"/>
          <w:sz w:val="24"/>
          <w:szCs w:val="24"/>
        </w:rPr>
        <w:t>ого городского округа в 1 случае</w:t>
      </w:r>
      <w:r w:rsidRPr="00A951DB">
        <w:rPr>
          <w:rFonts w:ascii="Times New Roman" w:hAnsi="Times New Roman"/>
          <w:sz w:val="24"/>
          <w:szCs w:val="24"/>
        </w:rPr>
        <w:t>;</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 главному распорядителю бюджетных средств  в</w:t>
      </w:r>
      <w:r w:rsidR="00BE710A">
        <w:rPr>
          <w:rFonts w:ascii="Times New Roman" w:hAnsi="Times New Roman"/>
          <w:sz w:val="24"/>
          <w:szCs w:val="24"/>
        </w:rPr>
        <w:t xml:space="preserve"> 1 случае</w:t>
      </w:r>
      <w:r w:rsidRPr="00A951DB">
        <w:rPr>
          <w:rFonts w:ascii="Times New Roman" w:hAnsi="Times New Roman"/>
          <w:sz w:val="24"/>
          <w:szCs w:val="24"/>
        </w:rPr>
        <w:t>;</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 представления объектам контроля в 2 случаях.</w:t>
      </w:r>
    </w:p>
    <w:p w:rsidR="00A951DB" w:rsidRPr="00A951DB" w:rsidRDefault="00A951DB" w:rsidP="006832F1">
      <w:pPr>
        <w:pStyle w:val="ac"/>
        <w:tabs>
          <w:tab w:val="left" w:pos="0"/>
          <w:tab w:val="left" w:pos="284"/>
        </w:tabs>
        <w:ind w:firstLine="709"/>
        <w:jc w:val="both"/>
        <w:rPr>
          <w:rFonts w:ascii="Times New Roman" w:hAnsi="Times New Roman"/>
          <w:bCs/>
          <w:sz w:val="24"/>
          <w:szCs w:val="24"/>
        </w:rPr>
      </w:pPr>
      <w:r w:rsidRPr="00A951DB">
        <w:rPr>
          <w:rFonts w:ascii="Times New Roman" w:hAnsi="Times New Roman"/>
          <w:bCs/>
          <w:sz w:val="24"/>
          <w:szCs w:val="24"/>
        </w:rPr>
        <w:t>В связи с отсутствием необходимости:</w:t>
      </w:r>
    </w:p>
    <w:p w:rsidR="00A951DB" w:rsidRPr="00A951DB" w:rsidRDefault="00A951DB" w:rsidP="006832F1">
      <w:pPr>
        <w:pStyle w:val="ac"/>
        <w:tabs>
          <w:tab w:val="left" w:pos="0"/>
          <w:tab w:val="left" w:pos="284"/>
        </w:tabs>
        <w:ind w:firstLine="709"/>
        <w:jc w:val="both"/>
        <w:rPr>
          <w:rFonts w:ascii="Times New Roman" w:hAnsi="Times New Roman"/>
          <w:bCs/>
          <w:sz w:val="24"/>
          <w:szCs w:val="24"/>
        </w:rPr>
      </w:pPr>
      <w:r w:rsidRPr="00A951DB">
        <w:rPr>
          <w:rFonts w:ascii="Times New Roman" w:hAnsi="Times New Roman"/>
          <w:bCs/>
          <w:sz w:val="24"/>
          <w:szCs w:val="24"/>
        </w:rPr>
        <w:t xml:space="preserve">- не направлялась информация </w:t>
      </w:r>
      <w:r w:rsidR="000A633E">
        <w:rPr>
          <w:rFonts w:ascii="Times New Roman" w:hAnsi="Times New Roman"/>
          <w:bCs/>
          <w:sz w:val="24"/>
          <w:szCs w:val="24"/>
        </w:rPr>
        <w:t>в правоохранительные органы и органы</w:t>
      </w:r>
      <w:r w:rsidRPr="00A951DB">
        <w:rPr>
          <w:rFonts w:ascii="Times New Roman" w:hAnsi="Times New Roman"/>
          <w:bCs/>
          <w:sz w:val="24"/>
          <w:szCs w:val="24"/>
        </w:rPr>
        <w:t xml:space="preserve"> прокуратуры;</w:t>
      </w:r>
    </w:p>
    <w:p w:rsidR="00A951DB" w:rsidRPr="00A951DB" w:rsidRDefault="00A951DB" w:rsidP="006832F1">
      <w:pPr>
        <w:pStyle w:val="ac"/>
        <w:tabs>
          <w:tab w:val="left" w:pos="0"/>
          <w:tab w:val="left" w:pos="284"/>
        </w:tabs>
        <w:ind w:firstLine="709"/>
        <w:jc w:val="both"/>
        <w:rPr>
          <w:rFonts w:ascii="Times New Roman" w:hAnsi="Times New Roman"/>
          <w:bCs/>
          <w:sz w:val="24"/>
          <w:szCs w:val="24"/>
        </w:rPr>
      </w:pPr>
      <w:r w:rsidRPr="00A951DB">
        <w:rPr>
          <w:rFonts w:ascii="Times New Roman" w:hAnsi="Times New Roman"/>
          <w:bCs/>
          <w:sz w:val="24"/>
          <w:szCs w:val="24"/>
        </w:rPr>
        <w:t>- не направлялись в суды исковые заявления о возмещении объектом контроля ущерба, причиненного муниципальному образованию «Чебаркульский городской округ», о признании осуществленных закупок товаров, работ, услуг для обеспечения муниципальных нужд недействительными;</w:t>
      </w:r>
    </w:p>
    <w:p w:rsidR="00A951DB" w:rsidRPr="00A951DB" w:rsidRDefault="00A951DB" w:rsidP="006832F1">
      <w:pPr>
        <w:pStyle w:val="ac"/>
        <w:tabs>
          <w:tab w:val="left" w:pos="0"/>
          <w:tab w:val="left" w:pos="284"/>
        </w:tabs>
        <w:ind w:firstLine="709"/>
        <w:jc w:val="both"/>
        <w:rPr>
          <w:rFonts w:ascii="Times New Roman" w:hAnsi="Times New Roman"/>
          <w:bCs/>
          <w:sz w:val="24"/>
          <w:szCs w:val="24"/>
        </w:rPr>
      </w:pPr>
      <w:r w:rsidRPr="00A951DB">
        <w:rPr>
          <w:rFonts w:ascii="Times New Roman" w:hAnsi="Times New Roman"/>
          <w:bCs/>
          <w:sz w:val="24"/>
          <w:szCs w:val="24"/>
        </w:rPr>
        <w:t>- не осуществлялось производство по делам об административных правонарушениях;</w:t>
      </w:r>
    </w:p>
    <w:p w:rsidR="00A951DB" w:rsidRPr="00A951DB" w:rsidRDefault="00A951DB" w:rsidP="006832F1">
      <w:pPr>
        <w:pStyle w:val="ac"/>
        <w:tabs>
          <w:tab w:val="left" w:pos="0"/>
          <w:tab w:val="left" w:pos="284"/>
        </w:tabs>
        <w:ind w:firstLine="709"/>
        <w:jc w:val="both"/>
        <w:rPr>
          <w:rFonts w:ascii="Times New Roman" w:hAnsi="Times New Roman"/>
          <w:bCs/>
          <w:sz w:val="24"/>
          <w:szCs w:val="24"/>
        </w:rPr>
      </w:pPr>
      <w:r w:rsidRPr="00A951DB">
        <w:rPr>
          <w:rFonts w:ascii="Times New Roman" w:hAnsi="Times New Roman"/>
          <w:bCs/>
          <w:sz w:val="24"/>
          <w:szCs w:val="24"/>
        </w:rPr>
        <w:t>- не направлялись в финансовый орган администрации Чебаркульского городского округа уведомления о применении бюджетных мер принуждения.</w:t>
      </w:r>
    </w:p>
    <w:p w:rsidR="00A951DB" w:rsidRPr="00A951DB" w:rsidRDefault="00A951DB" w:rsidP="006832F1">
      <w:pPr>
        <w:pStyle w:val="ac"/>
        <w:tabs>
          <w:tab w:val="left" w:pos="0"/>
          <w:tab w:val="left" w:pos="284"/>
        </w:tabs>
        <w:ind w:firstLine="709"/>
        <w:jc w:val="both"/>
        <w:rPr>
          <w:rFonts w:ascii="Times New Roman" w:hAnsi="Times New Roman"/>
          <w:sz w:val="24"/>
          <w:szCs w:val="24"/>
        </w:rPr>
      </w:pPr>
      <w:r w:rsidRPr="00A951DB">
        <w:rPr>
          <w:rFonts w:ascii="Times New Roman" w:hAnsi="Times New Roman"/>
          <w:sz w:val="24"/>
          <w:szCs w:val="24"/>
        </w:rPr>
        <w:t>Жалобы и исковые заявления на решения органа контроля, а также жалобы на действия (бездействие) должностных лиц органа контроля при осуществлении им полномочий по внутреннему муниципальному финансовому контролю не поступали.</w:t>
      </w:r>
    </w:p>
    <w:p w:rsidR="00A951DB" w:rsidRPr="00A951DB" w:rsidRDefault="00A951DB" w:rsidP="006832F1">
      <w:pPr>
        <w:tabs>
          <w:tab w:val="left" w:pos="0"/>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A951DB">
        <w:rPr>
          <w:rFonts w:ascii="Times New Roman" w:eastAsia="Times New Roman" w:hAnsi="Times New Roman" w:cs="Times New Roman"/>
          <w:color w:val="000000"/>
          <w:sz w:val="24"/>
          <w:szCs w:val="24"/>
          <w:lang w:eastAsia="ru-RU"/>
        </w:rPr>
        <w:t>Задачи отдела на 2024 год определены постановлением администрации Чебаркульского городского округа от 19.12.2023 № 631-р «Об утверждении Плана контрольных мероприятий отдела внутреннего муниципального финансового контроля администрации Чебаркульского городского округа на 2024 год».</w:t>
      </w:r>
    </w:p>
    <w:p w:rsidR="00A951DB" w:rsidRPr="00A951DB" w:rsidRDefault="00A951DB" w:rsidP="00A951DB">
      <w:pPr>
        <w:tabs>
          <w:tab w:val="left" w:pos="0"/>
          <w:tab w:val="left" w:pos="284"/>
        </w:tabs>
        <w:spacing w:before="240" w:after="0" w:line="240" w:lineRule="auto"/>
        <w:ind w:firstLine="284"/>
        <w:jc w:val="center"/>
        <w:rPr>
          <w:rFonts w:ascii="Times New Roman" w:eastAsia="Times New Roman" w:hAnsi="Times New Roman" w:cs="Times New Roman"/>
          <w:color w:val="000000"/>
          <w:sz w:val="24"/>
          <w:szCs w:val="24"/>
          <w:lang w:eastAsia="ru-RU"/>
        </w:rPr>
      </w:pPr>
      <w:r w:rsidRPr="00A951DB">
        <w:rPr>
          <w:rFonts w:ascii="Times New Roman" w:eastAsia="Times New Roman" w:hAnsi="Times New Roman" w:cs="Times New Roman"/>
          <w:color w:val="000000"/>
          <w:sz w:val="24"/>
          <w:szCs w:val="24"/>
          <w:lang w:eastAsia="ru-RU"/>
        </w:rPr>
        <w:t>Результаты контрольных мероприятий за 2021-2023 годы</w:t>
      </w:r>
    </w:p>
    <w:tbl>
      <w:tblPr>
        <w:tblStyle w:val="ab"/>
        <w:tblW w:w="0" w:type="auto"/>
        <w:tblInd w:w="108" w:type="dxa"/>
        <w:tblLook w:val="04A0"/>
      </w:tblPr>
      <w:tblGrid>
        <w:gridCol w:w="5954"/>
        <w:gridCol w:w="1559"/>
        <w:gridCol w:w="1417"/>
        <w:gridCol w:w="1411"/>
      </w:tblGrid>
      <w:tr w:rsidR="00A951DB" w:rsidRPr="00A951DB" w:rsidTr="00A951DB">
        <w:tc>
          <w:tcPr>
            <w:tcW w:w="5954" w:type="dxa"/>
          </w:tcPr>
          <w:p w:rsidR="00A951DB" w:rsidRPr="00EE2B5D" w:rsidRDefault="00A951DB" w:rsidP="00A951DB">
            <w:pPr>
              <w:tabs>
                <w:tab w:val="left" w:pos="0"/>
                <w:tab w:val="left" w:pos="284"/>
              </w:tabs>
              <w:jc w:val="both"/>
              <w:rPr>
                <w:rFonts w:ascii="Times New Roman" w:eastAsia="Times New Roman" w:hAnsi="Times New Roman" w:cs="Times New Roman"/>
                <w:color w:val="000000"/>
                <w:sz w:val="20"/>
                <w:szCs w:val="20"/>
                <w:lang w:eastAsia="ru-RU"/>
              </w:rPr>
            </w:pP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2021</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2022</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2023</w:t>
            </w:r>
          </w:p>
        </w:tc>
      </w:tr>
      <w:tr w:rsidR="00A951DB" w:rsidRPr="00A951DB" w:rsidTr="00A951DB">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Число контрольных мероприятий, ед.</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11</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7</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5</w:t>
            </w:r>
          </w:p>
        </w:tc>
      </w:tr>
      <w:tr w:rsidR="00A951DB" w:rsidRPr="00A951DB" w:rsidTr="00A951DB">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Объем проверенных бюджетных средств, тыс. руб.</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177 754,90</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39 032,00</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133</w:t>
            </w:r>
            <w:r w:rsidR="000A633E" w:rsidRPr="00EE2B5D">
              <w:rPr>
                <w:rFonts w:ascii="Times New Roman" w:eastAsia="Times New Roman" w:hAnsi="Times New Roman" w:cs="Times New Roman"/>
                <w:color w:val="000000"/>
                <w:sz w:val="20"/>
                <w:szCs w:val="20"/>
                <w:lang w:eastAsia="ru-RU"/>
              </w:rPr>
              <w:t xml:space="preserve"> </w:t>
            </w:r>
            <w:r w:rsidRPr="00EE2B5D">
              <w:rPr>
                <w:rFonts w:ascii="Times New Roman" w:eastAsia="Times New Roman" w:hAnsi="Times New Roman" w:cs="Times New Roman"/>
                <w:color w:val="000000"/>
                <w:sz w:val="20"/>
                <w:szCs w:val="20"/>
                <w:lang w:eastAsia="ru-RU"/>
              </w:rPr>
              <w:t>813,0</w:t>
            </w:r>
          </w:p>
        </w:tc>
      </w:tr>
      <w:tr w:rsidR="00A951DB" w:rsidRPr="00A951DB" w:rsidTr="00A951DB">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Объем выявленных в ходе проверок нарушений, тыс. руб., в том числе:</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sz w:val="20"/>
                <w:szCs w:val="20"/>
                <w:lang w:eastAsia="ru-RU"/>
              </w:rPr>
            </w:pPr>
            <w:r w:rsidRPr="00EE2B5D">
              <w:rPr>
                <w:rFonts w:ascii="Times New Roman" w:eastAsia="Times New Roman" w:hAnsi="Times New Roman" w:cs="Times New Roman"/>
                <w:sz w:val="20"/>
                <w:szCs w:val="20"/>
                <w:lang w:eastAsia="ru-RU"/>
              </w:rPr>
              <w:t>14 585,90</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sz w:val="20"/>
                <w:szCs w:val="20"/>
                <w:lang w:eastAsia="ru-RU"/>
              </w:rPr>
            </w:pPr>
            <w:r w:rsidRPr="00EE2B5D">
              <w:rPr>
                <w:rFonts w:ascii="Times New Roman" w:eastAsia="Times New Roman" w:hAnsi="Times New Roman" w:cs="Times New Roman"/>
                <w:sz w:val="20"/>
                <w:szCs w:val="20"/>
                <w:lang w:eastAsia="ru-RU"/>
              </w:rPr>
              <w:t>14 373,80</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sz w:val="20"/>
                <w:szCs w:val="20"/>
                <w:lang w:eastAsia="ru-RU"/>
              </w:rPr>
            </w:pPr>
            <w:r w:rsidRPr="00EE2B5D">
              <w:rPr>
                <w:rFonts w:ascii="Times New Roman" w:eastAsia="Times New Roman" w:hAnsi="Times New Roman" w:cs="Times New Roman"/>
                <w:sz w:val="20"/>
                <w:szCs w:val="20"/>
                <w:lang w:eastAsia="ru-RU"/>
              </w:rPr>
              <w:t>17</w:t>
            </w:r>
            <w:r w:rsidR="000A633E" w:rsidRPr="00EE2B5D">
              <w:rPr>
                <w:rFonts w:ascii="Times New Roman" w:eastAsia="Times New Roman" w:hAnsi="Times New Roman" w:cs="Times New Roman"/>
                <w:sz w:val="20"/>
                <w:szCs w:val="20"/>
                <w:lang w:eastAsia="ru-RU"/>
              </w:rPr>
              <w:t xml:space="preserve"> </w:t>
            </w:r>
            <w:r w:rsidRPr="00EE2B5D">
              <w:rPr>
                <w:rFonts w:ascii="Times New Roman" w:eastAsia="Times New Roman" w:hAnsi="Times New Roman" w:cs="Times New Roman"/>
                <w:sz w:val="20"/>
                <w:szCs w:val="20"/>
                <w:lang w:eastAsia="ru-RU"/>
              </w:rPr>
              <w:t>311,50</w:t>
            </w:r>
          </w:p>
        </w:tc>
      </w:tr>
      <w:tr w:rsidR="00A951DB" w:rsidRPr="00A951DB" w:rsidTr="00A951DB">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 xml:space="preserve">    - в % от объема проверенных бюджетных средств</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8,20</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36,80</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12,9</w:t>
            </w:r>
          </w:p>
        </w:tc>
      </w:tr>
      <w:tr w:rsidR="00A951DB" w:rsidRPr="00A951DB" w:rsidTr="00A951DB">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lastRenderedPageBreak/>
              <w:t>Неэффективное использование бюджетных средств, тыс. руб.</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46,70</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47,50</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0,00</w:t>
            </w:r>
          </w:p>
        </w:tc>
      </w:tr>
      <w:tr w:rsidR="00A951DB" w:rsidRPr="00A951DB" w:rsidTr="00A951DB">
        <w:trPr>
          <w:trHeight w:val="209"/>
        </w:trPr>
        <w:tc>
          <w:tcPr>
            <w:tcW w:w="5954" w:type="dxa"/>
          </w:tcPr>
          <w:p w:rsidR="00A951DB" w:rsidRPr="00EE2B5D" w:rsidRDefault="00A951DB" w:rsidP="00A951DB">
            <w:pPr>
              <w:tabs>
                <w:tab w:val="left" w:pos="0"/>
                <w:tab w:val="left" w:pos="284"/>
              </w:tabs>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Нецелевое использование бюджетных средств</w:t>
            </w:r>
          </w:p>
        </w:tc>
        <w:tc>
          <w:tcPr>
            <w:tcW w:w="1559" w:type="dxa"/>
          </w:tcPr>
          <w:p w:rsidR="00A951DB" w:rsidRPr="00EE2B5D" w:rsidRDefault="00A951DB" w:rsidP="00A951DB">
            <w:pPr>
              <w:tabs>
                <w:tab w:val="left" w:pos="0"/>
                <w:tab w:val="left" w:pos="284"/>
              </w:tabs>
              <w:ind w:right="-115"/>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не выявлено</w:t>
            </w:r>
          </w:p>
        </w:tc>
        <w:tc>
          <w:tcPr>
            <w:tcW w:w="1417" w:type="dxa"/>
          </w:tcPr>
          <w:p w:rsidR="00A951DB" w:rsidRPr="00EE2B5D" w:rsidRDefault="00A951DB" w:rsidP="00A951DB">
            <w:pPr>
              <w:tabs>
                <w:tab w:val="left" w:pos="0"/>
                <w:tab w:val="left" w:pos="284"/>
              </w:tabs>
              <w:ind w:right="-115"/>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не выявлено</w:t>
            </w:r>
          </w:p>
        </w:tc>
        <w:tc>
          <w:tcPr>
            <w:tcW w:w="1411" w:type="dxa"/>
          </w:tcPr>
          <w:p w:rsidR="00A951DB" w:rsidRPr="00EE2B5D" w:rsidRDefault="00A951DB" w:rsidP="00A951DB">
            <w:pPr>
              <w:tabs>
                <w:tab w:val="left" w:pos="0"/>
                <w:tab w:val="left" w:pos="284"/>
              </w:tabs>
              <w:ind w:right="-115"/>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не выявлено</w:t>
            </w:r>
          </w:p>
        </w:tc>
      </w:tr>
      <w:tr w:rsidR="00A951DB" w:rsidRPr="00411E96" w:rsidTr="00A951DB">
        <w:tc>
          <w:tcPr>
            <w:tcW w:w="5954" w:type="dxa"/>
          </w:tcPr>
          <w:p w:rsidR="00A951DB" w:rsidRPr="00EE2B5D" w:rsidRDefault="00A951DB" w:rsidP="00A951DB">
            <w:pPr>
              <w:tabs>
                <w:tab w:val="left" w:pos="0"/>
                <w:tab w:val="left" w:pos="284"/>
              </w:tabs>
              <w:jc w:val="both"/>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Прочие нарушения</w:t>
            </w:r>
          </w:p>
        </w:tc>
        <w:tc>
          <w:tcPr>
            <w:tcW w:w="1559"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14 539,20</w:t>
            </w:r>
          </w:p>
        </w:tc>
        <w:tc>
          <w:tcPr>
            <w:tcW w:w="1417"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14 326,30</w:t>
            </w:r>
          </w:p>
        </w:tc>
        <w:tc>
          <w:tcPr>
            <w:tcW w:w="1411" w:type="dxa"/>
          </w:tcPr>
          <w:p w:rsidR="00A951DB" w:rsidRPr="00EE2B5D" w:rsidRDefault="00A951DB" w:rsidP="00A951DB">
            <w:pPr>
              <w:tabs>
                <w:tab w:val="left" w:pos="0"/>
                <w:tab w:val="left" w:pos="284"/>
              </w:tabs>
              <w:jc w:val="center"/>
              <w:rPr>
                <w:rFonts w:ascii="Times New Roman" w:eastAsia="Times New Roman" w:hAnsi="Times New Roman" w:cs="Times New Roman"/>
                <w:color w:val="000000"/>
                <w:sz w:val="20"/>
                <w:szCs w:val="20"/>
                <w:lang w:eastAsia="ru-RU"/>
              </w:rPr>
            </w:pPr>
            <w:r w:rsidRPr="00EE2B5D">
              <w:rPr>
                <w:rFonts w:ascii="Times New Roman" w:eastAsia="Times New Roman" w:hAnsi="Times New Roman" w:cs="Times New Roman"/>
                <w:color w:val="000000"/>
                <w:sz w:val="20"/>
                <w:szCs w:val="20"/>
                <w:lang w:eastAsia="ru-RU"/>
              </w:rPr>
              <w:t>17</w:t>
            </w:r>
            <w:r w:rsidR="000A633E" w:rsidRPr="00EE2B5D">
              <w:rPr>
                <w:rFonts w:ascii="Times New Roman" w:eastAsia="Times New Roman" w:hAnsi="Times New Roman" w:cs="Times New Roman"/>
                <w:color w:val="000000"/>
                <w:sz w:val="20"/>
                <w:szCs w:val="20"/>
                <w:lang w:eastAsia="ru-RU"/>
              </w:rPr>
              <w:t xml:space="preserve"> </w:t>
            </w:r>
            <w:r w:rsidRPr="00EE2B5D">
              <w:rPr>
                <w:rFonts w:ascii="Times New Roman" w:eastAsia="Times New Roman" w:hAnsi="Times New Roman" w:cs="Times New Roman"/>
                <w:color w:val="000000"/>
                <w:sz w:val="20"/>
                <w:szCs w:val="20"/>
                <w:lang w:eastAsia="ru-RU"/>
              </w:rPr>
              <w:t>311,50</w:t>
            </w:r>
          </w:p>
        </w:tc>
      </w:tr>
    </w:tbl>
    <w:p w:rsidR="00155669" w:rsidRDefault="00155669" w:rsidP="00742D2F">
      <w:pPr>
        <w:spacing w:after="0" w:line="240" w:lineRule="auto"/>
        <w:ind w:firstLine="709"/>
        <w:jc w:val="center"/>
        <w:rPr>
          <w:rFonts w:ascii="Times New Roman" w:eastAsia="Times New Roman" w:hAnsi="Times New Roman" w:cs="Times New Roman"/>
          <w:sz w:val="24"/>
          <w:szCs w:val="24"/>
          <w:lang w:eastAsia="ru-RU"/>
        </w:rPr>
      </w:pPr>
    </w:p>
    <w:p w:rsidR="00742D2F" w:rsidRPr="00BE710A" w:rsidRDefault="00F65ADB" w:rsidP="00742D2F">
      <w:pPr>
        <w:spacing w:after="0" w:line="240" w:lineRule="auto"/>
        <w:ind w:firstLine="709"/>
        <w:jc w:val="center"/>
        <w:rPr>
          <w:rFonts w:ascii="Times New Roman" w:eastAsia="Times New Roman" w:hAnsi="Times New Roman" w:cs="Times New Roman"/>
          <w:b/>
          <w:sz w:val="26"/>
          <w:szCs w:val="26"/>
          <w:lang w:eastAsia="ru-RU"/>
        </w:rPr>
      </w:pPr>
      <w:r w:rsidRPr="00BE710A">
        <w:rPr>
          <w:rFonts w:ascii="Times New Roman" w:eastAsia="Times New Roman" w:hAnsi="Times New Roman" w:cs="Times New Roman"/>
          <w:b/>
          <w:sz w:val="26"/>
          <w:szCs w:val="26"/>
          <w:lang w:eastAsia="ru-RU"/>
        </w:rPr>
        <w:t>10</w:t>
      </w:r>
      <w:r w:rsidR="00742D2F" w:rsidRPr="00BE710A">
        <w:rPr>
          <w:rFonts w:ascii="Times New Roman" w:eastAsia="Times New Roman" w:hAnsi="Times New Roman" w:cs="Times New Roman"/>
          <w:b/>
          <w:sz w:val="26"/>
          <w:szCs w:val="26"/>
          <w:lang w:eastAsia="ru-RU"/>
        </w:rPr>
        <w:t>. Работа экономического отдела</w:t>
      </w:r>
    </w:p>
    <w:p w:rsidR="00742D2F" w:rsidRPr="003D74D3" w:rsidRDefault="00742D2F" w:rsidP="00742D2F">
      <w:pPr>
        <w:spacing w:after="0" w:line="240" w:lineRule="auto"/>
        <w:ind w:firstLine="709"/>
        <w:jc w:val="center"/>
        <w:rPr>
          <w:rFonts w:ascii="Times New Roman" w:eastAsia="Times New Roman" w:hAnsi="Times New Roman" w:cs="Times New Roman"/>
          <w:sz w:val="24"/>
          <w:szCs w:val="24"/>
          <w:lang w:eastAsia="ru-RU"/>
        </w:rPr>
      </w:pPr>
    </w:p>
    <w:p w:rsidR="00742D2F" w:rsidRPr="00EE2B5D" w:rsidRDefault="00742D2F" w:rsidP="00742D2F">
      <w:pPr>
        <w:spacing w:after="0" w:line="240" w:lineRule="auto"/>
        <w:ind w:firstLine="709"/>
        <w:jc w:val="both"/>
        <w:rPr>
          <w:rFonts w:ascii="Times New Roman" w:hAnsi="Times New Roman" w:cs="Times New Roman"/>
          <w:sz w:val="24"/>
          <w:szCs w:val="24"/>
        </w:rPr>
      </w:pPr>
      <w:r w:rsidRPr="00EE2B5D">
        <w:rPr>
          <w:rFonts w:ascii="Times New Roman" w:hAnsi="Times New Roman" w:cs="Times New Roman"/>
          <w:sz w:val="24"/>
          <w:szCs w:val="24"/>
        </w:rPr>
        <w:t>Основные направления деятельности специалистов отдела:</w:t>
      </w:r>
    </w:p>
    <w:p w:rsidR="00742D2F" w:rsidRPr="00EE2B5D" w:rsidRDefault="00742D2F" w:rsidP="00742D2F">
      <w:pPr>
        <w:spacing w:after="0" w:line="240" w:lineRule="auto"/>
        <w:ind w:firstLine="709"/>
        <w:jc w:val="both"/>
        <w:rPr>
          <w:rFonts w:ascii="Times New Roman" w:hAnsi="Times New Roman" w:cs="Times New Roman"/>
          <w:sz w:val="24"/>
          <w:szCs w:val="24"/>
        </w:rPr>
      </w:pPr>
      <w:r w:rsidRPr="00EE2B5D">
        <w:rPr>
          <w:rFonts w:ascii="Times New Roman" w:hAnsi="Times New Roman" w:cs="Times New Roman"/>
          <w:sz w:val="24"/>
          <w:szCs w:val="24"/>
        </w:rPr>
        <w:t>- стратегическое планирование социально-экономического развития городского округа;</w:t>
      </w:r>
    </w:p>
    <w:p w:rsidR="00742D2F" w:rsidRPr="00EE2B5D" w:rsidRDefault="00742D2F" w:rsidP="00742D2F">
      <w:pPr>
        <w:spacing w:after="0" w:line="240" w:lineRule="auto"/>
        <w:ind w:firstLine="709"/>
        <w:jc w:val="both"/>
        <w:rPr>
          <w:rFonts w:ascii="Times New Roman" w:hAnsi="Times New Roman" w:cs="Times New Roman"/>
          <w:sz w:val="24"/>
          <w:szCs w:val="24"/>
        </w:rPr>
      </w:pPr>
      <w:r w:rsidRPr="00EE2B5D">
        <w:rPr>
          <w:rFonts w:ascii="Times New Roman" w:hAnsi="Times New Roman" w:cs="Times New Roman"/>
          <w:sz w:val="24"/>
          <w:szCs w:val="24"/>
        </w:rPr>
        <w:t>- проектная деятельность</w:t>
      </w:r>
      <w:r w:rsidRPr="00EE2B5D">
        <w:rPr>
          <w:rFonts w:ascii="Times New Roman" w:eastAsia="Calibri" w:hAnsi="Times New Roman" w:cs="Times New Roman"/>
          <w:sz w:val="24"/>
          <w:szCs w:val="24"/>
        </w:rPr>
        <w:t xml:space="preserve">, </w:t>
      </w:r>
      <w:r w:rsidRPr="00EE2B5D">
        <w:rPr>
          <w:rFonts w:ascii="Times New Roman" w:hAnsi="Times New Roman" w:cs="Times New Roman"/>
          <w:sz w:val="24"/>
          <w:szCs w:val="24"/>
        </w:rPr>
        <w:t>связанная с подготовкой, реализацией и завершением реализации наци</w:t>
      </w:r>
      <w:r w:rsidR="00EE2B5D" w:rsidRPr="00EE2B5D">
        <w:rPr>
          <w:rFonts w:ascii="Times New Roman" w:hAnsi="Times New Roman" w:cs="Times New Roman"/>
          <w:sz w:val="24"/>
          <w:szCs w:val="24"/>
        </w:rPr>
        <w:t>ональных и</w:t>
      </w:r>
      <w:r w:rsidRPr="00EE2B5D">
        <w:rPr>
          <w:rFonts w:ascii="Times New Roman" w:hAnsi="Times New Roman" w:cs="Times New Roman"/>
          <w:sz w:val="24"/>
          <w:szCs w:val="24"/>
        </w:rPr>
        <w:t xml:space="preserve"> региональных проектов;</w:t>
      </w:r>
    </w:p>
    <w:p w:rsidR="00742D2F" w:rsidRPr="00EE2B5D" w:rsidRDefault="00742D2F" w:rsidP="00742D2F">
      <w:pPr>
        <w:spacing w:after="0" w:line="240" w:lineRule="auto"/>
        <w:ind w:firstLine="709"/>
        <w:jc w:val="both"/>
        <w:rPr>
          <w:rFonts w:ascii="Times New Roman" w:hAnsi="Times New Roman" w:cs="Times New Roman"/>
          <w:sz w:val="24"/>
          <w:szCs w:val="24"/>
        </w:rPr>
      </w:pPr>
      <w:r w:rsidRPr="00EE2B5D">
        <w:rPr>
          <w:rFonts w:ascii="Times New Roman" w:hAnsi="Times New Roman" w:cs="Times New Roman"/>
          <w:sz w:val="24"/>
          <w:szCs w:val="24"/>
        </w:rPr>
        <w:t xml:space="preserve">- </w:t>
      </w:r>
      <w:r w:rsidRPr="00EE2B5D">
        <w:rPr>
          <w:rFonts w:ascii="Times New Roman" w:hAnsi="Times New Roman" w:cs="Times New Roman"/>
          <w:bCs/>
          <w:iCs/>
          <w:sz w:val="24"/>
          <w:szCs w:val="24"/>
        </w:rPr>
        <w:t xml:space="preserve">деятельность по </w:t>
      </w:r>
      <w:r w:rsidRPr="00EE2B5D">
        <w:rPr>
          <w:rFonts w:ascii="Times New Roman" w:hAnsi="Times New Roman" w:cs="Times New Roman"/>
          <w:sz w:val="24"/>
          <w:szCs w:val="24"/>
        </w:rPr>
        <w:t xml:space="preserve">созданию благоприятных условий </w:t>
      </w:r>
      <w:r w:rsidRPr="00EE2B5D">
        <w:rPr>
          <w:rFonts w:ascii="Times New Roman" w:hAnsi="Times New Roman" w:cs="Times New Roman"/>
          <w:bCs/>
          <w:iCs/>
          <w:sz w:val="24"/>
          <w:szCs w:val="24"/>
        </w:rPr>
        <w:t>ведения предпринимательской деятельности, по</w:t>
      </w:r>
      <w:r w:rsidRPr="00EE2B5D">
        <w:rPr>
          <w:rFonts w:ascii="Times New Roman" w:hAnsi="Times New Roman" w:cs="Times New Roman"/>
          <w:sz w:val="24"/>
          <w:szCs w:val="24"/>
        </w:rPr>
        <w:t xml:space="preserve"> улучшению инвестиционного климата;</w:t>
      </w:r>
    </w:p>
    <w:p w:rsidR="00742D2F" w:rsidRPr="00E23CD1"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E23CD1">
        <w:rPr>
          <w:rFonts w:ascii="Times New Roman" w:eastAsia="PT Astra Serif" w:hAnsi="Times New Roman" w:cs="Times New Roman"/>
          <w:kern w:val="2"/>
          <w:sz w:val="24"/>
          <w:szCs w:val="24"/>
        </w:rPr>
        <w:t>- содействие развитию малого и среднего предпринимательства;</w:t>
      </w:r>
    </w:p>
    <w:p w:rsidR="00742D2F" w:rsidRPr="00E23CD1" w:rsidRDefault="00742D2F" w:rsidP="00742D2F">
      <w:pPr>
        <w:spacing w:after="0" w:line="240" w:lineRule="auto"/>
        <w:ind w:firstLine="709"/>
        <w:jc w:val="both"/>
        <w:rPr>
          <w:rFonts w:ascii="Times New Roman" w:hAnsi="Times New Roman" w:cs="Times New Roman"/>
          <w:b/>
          <w:sz w:val="24"/>
          <w:szCs w:val="24"/>
        </w:rPr>
      </w:pPr>
      <w:r w:rsidRPr="00E23CD1">
        <w:rPr>
          <w:rFonts w:ascii="Times New Roman" w:hAnsi="Times New Roman" w:cs="Times New Roman"/>
          <w:sz w:val="24"/>
          <w:szCs w:val="24"/>
        </w:rPr>
        <w:t>- развитие потребительского рынка;</w:t>
      </w:r>
    </w:p>
    <w:p w:rsidR="00742D2F" w:rsidRPr="0032722C" w:rsidRDefault="00742D2F" w:rsidP="00742D2F">
      <w:pPr>
        <w:spacing w:after="0" w:line="240" w:lineRule="auto"/>
        <w:ind w:firstLine="709"/>
        <w:jc w:val="both"/>
        <w:rPr>
          <w:rFonts w:ascii="Times New Roman" w:hAnsi="Times New Roman" w:cs="Times New Roman"/>
          <w:sz w:val="24"/>
          <w:szCs w:val="24"/>
          <w:u w:val="single"/>
        </w:rPr>
      </w:pPr>
      <w:r w:rsidRPr="0032722C">
        <w:rPr>
          <w:rFonts w:ascii="Times New Roman" w:eastAsia="PT Astra Serif" w:hAnsi="Times New Roman" w:cs="Times New Roman"/>
          <w:kern w:val="2"/>
          <w:sz w:val="24"/>
          <w:szCs w:val="24"/>
        </w:rPr>
        <w:t>- п</w:t>
      </w:r>
      <w:r w:rsidRPr="0032722C">
        <w:rPr>
          <w:rFonts w:ascii="Times New Roman" w:hAnsi="Times New Roman" w:cs="Times New Roman"/>
          <w:sz w:val="24"/>
          <w:szCs w:val="24"/>
        </w:rPr>
        <w:t>ротиводействие незаконному обороту промышленной продукции;</w:t>
      </w:r>
    </w:p>
    <w:p w:rsidR="00742D2F" w:rsidRPr="00F452D4" w:rsidRDefault="00742D2F" w:rsidP="00742D2F">
      <w:pPr>
        <w:spacing w:after="0" w:line="240" w:lineRule="auto"/>
        <w:ind w:firstLine="709"/>
        <w:jc w:val="both"/>
        <w:rPr>
          <w:rFonts w:ascii="Times New Roman" w:hAnsi="Times New Roman" w:cs="Times New Roman"/>
          <w:bCs/>
          <w:sz w:val="24"/>
          <w:szCs w:val="24"/>
        </w:rPr>
      </w:pPr>
      <w:r w:rsidRPr="0032722C">
        <w:rPr>
          <w:rFonts w:ascii="Times New Roman" w:hAnsi="Times New Roman" w:cs="Times New Roman"/>
          <w:bCs/>
          <w:sz w:val="24"/>
          <w:szCs w:val="24"/>
        </w:rPr>
        <w:t>- организация и подготовка доклада об оценке эффективности деятельности органов местного самоуправления в рамках исполнения распоряжения</w:t>
      </w:r>
      <w:r w:rsidRPr="00EE2B5D">
        <w:rPr>
          <w:rFonts w:ascii="Times New Roman" w:hAnsi="Times New Roman" w:cs="Times New Roman"/>
          <w:bCs/>
          <w:sz w:val="24"/>
          <w:szCs w:val="24"/>
        </w:rPr>
        <w:t xml:space="preserve"> Губернатора Челябинской области от 22.03.2021 № 207-р «О мерах по реализации Указа Президента РФ от 04.02.2021 №68 «Об оценке эффективности деятельности высших исполнительных органов государственной власти»;</w:t>
      </w:r>
    </w:p>
    <w:p w:rsidR="00742D2F" w:rsidRPr="00147976" w:rsidRDefault="00742D2F" w:rsidP="00742D2F">
      <w:pPr>
        <w:spacing w:after="0" w:line="240" w:lineRule="auto"/>
        <w:ind w:firstLine="709"/>
        <w:rPr>
          <w:rFonts w:ascii="Times New Roman" w:hAnsi="Times New Roman" w:cs="Times New Roman"/>
          <w:sz w:val="24"/>
          <w:szCs w:val="24"/>
        </w:rPr>
      </w:pPr>
      <w:r>
        <w:rPr>
          <w:rFonts w:ascii="Times New Roman" w:hAnsi="Times New Roman" w:cs="Times New Roman"/>
          <w:iCs/>
          <w:sz w:val="24"/>
          <w:szCs w:val="24"/>
        </w:rPr>
        <w:t>- работа, направленная</w:t>
      </w:r>
      <w:r w:rsidRPr="003D74D3">
        <w:rPr>
          <w:rFonts w:ascii="Times New Roman" w:hAnsi="Times New Roman" w:cs="Times New Roman"/>
          <w:iCs/>
          <w:sz w:val="24"/>
          <w:szCs w:val="24"/>
        </w:rPr>
        <w:t xml:space="preserve"> на снижение </w:t>
      </w:r>
      <w:r w:rsidRPr="00147976">
        <w:rPr>
          <w:rFonts w:ascii="Times New Roman" w:hAnsi="Times New Roman" w:cs="Times New Roman"/>
          <w:iCs/>
          <w:sz w:val="24"/>
          <w:szCs w:val="24"/>
        </w:rPr>
        <w:t>налоговой задолженности</w:t>
      </w:r>
      <w:r w:rsidRPr="00147976">
        <w:rPr>
          <w:rStyle w:val="extendedtext-full"/>
          <w:rFonts w:ascii="Times New Roman" w:hAnsi="Times New Roman" w:cs="Times New Roman"/>
          <w:sz w:val="24"/>
          <w:szCs w:val="24"/>
        </w:rPr>
        <w:t xml:space="preserve"> </w:t>
      </w:r>
      <w:r w:rsidRPr="00147976">
        <w:rPr>
          <w:rStyle w:val="extendedtext-full"/>
          <w:rFonts w:ascii="Times New Roman" w:hAnsi="Times New Roman" w:cs="Times New Roman"/>
          <w:bCs/>
          <w:sz w:val="24"/>
          <w:szCs w:val="24"/>
        </w:rPr>
        <w:t>в</w:t>
      </w:r>
      <w:r w:rsidRPr="00147976">
        <w:rPr>
          <w:rStyle w:val="extendedtext-full"/>
          <w:rFonts w:ascii="Times New Roman" w:hAnsi="Times New Roman" w:cs="Times New Roman"/>
          <w:sz w:val="24"/>
          <w:szCs w:val="24"/>
        </w:rPr>
        <w:t xml:space="preserve"> </w:t>
      </w:r>
      <w:r w:rsidRPr="00147976">
        <w:rPr>
          <w:rStyle w:val="extendedtext-full"/>
          <w:rFonts w:ascii="Times New Roman" w:hAnsi="Times New Roman" w:cs="Times New Roman"/>
          <w:bCs/>
          <w:sz w:val="24"/>
          <w:szCs w:val="24"/>
        </w:rPr>
        <w:t>бюджеты</w:t>
      </w:r>
      <w:r w:rsidRPr="00147976">
        <w:rPr>
          <w:rStyle w:val="extendedtext-full"/>
          <w:rFonts w:ascii="Times New Roman" w:hAnsi="Times New Roman" w:cs="Times New Roman"/>
          <w:sz w:val="24"/>
          <w:szCs w:val="24"/>
        </w:rPr>
        <w:t xml:space="preserve"> всех уровней</w:t>
      </w:r>
      <w:r w:rsidRPr="00147976">
        <w:rPr>
          <w:rFonts w:ascii="Times New Roman" w:hAnsi="Times New Roman" w:cs="Times New Roman"/>
          <w:iCs/>
          <w:sz w:val="24"/>
          <w:szCs w:val="24"/>
        </w:rPr>
        <w:t>;</w:t>
      </w:r>
    </w:p>
    <w:p w:rsidR="00742D2F" w:rsidRPr="003D74D3" w:rsidRDefault="00742D2F" w:rsidP="00742D2F">
      <w:pPr>
        <w:spacing w:after="0" w:line="240" w:lineRule="auto"/>
        <w:ind w:firstLine="709"/>
        <w:rPr>
          <w:rFonts w:ascii="Times New Roman" w:eastAsia="Calibri" w:hAnsi="Times New Roman" w:cs="Times New Roman"/>
          <w:sz w:val="24"/>
          <w:szCs w:val="24"/>
        </w:rPr>
      </w:pPr>
      <w:r w:rsidRPr="003D74D3">
        <w:rPr>
          <w:rFonts w:ascii="Times New Roman" w:eastAsia="Calibri" w:hAnsi="Times New Roman" w:cs="Times New Roman"/>
          <w:sz w:val="24"/>
          <w:szCs w:val="24"/>
        </w:rPr>
        <w:t>- развитие социального партнерства;</w:t>
      </w:r>
    </w:p>
    <w:p w:rsidR="00742D2F" w:rsidRPr="003D74D3" w:rsidRDefault="00742D2F" w:rsidP="00742D2F">
      <w:pPr>
        <w:spacing w:after="0" w:line="240" w:lineRule="auto"/>
        <w:ind w:firstLine="709"/>
        <w:rPr>
          <w:sz w:val="24"/>
          <w:szCs w:val="24"/>
        </w:rPr>
      </w:pPr>
      <w:r>
        <w:rPr>
          <w:rFonts w:ascii="Times New Roman" w:eastAsia="Calibri" w:hAnsi="Times New Roman" w:cs="Times New Roman"/>
          <w:sz w:val="24"/>
          <w:szCs w:val="24"/>
        </w:rPr>
        <w:t>- прочая</w:t>
      </w:r>
      <w:r w:rsidRPr="003D74D3">
        <w:rPr>
          <w:rFonts w:ascii="Times New Roman" w:eastAsia="Calibri" w:hAnsi="Times New Roman" w:cs="Times New Roman"/>
          <w:sz w:val="24"/>
          <w:szCs w:val="24"/>
        </w:rPr>
        <w:t xml:space="preserve"> деятельность.</w:t>
      </w:r>
    </w:p>
    <w:p w:rsidR="00742D2F" w:rsidRPr="003D74D3" w:rsidRDefault="00742D2F" w:rsidP="00742D2F">
      <w:pPr>
        <w:spacing w:after="0" w:line="240" w:lineRule="auto"/>
        <w:ind w:firstLine="709"/>
        <w:jc w:val="both"/>
        <w:rPr>
          <w:rFonts w:ascii="Times New Roman" w:hAnsi="Times New Roman" w:cs="Times New Roman"/>
          <w:sz w:val="24"/>
          <w:szCs w:val="24"/>
        </w:rPr>
      </w:pPr>
    </w:p>
    <w:p w:rsidR="00742D2F" w:rsidRPr="008F6FBB" w:rsidRDefault="00742D2F" w:rsidP="00742D2F">
      <w:pPr>
        <w:spacing w:after="0" w:line="240" w:lineRule="auto"/>
        <w:ind w:firstLine="709"/>
        <w:jc w:val="both"/>
        <w:rPr>
          <w:rFonts w:ascii="Times New Roman" w:hAnsi="Times New Roman" w:cs="Times New Roman"/>
          <w:b/>
          <w:sz w:val="24"/>
          <w:szCs w:val="24"/>
        </w:rPr>
      </w:pPr>
      <w:r w:rsidRPr="008F6FBB">
        <w:rPr>
          <w:rFonts w:ascii="Times New Roman" w:hAnsi="Times New Roman" w:cs="Times New Roman"/>
          <w:b/>
          <w:sz w:val="24"/>
          <w:szCs w:val="24"/>
        </w:rPr>
        <w:t>Деятельность отдела по направлению «Стратегическое планирование социально-экономического развития городского округа».</w:t>
      </w:r>
    </w:p>
    <w:p w:rsidR="00742D2F" w:rsidRPr="00EE2B5D" w:rsidRDefault="00742D2F" w:rsidP="00742D2F">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В соответствии с Федеральным законом от 28.06.2014 №172-ФЗ «О стратегическом планировании в Российской Федерации», в рамках реализации задач по организации стратегического планирования, отделом разработаны муниципальные правовые акты о порядке подготовки документов стратегического планирования.</w:t>
      </w:r>
    </w:p>
    <w:p w:rsidR="00742D2F" w:rsidRPr="00EE2B5D" w:rsidRDefault="00742D2F" w:rsidP="00742D2F">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 xml:space="preserve">В 2023 году отделом разработан прогноз социально-экономического развития на среднесрочный период 2024-2026 годы. В состав прогноза вошло 52 показателя, 8 из которых в установленные сроки проходили обязательное согласование с Минэкономразвития Челябинской области. </w:t>
      </w:r>
    </w:p>
    <w:p w:rsidR="00742D2F" w:rsidRPr="00EE0850" w:rsidRDefault="00742D2F" w:rsidP="00742D2F">
      <w:pPr>
        <w:spacing w:after="0" w:line="240" w:lineRule="auto"/>
        <w:ind w:firstLine="709"/>
        <w:jc w:val="both"/>
        <w:rPr>
          <w:rFonts w:ascii="Times New Roman" w:hAnsi="Times New Roman" w:cs="Times New Roman"/>
          <w:color w:val="FF0000"/>
          <w:sz w:val="24"/>
          <w:szCs w:val="24"/>
        </w:rPr>
      </w:pPr>
      <w:r w:rsidRPr="00EE2B5D">
        <w:rPr>
          <w:rFonts w:ascii="Times New Roman" w:hAnsi="Times New Roman" w:cs="Times New Roman"/>
          <w:bCs/>
          <w:sz w:val="24"/>
          <w:szCs w:val="24"/>
        </w:rPr>
        <w:t>В отчетном периоде ежеквартально проводился анализ статистических показателей, характеризующих социально - экономическое положение городского округа. Годовые показатели за 2022 год  утверждены постановлением администрации от 05.05.2023 № 311</w:t>
      </w:r>
      <w:r w:rsidRPr="00EE2B5D">
        <w:rPr>
          <w:rFonts w:ascii="Times New Roman" w:hAnsi="Times New Roman" w:cs="Times New Roman"/>
          <w:sz w:val="24"/>
          <w:szCs w:val="24"/>
        </w:rPr>
        <w:t>.</w:t>
      </w:r>
    </w:p>
    <w:p w:rsidR="00EE2B5D" w:rsidRDefault="00742D2F" w:rsidP="00742D2F">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 xml:space="preserve">В течение года информация по всем документам стратегического развития вносилась в электронную систему предоставления отчетности ГАС «Управление» в разрезе целей, задач и показателей. В связи с переходом на цифровую экономику бумажный документооборот заменен на электронный. </w:t>
      </w:r>
    </w:p>
    <w:p w:rsidR="00EE2B5D" w:rsidRDefault="00EE2B5D" w:rsidP="00EE2B5D">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Экономический отдел формирует перечень муниципальных программ, планируемых к реализации в очередном финансовом году и в последующие два года. После согласования с координаторами муниципальных программ, перечень утверждается распоряжением администрации. Отделом осуществляется методическое руководство по разработке проектов муниципальных программ. В марте 2023 года подготовлен сводный годовой отчет об эффективности реализации 31 муниципальной программы за 2022 год, в том числе сводная информация об объемах финансирования всех программ в разрезе мероприятий.</w:t>
      </w:r>
      <w:r w:rsidRPr="001D05A3">
        <w:rPr>
          <w:rFonts w:ascii="Times New Roman" w:hAnsi="Times New Roman" w:cs="Times New Roman"/>
          <w:bCs/>
          <w:sz w:val="24"/>
          <w:szCs w:val="24"/>
        </w:rPr>
        <w:t xml:space="preserve"> </w:t>
      </w:r>
    </w:p>
    <w:p w:rsidR="00EE2B5D" w:rsidRPr="00EE2B5D" w:rsidRDefault="00EE2B5D" w:rsidP="00EE2B5D">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 xml:space="preserve">Ежегодно отдел осуществляет реализацию мероприятий муниципальных программ «Поддержка садоводческих и/или огороднических некоммерческих товариществ, расположенных на территории Чебаркульского городского округа» и «Развитие малого и среднего предпринимательства в монопрофильном муниципальном образовании Чебаркульский городской округ Челябинской области», подводит итоги о ходе их реализации и определяет оценку эффективности. </w:t>
      </w:r>
    </w:p>
    <w:p w:rsidR="00EE2B5D" w:rsidRPr="00A073C4" w:rsidRDefault="00EE2B5D" w:rsidP="00EE2B5D">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lastRenderedPageBreak/>
        <w:t>Одним из основных мероприятий программы «Поддержка садоводческих, огороднических и дачных некоммерческих объединений граждан», реализуемых отделом с 2019 года, является предоставление субсидий на возмещение затрат, направленных на развитие инженерного обеспечения территории садоводческих некоммерческих объединений граждан. В рамках реализации программы в 2023 году предоставлены субсидии 8 садоводческим некоммерческим товариществам на общую сумму 712 тыс. рублей, из них 682 тыс. рублей из областного и 30 тыс. рублей из местного бюджетов.</w:t>
      </w:r>
    </w:p>
    <w:p w:rsidR="00EE2B5D" w:rsidRPr="003D74D3" w:rsidRDefault="00EE2B5D" w:rsidP="00EE2B5D">
      <w:pPr>
        <w:spacing w:after="0" w:line="240" w:lineRule="auto"/>
        <w:ind w:firstLine="709"/>
        <w:jc w:val="both"/>
        <w:rPr>
          <w:rFonts w:ascii="Times New Roman" w:hAnsi="Times New Roman" w:cs="Times New Roman"/>
          <w:bCs/>
          <w:sz w:val="24"/>
          <w:szCs w:val="24"/>
        </w:rPr>
      </w:pPr>
      <w:r w:rsidRPr="00EE2B5D">
        <w:rPr>
          <w:rFonts w:ascii="Times New Roman" w:hAnsi="Times New Roman" w:cs="Times New Roman"/>
          <w:bCs/>
          <w:sz w:val="24"/>
          <w:szCs w:val="24"/>
        </w:rPr>
        <w:t>Кроме того, ежегодно отдел разрабатывает проекты муниципальных программ: «Медицинские кадры на территории Чебаркульского городского округа» и «Развитие информационного общества на территории Чебаркульского городского округа», подводит итоги о ходе реализации и оценке их эффективности. Реализацию мероприятий этих программ осуществляют ответственные исполнители – отраслевые органы и структурные подразделения администрации городского округа.</w:t>
      </w:r>
    </w:p>
    <w:p w:rsidR="00742D2F" w:rsidRPr="00F83439" w:rsidRDefault="00742D2F" w:rsidP="00742D2F">
      <w:pPr>
        <w:spacing w:after="0" w:line="240" w:lineRule="auto"/>
        <w:ind w:firstLine="709"/>
        <w:jc w:val="both"/>
        <w:rPr>
          <w:rFonts w:ascii="Times New Roman" w:eastAsia="Calibri" w:hAnsi="Times New Roman" w:cs="Times New Roman"/>
          <w:color w:val="333333"/>
          <w:sz w:val="24"/>
          <w:szCs w:val="24"/>
          <w:highlight w:val="white"/>
        </w:rPr>
      </w:pPr>
    </w:p>
    <w:p w:rsidR="00742D2F" w:rsidRPr="008F6FBB" w:rsidRDefault="00742D2F" w:rsidP="00742D2F">
      <w:pPr>
        <w:spacing w:after="0" w:line="240" w:lineRule="auto"/>
        <w:ind w:firstLine="709"/>
        <w:jc w:val="both"/>
        <w:rPr>
          <w:rFonts w:ascii="Times New Roman" w:hAnsi="Times New Roman" w:cs="Times New Roman"/>
          <w:b/>
          <w:sz w:val="24"/>
          <w:szCs w:val="24"/>
        </w:rPr>
      </w:pPr>
      <w:r w:rsidRPr="008F6FBB">
        <w:rPr>
          <w:rFonts w:ascii="Times New Roman" w:hAnsi="Times New Roman" w:cs="Times New Roman"/>
          <w:b/>
          <w:sz w:val="24"/>
          <w:szCs w:val="24"/>
        </w:rPr>
        <w:t>Проектная деятельность.</w:t>
      </w:r>
    </w:p>
    <w:p w:rsidR="00742D2F" w:rsidRPr="00EE2B5D" w:rsidRDefault="00742D2F" w:rsidP="00742D2F">
      <w:pPr>
        <w:spacing w:after="0" w:line="240" w:lineRule="auto"/>
        <w:ind w:firstLine="709"/>
        <w:jc w:val="both"/>
        <w:rPr>
          <w:rFonts w:ascii="Times New Roman" w:eastAsia="Calibri" w:hAnsi="Times New Roman" w:cs="Times New Roman"/>
          <w:sz w:val="24"/>
          <w:szCs w:val="24"/>
        </w:rPr>
      </w:pPr>
      <w:r w:rsidRPr="00EE2B5D">
        <w:rPr>
          <w:rFonts w:ascii="Times New Roman" w:eastAsia="Calibri" w:hAnsi="Times New Roman" w:cs="Times New Roman"/>
          <w:sz w:val="24"/>
          <w:szCs w:val="24"/>
        </w:rPr>
        <w:t xml:space="preserve">В части осуществления </w:t>
      </w:r>
      <w:r w:rsidR="00EE2B5D" w:rsidRPr="00EE2B5D">
        <w:rPr>
          <w:rFonts w:ascii="Times New Roman" w:eastAsia="Calibri" w:hAnsi="Times New Roman" w:cs="Times New Roman"/>
          <w:sz w:val="24"/>
          <w:szCs w:val="24"/>
        </w:rPr>
        <w:t>проектной деятельности,</w:t>
      </w:r>
      <w:r w:rsidRPr="00EE2B5D">
        <w:rPr>
          <w:rFonts w:ascii="Times New Roman" w:eastAsia="Calibri" w:hAnsi="Times New Roman" w:cs="Times New Roman"/>
          <w:sz w:val="24"/>
          <w:szCs w:val="24"/>
        </w:rPr>
        <w:t xml:space="preserve"> </w:t>
      </w:r>
      <w:r w:rsidRPr="00EE2B5D">
        <w:rPr>
          <w:rFonts w:ascii="Times New Roman" w:hAnsi="Times New Roman" w:cs="Times New Roman"/>
          <w:sz w:val="24"/>
          <w:szCs w:val="24"/>
        </w:rPr>
        <w:t>связанной с подготовкой, реализацией и завершением</w:t>
      </w:r>
      <w:r w:rsidR="00EE2B5D" w:rsidRPr="00EE2B5D">
        <w:rPr>
          <w:rFonts w:ascii="Times New Roman" w:hAnsi="Times New Roman" w:cs="Times New Roman"/>
          <w:sz w:val="24"/>
          <w:szCs w:val="24"/>
        </w:rPr>
        <w:t xml:space="preserve"> реализации</w:t>
      </w:r>
      <w:r w:rsidRPr="00EE2B5D">
        <w:rPr>
          <w:rFonts w:ascii="Times New Roman" w:hAnsi="Times New Roman" w:cs="Times New Roman"/>
          <w:sz w:val="24"/>
          <w:szCs w:val="24"/>
        </w:rPr>
        <w:t xml:space="preserve"> проектов,</w:t>
      </w:r>
      <w:r w:rsidRPr="00EE2B5D">
        <w:rPr>
          <w:rFonts w:ascii="Times New Roman" w:eastAsia="Calibri" w:hAnsi="Times New Roman" w:cs="Times New Roman"/>
          <w:sz w:val="24"/>
          <w:szCs w:val="24"/>
        </w:rPr>
        <w:t xml:space="preserve"> в 2023 году отдел, как проектный офис, проводил мониторинг реализации национальных и региональных проектов на территории городского округа для</w:t>
      </w:r>
      <w:r w:rsidR="00EE2B5D" w:rsidRPr="00EE2B5D">
        <w:rPr>
          <w:rFonts w:ascii="Times New Roman" w:eastAsia="Calibri" w:hAnsi="Times New Roman" w:cs="Times New Roman"/>
          <w:sz w:val="24"/>
          <w:szCs w:val="24"/>
        </w:rPr>
        <w:t xml:space="preserve"> последующего</w:t>
      </w:r>
      <w:r w:rsidRPr="00EE2B5D">
        <w:rPr>
          <w:rFonts w:ascii="Times New Roman" w:eastAsia="Calibri" w:hAnsi="Times New Roman" w:cs="Times New Roman"/>
          <w:sz w:val="24"/>
          <w:szCs w:val="24"/>
        </w:rPr>
        <w:t xml:space="preserve"> предоставления информации по освоению выделенных денежных средств в Проектное Управление Челябинской области и проектный комитет Чебаркульского городского округа. В 2023 году проведено 4 заседания проектного комитета.</w:t>
      </w:r>
    </w:p>
    <w:p w:rsidR="00742D2F" w:rsidRPr="00EE2B5D" w:rsidRDefault="00742D2F" w:rsidP="00742D2F">
      <w:pPr>
        <w:spacing w:after="0" w:line="240" w:lineRule="auto"/>
        <w:ind w:firstLine="709"/>
        <w:jc w:val="both"/>
        <w:rPr>
          <w:rFonts w:ascii="Times New Roman" w:eastAsia="Calibri" w:hAnsi="Times New Roman" w:cs="Times New Roman"/>
          <w:sz w:val="24"/>
          <w:szCs w:val="24"/>
        </w:rPr>
      </w:pPr>
      <w:r w:rsidRPr="00EE2B5D">
        <w:rPr>
          <w:rFonts w:ascii="Times New Roman" w:eastAsia="Calibri" w:hAnsi="Times New Roman" w:cs="Times New Roman"/>
          <w:sz w:val="24"/>
          <w:szCs w:val="24"/>
        </w:rPr>
        <w:t>В течение отчетного периода на постоянной основе предоставлялась следующая отчетность</w:t>
      </w:r>
      <w:r w:rsidR="00EE2B5D" w:rsidRPr="00EE2B5D">
        <w:rPr>
          <w:rFonts w:ascii="Times New Roman" w:eastAsia="Calibri" w:hAnsi="Times New Roman" w:cs="Times New Roman"/>
          <w:sz w:val="24"/>
          <w:szCs w:val="24"/>
        </w:rPr>
        <w:t xml:space="preserve"> о реализации национальных проектов</w:t>
      </w:r>
      <w:r w:rsidRPr="00EE2B5D">
        <w:rPr>
          <w:rFonts w:ascii="Times New Roman" w:eastAsia="Calibri" w:hAnsi="Times New Roman" w:cs="Times New Roman"/>
          <w:sz w:val="24"/>
          <w:szCs w:val="24"/>
        </w:rPr>
        <w:t>:</w:t>
      </w:r>
    </w:p>
    <w:p w:rsidR="00742D2F" w:rsidRPr="00E23CD1" w:rsidRDefault="00742D2F"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Calibri" w:hAnsi="Times New Roman" w:cs="Times New Roman"/>
          <w:sz w:val="24"/>
          <w:szCs w:val="24"/>
        </w:rPr>
        <w:t>- в Управление проектной деятельности Челябинской области</w:t>
      </w:r>
      <w:r w:rsidR="00EE2B5D" w:rsidRPr="00E23CD1">
        <w:rPr>
          <w:rFonts w:ascii="Times New Roman" w:eastAsia="Calibri" w:hAnsi="Times New Roman" w:cs="Times New Roman"/>
          <w:sz w:val="24"/>
          <w:szCs w:val="24"/>
        </w:rPr>
        <w:t xml:space="preserve"> </w:t>
      </w:r>
      <w:r w:rsidR="00E23CD1" w:rsidRPr="00E23CD1">
        <w:rPr>
          <w:rFonts w:ascii="Times New Roman" w:eastAsia="Calibri" w:hAnsi="Times New Roman" w:cs="Times New Roman"/>
          <w:sz w:val="24"/>
          <w:szCs w:val="24"/>
        </w:rPr>
        <w:t xml:space="preserve">- </w:t>
      </w:r>
      <w:r w:rsidR="00EE2B5D" w:rsidRPr="00E23CD1">
        <w:rPr>
          <w:rFonts w:ascii="Times New Roman" w:eastAsia="Calibri" w:hAnsi="Times New Roman" w:cs="Times New Roman"/>
          <w:sz w:val="24"/>
          <w:szCs w:val="24"/>
        </w:rPr>
        <w:t>ежемесячно</w:t>
      </w:r>
      <w:r w:rsidRPr="00E23CD1">
        <w:rPr>
          <w:rFonts w:ascii="Times New Roman" w:eastAsia="Calibri" w:hAnsi="Times New Roman" w:cs="Times New Roman"/>
          <w:sz w:val="24"/>
          <w:szCs w:val="24"/>
        </w:rPr>
        <w:t>;</w:t>
      </w:r>
    </w:p>
    <w:p w:rsidR="00742D2F" w:rsidRPr="00E23CD1" w:rsidRDefault="00742D2F"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Calibri" w:hAnsi="Times New Roman" w:cs="Times New Roman"/>
          <w:sz w:val="24"/>
          <w:szCs w:val="24"/>
        </w:rPr>
        <w:t>- в прокуратуру г. Чебаркуля</w:t>
      </w:r>
      <w:r w:rsidR="00E23CD1" w:rsidRPr="00E23CD1">
        <w:rPr>
          <w:rFonts w:ascii="Times New Roman" w:eastAsia="Calibri" w:hAnsi="Times New Roman" w:cs="Times New Roman"/>
          <w:sz w:val="24"/>
          <w:szCs w:val="24"/>
        </w:rPr>
        <w:t xml:space="preserve"> -</w:t>
      </w:r>
      <w:r w:rsidR="00EE2B5D" w:rsidRPr="00E23CD1">
        <w:rPr>
          <w:rFonts w:ascii="Times New Roman" w:eastAsia="Calibri" w:hAnsi="Times New Roman" w:cs="Times New Roman"/>
          <w:sz w:val="24"/>
          <w:szCs w:val="24"/>
        </w:rPr>
        <w:t xml:space="preserve"> ежемесячно и по отдельным запросам</w:t>
      </w:r>
      <w:r w:rsidRPr="00E23CD1">
        <w:rPr>
          <w:rFonts w:ascii="Times New Roman" w:eastAsia="Calibri" w:hAnsi="Times New Roman" w:cs="Times New Roman"/>
          <w:sz w:val="24"/>
          <w:szCs w:val="24"/>
        </w:rPr>
        <w:t>;</w:t>
      </w:r>
    </w:p>
    <w:p w:rsidR="00742D2F" w:rsidRPr="00E23CD1" w:rsidRDefault="00742D2F"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Calibri" w:hAnsi="Times New Roman" w:cs="Times New Roman"/>
          <w:sz w:val="24"/>
          <w:szCs w:val="24"/>
        </w:rPr>
        <w:t>- в Контрольно-счетный комитет городского округа</w:t>
      </w:r>
      <w:r w:rsidR="00E23CD1" w:rsidRPr="00E23CD1">
        <w:rPr>
          <w:rFonts w:ascii="Times New Roman" w:eastAsia="Calibri" w:hAnsi="Times New Roman" w:cs="Times New Roman"/>
          <w:sz w:val="24"/>
          <w:szCs w:val="24"/>
        </w:rPr>
        <w:t xml:space="preserve"> - ежеквартально</w:t>
      </w:r>
      <w:r w:rsidRPr="00E23CD1">
        <w:rPr>
          <w:rFonts w:ascii="Times New Roman" w:eastAsia="Calibri" w:hAnsi="Times New Roman" w:cs="Times New Roman"/>
          <w:sz w:val="24"/>
          <w:szCs w:val="24"/>
        </w:rPr>
        <w:t>;</w:t>
      </w:r>
    </w:p>
    <w:p w:rsidR="00742D2F" w:rsidRPr="00E23CD1" w:rsidRDefault="00E23CD1"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Calibri" w:hAnsi="Times New Roman" w:cs="Times New Roman"/>
          <w:sz w:val="24"/>
          <w:szCs w:val="24"/>
        </w:rPr>
        <w:t xml:space="preserve">- </w:t>
      </w:r>
      <w:r w:rsidR="00742D2F" w:rsidRPr="00E23CD1">
        <w:rPr>
          <w:rFonts w:ascii="Times New Roman" w:eastAsia="Calibri" w:hAnsi="Times New Roman" w:cs="Times New Roman"/>
          <w:sz w:val="24"/>
          <w:szCs w:val="24"/>
        </w:rPr>
        <w:t>в Управление проектной деятельности Челябинской области о применении едино</w:t>
      </w:r>
      <w:r w:rsidRPr="00E23CD1">
        <w:rPr>
          <w:rFonts w:ascii="Times New Roman" w:eastAsia="Calibri" w:hAnsi="Times New Roman" w:cs="Times New Roman"/>
          <w:sz w:val="24"/>
          <w:szCs w:val="24"/>
        </w:rPr>
        <w:t>го визуального стиля (брендбук</w:t>
      </w:r>
      <w:r w:rsidR="00742D2F" w:rsidRPr="00E23CD1">
        <w:rPr>
          <w:rFonts w:ascii="Times New Roman" w:eastAsia="Calibri" w:hAnsi="Times New Roman" w:cs="Times New Roman"/>
          <w:sz w:val="24"/>
          <w:szCs w:val="24"/>
        </w:rPr>
        <w:t xml:space="preserve">) реализации национальных проектов на территории МО </w:t>
      </w:r>
      <w:r w:rsidR="00742D2F" w:rsidRPr="00E23CD1">
        <w:rPr>
          <w:rFonts w:ascii="Times New Roman" w:eastAsia="Calibri" w:hAnsi="Times New Roman" w:cs="Times New Roman"/>
          <w:color w:val="000000" w:themeColor="text1"/>
          <w:sz w:val="24"/>
          <w:szCs w:val="24"/>
          <w:shd w:val="clear" w:color="auto" w:fill="FFFFFF"/>
        </w:rPr>
        <w:t>«Чебаркульский городской округ»</w:t>
      </w:r>
      <w:r w:rsidRPr="00E23CD1">
        <w:rPr>
          <w:rFonts w:ascii="Times New Roman" w:eastAsia="Calibri" w:hAnsi="Times New Roman" w:cs="Times New Roman"/>
          <w:color w:val="000000" w:themeColor="text1"/>
          <w:sz w:val="24"/>
          <w:szCs w:val="24"/>
          <w:shd w:val="clear" w:color="auto" w:fill="FFFFFF"/>
        </w:rPr>
        <w:t xml:space="preserve"> - </w:t>
      </w:r>
      <w:r w:rsidRPr="00E23CD1">
        <w:rPr>
          <w:rFonts w:ascii="Times New Roman" w:eastAsia="Calibri" w:hAnsi="Times New Roman" w:cs="Times New Roman"/>
          <w:sz w:val="24"/>
          <w:szCs w:val="24"/>
        </w:rPr>
        <w:t>ежеквартально</w:t>
      </w:r>
      <w:r w:rsidR="00742D2F" w:rsidRPr="00E23CD1">
        <w:rPr>
          <w:rFonts w:ascii="Times New Roman" w:eastAsia="Calibri" w:hAnsi="Times New Roman" w:cs="Times New Roman"/>
          <w:color w:val="000000" w:themeColor="text1"/>
          <w:sz w:val="24"/>
          <w:szCs w:val="24"/>
          <w:shd w:val="clear" w:color="auto" w:fill="FFFFFF"/>
        </w:rPr>
        <w:t>.</w:t>
      </w:r>
    </w:p>
    <w:p w:rsidR="00742D2F" w:rsidRPr="00F83439" w:rsidRDefault="00742D2F"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Calibri" w:hAnsi="Times New Roman" w:cs="Times New Roman"/>
          <w:sz w:val="24"/>
          <w:szCs w:val="24"/>
        </w:rPr>
        <w:t>Данные по заключенным контрактам и освоению денежных средств</w:t>
      </w:r>
      <w:r w:rsidR="00E23CD1" w:rsidRPr="00E23CD1">
        <w:rPr>
          <w:rFonts w:ascii="Times New Roman" w:eastAsia="Calibri" w:hAnsi="Times New Roman" w:cs="Times New Roman"/>
          <w:sz w:val="24"/>
          <w:szCs w:val="24"/>
        </w:rPr>
        <w:t xml:space="preserve"> в рамках реализации национальных и региональных проектов ежемесячно в</w:t>
      </w:r>
      <w:r w:rsidRPr="00E23CD1">
        <w:rPr>
          <w:rFonts w:ascii="Times New Roman" w:eastAsia="Calibri" w:hAnsi="Times New Roman" w:cs="Times New Roman"/>
          <w:sz w:val="24"/>
          <w:szCs w:val="24"/>
        </w:rPr>
        <w:t>носились в систему «Мониторинг реализации национальных проектов».</w:t>
      </w:r>
      <w:r w:rsidRPr="00F83439">
        <w:rPr>
          <w:rFonts w:ascii="Times New Roman" w:eastAsia="Calibri" w:hAnsi="Times New Roman" w:cs="Times New Roman"/>
          <w:sz w:val="24"/>
          <w:szCs w:val="24"/>
        </w:rPr>
        <w:t xml:space="preserve"> </w:t>
      </w:r>
    </w:p>
    <w:p w:rsidR="00742D2F" w:rsidRPr="003D74D3" w:rsidRDefault="00742D2F" w:rsidP="00742D2F">
      <w:pPr>
        <w:spacing w:after="0" w:line="240" w:lineRule="auto"/>
        <w:ind w:firstLine="709"/>
        <w:jc w:val="both"/>
        <w:rPr>
          <w:rFonts w:ascii="Times New Roman" w:hAnsi="Times New Roman" w:cs="Times New Roman"/>
          <w:sz w:val="24"/>
          <w:szCs w:val="24"/>
        </w:rPr>
      </w:pPr>
    </w:p>
    <w:p w:rsidR="00742D2F" w:rsidRPr="008F6FBB" w:rsidRDefault="00742D2F" w:rsidP="00742D2F">
      <w:pPr>
        <w:spacing w:after="0" w:line="240" w:lineRule="auto"/>
        <w:ind w:firstLine="709"/>
        <w:jc w:val="both"/>
        <w:rPr>
          <w:rFonts w:ascii="Times New Roman" w:hAnsi="Times New Roman" w:cs="Times New Roman"/>
          <w:b/>
          <w:sz w:val="24"/>
          <w:szCs w:val="24"/>
        </w:rPr>
      </w:pPr>
      <w:r w:rsidRPr="008F6FBB">
        <w:rPr>
          <w:rFonts w:ascii="Times New Roman" w:hAnsi="Times New Roman" w:cs="Times New Roman"/>
          <w:b/>
          <w:sz w:val="24"/>
          <w:szCs w:val="24"/>
        </w:rPr>
        <w:t>Деятельность отдела в части реализации полномочий по содействию развитию предпринимательства и потребительского рынка.</w:t>
      </w:r>
    </w:p>
    <w:p w:rsidR="00742D2F" w:rsidRPr="003D74D3" w:rsidRDefault="00742D2F" w:rsidP="00742D2F">
      <w:pPr>
        <w:spacing w:after="0" w:line="240" w:lineRule="auto"/>
        <w:ind w:firstLine="709"/>
        <w:jc w:val="both"/>
        <w:rPr>
          <w:sz w:val="24"/>
          <w:szCs w:val="24"/>
        </w:rPr>
      </w:pPr>
      <w:r w:rsidRPr="00E23CD1">
        <w:rPr>
          <w:rFonts w:ascii="Times New Roman" w:hAnsi="Times New Roman" w:cs="Times New Roman"/>
          <w:sz w:val="24"/>
          <w:szCs w:val="24"/>
        </w:rPr>
        <w:t>Экономический отдел наделен полномочиями по созданию условий для обеспечения жителей городского округа услугами общественного питания, торговли и бытового обслуживания, относящимися к вопросам местного значения городского округа в соответствии с подпунктом 15 пункта 1 статьи 16 Федерального закона от 06.10.2003 № 131-ФЗ «Об общих принципах организации местного самоуправления в Российской Федерации».</w:t>
      </w:r>
    </w:p>
    <w:p w:rsidR="00742D2F" w:rsidRPr="00E23CD1" w:rsidRDefault="00742D2F" w:rsidP="00742D2F">
      <w:pPr>
        <w:spacing w:after="0" w:line="240" w:lineRule="auto"/>
        <w:ind w:firstLine="709"/>
        <w:jc w:val="both"/>
        <w:rPr>
          <w:rFonts w:ascii="Times New Roman" w:hAnsi="Times New Roman" w:cs="Times New Roman"/>
          <w:color w:val="000000"/>
          <w:sz w:val="24"/>
          <w:szCs w:val="24"/>
        </w:rPr>
      </w:pPr>
      <w:r w:rsidRPr="00E23CD1">
        <w:rPr>
          <w:rFonts w:ascii="Times New Roman" w:eastAsia="Calibri" w:hAnsi="Times New Roman" w:cs="Times New Roman"/>
          <w:sz w:val="24"/>
          <w:szCs w:val="24"/>
        </w:rPr>
        <w:t xml:space="preserve">Развитие торговой деятельности в целях поддержки российских производителей товаров является одной из целей Федерального </w:t>
      </w:r>
      <w:hyperlink r:id="rId19">
        <w:r w:rsidRPr="00E23CD1">
          <w:rPr>
            <w:rFonts w:ascii="Times New Roman" w:eastAsia="Calibri" w:hAnsi="Times New Roman" w:cs="Times New Roman"/>
            <w:sz w:val="24"/>
            <w:szCs w:val="24"/>
          </w:rPr>
          <w:t>закона</w:t>
        </w:r>
      </w:hyperlink>
      <w:r w:rsidRPr="00E23CD1">
        <w:rPr>
          <w:rFonts w:ascii="Times New Roman" w:eastAsia="Calibri" w:hAnsi="Times New Roman" w:cs="Times New Roman"/>
          <w:sz w:val="24"/>
          <w:szCs w:val="24"/>
        </w:rPr>
        <w:t xml:space="preserve"> от 28.12.2009 №381-ФЗ «Об основах государственного регулирования торговой деятельности в Российской Федерации». </w:t>
      </w:r>
      <w:r w:rsidRPr="00E23CD1">
        <w:rPr>
          <w:rFonts w:ascii="Times New Roman" w:eastAsia="Calibri" w:hAnsi="Times New Roman" w:cs="Times New Roman"/>
          <w:bCs/>
          <w:sz w:val="24"/>
          <w:szCs w:val="24"/>
        </w:rPr>
        <w:t>В соответствии с распоряжением Правительства Российской</w:t>
      </w:r>
      <w:r w:rsidR="00E23CD1" w:rsidRPr="00E23CD1">
        <w:rPr>
          <w:rFonts w:ascii="Times New Roman" w:eastAsia="Calibri" w:hAnsi="Times New Roman" w:cs="Times New Roman"/>
          <w:bCs/>
          <w:sz w:val="24"/>
          <w:szCs w:val="24"/>
        </w:rPr>
        <w:t xml:space="preserve"> Федерации от 30.01.2021 №208-р, </w:t>
      </w:r>
      <w:r w:rsidRPr="00E23CD1">
        <w:rPr>
          <w:rFonts w:ascii="Times New Roman" w:eastAsia="Calibri" w:hAnsi="Times New Roman" w:cs="Times New Roman"/>
          <w:bCs/>
          <w:sz w:val="24"/>
          <w:szCs w:val="24"/>
        </w:rPr>
        <w:t>в</w:t>
      </w:r>
      <w:r w:rsidRPr="00E23CD1">
        <w:rPr>
          <w:rFonts w:ascii="Times New Roman" w:hAnsi="Times New Roman" w:cs="Times New Roman"/>
          <w:sz w:val="24"/>
          <w:szCs w:val="24"/>
        </w:rPr>
        <w:t xml:space="preserve"> 202</w:t>
      </w:r>
      <w:r w:rsidR="00E23CD1" w:rsidRPr="00E23CD1">
        <w:rPr>
          <w:rFonts w:ascii="Times New Roman" w:hAnsi="Times New Roman" w:cs="Times New Roman"/>
          <w:sz w:val="24"/>
          <w:szCs w:val="24"/>
        </w:rPr>
        <w:t>3 году</w:t>
      </w:r>
      <w:r w:rsidRPr="00E23CD1">
        <w:rPr>
          <w:rFonts w:ascii="Times New Roman" w:hAnsi="Times New Roman" w:cs="Times New Roman"/>
          <w:sz w:val="24"/>
          <w:szCs w:val="24"/>
        </w:rPr>
        <w:t xml:space="preserve"> продолжилась работа по содействию р</w:t>
      </w:r>
      <w:r w:rsidRPr="00E23CD1">
        <w:rPr>
          <w:rFonts w:ascii="Times New Roman" w:eastAsia="Calibri" w:hAnsi="Times New Roman" w:cs="Times New Roman"/>
          <w:sz w:val="24"/>
          <w:szCs w:val="24"/>
        </w:rPr>
        <w:t>азвития малых форматов торговли</w:t>
      </w:r>
      <w:r w:rsidRPr="00E23CD1">
        <w:rPr>
          <w:rFonts w:ascii="Times New Roman" w:hAnsi="Times New Roman" w:cs="Times New Roman"/>
          <w:sz w:val="24"/>
          <w:szCs w:val="24"/>
        </w:rPr>
        <w:t xml:space="preserve"> на потребительском рынке</w:t>
      </w:r>
      <w:r w:rsidRPr="00E23CD1">
        <w:rPr>
          <w:rFonts w:ascii="Times New Roman" w:eastAsia="Calibri" w:hAnsi="Times New Roman" w:cs="Times New Roman"/>
          <w:sz w:val="24"/>
          <w:szCs w:val="24"/>
        </w:rPr>
        <w:t>.</w:t>
      </w:r>
      <w:r w:rsidRPr="00E23CD1">
        <w:rPr>
          <w:rFonts w:ascii="Times New Roman" w:hAnsi="Times New Roman" w:cs="Times New Roman"/>
          <w:color w:val="000000"/>
          <w:sz w:val="24"/>
          <w:szCs w:val="24"/>
        </w:rPr>
        <w:t xml:space="preserve"> </w:t>
      </w:r>
    </w:p>
    <w:p w:rsidR="00742D2F" w:rsidRDefault="00742D2F" w:rsidP="00742D2F">
      <w:pPr>
        <w:spacing w:after="0" w:line="240" w:lineRule="auto"/>
        <w:ind w:firstLine="709"/>
        <w:jc w:val="both"/>
        <w:rPr>
          <w:rFonts w:ascii="Times New Roman" w:eastAsia="Calibri" w:hAnsi="Times New Roman" w:cs="Times New Roman"/>
          <w:sz w:val="24"/>
          <w:szCs w:val="24"/>
        </w:rPr>
      </w:pPr>
      <w:r w:rsidRPr="00E23CD1">
        <w:rPr>
          <w:rFonts w:ascii="Times New Roman" w:eastAsia="PT Astra Serif" w:hAnsi="Times New Roman" w:cs="Times New Roman"/>
          <w:color w:val="000000"/>
          <w:kern w:val="2"/>
          <w:sz w:val="24"/>
          <w:szCs w:val="24"/>
        </w:rPr>
        <w:t>В течение 2023 года в целях</w:t>
      </w:r>
      <w:r w:rsidR="00E23CD1" w:rsidRPr="00E23CD1">
        <w:rPr>
          <w:rFonts w:ascii="Times New Roman" w:eastAsia="Calibri" w:hAnsi="Times New Roman" w:cs="Times New Roman"/>
          <w:sz w:val="24"/>
          <w:szCs w:val="24"/>
        </w:rPr>
        <w:t xml:space="preserve"> решения</w:t>
      </w:r>
      <w:r w:rsidRPr="00E23CD1">
        <w:rPr>
          <w:rFonts w:ascii="Times New Roman" w:eastAsia="Calibri" w:hAnsi="Times New Roman" w:cs="Times New Roman"/>
          <w:sz w:val="24"/>
          <w:szCs w:val="24"/>
        </w:rPr>
        <w:t xml:space="preserve"> задач, определенных распоряжением Правительства РФ № 208-р: актуализирована схема размещения нестационарных торговых объектов, организовано проведение ярмарочных мероприятий, проведена экспертиза муниципальных нормативных правовых актов, регулирующих предоставление муниципальных услуг по выдаче разрешений на организацию розничного рынка, осуществление развозной торговли, размещение нестационарных торговых объектов, актуализированы дислокации мест размещения мобильных объектов сезонной и развозной торговли.</w:t>
      </w:r>
    </w:p>
    <w:p w:rsidR="00742D2F" w:rsidRPr="00FB0EFF" w:rsidRDefault="00742D2F" w:rsidP="00E23CD1">
      <w:pPr>
        <w:spacing w:after="0" w:line="240" w:lineRule="auto"/>
        <w:ind w:firstLine="709"/>
        <w:jc w:val="both"/>
        <w:rPr>
          <w:rFonts w:ascii="Times New Roman" w:hAnsi="Times New Roman" w:cs="Times New Roman"/>
          <w:b/>
          <w:sz w:val="24"/>
          <w:szCs w:val="24"/>
        </w:rPr>
      </w:pPr>
      <w:r w:rsidRPr="00E23CD1">
        <w:rPr>
          <w:rFonts w:ascii="Times New Roman" w:eastAsia="Calibri" w:hAnsi="Times New Roman" w:cs="Times New Roman"/>
          <w:sz w:val="24"/>
          <w:szCs w:val="24"/>
        </w:rPr>
        <w:lastRenderedPageBreak/>
        <w:t xml:space="preserve">Схема размещения нестационарных торговых объектов круглогодичного размещения на сегодняшний день включает 68 мест, из них занято около 66%. </w:t>
      </w:r>
      <w:r w:rsidRPr="00E23CD1">
        <w:rPr>
          <w:rFonts w:ascii="Times New Roman" w:hAnsi="Times New Roman" w:cs="Times New Roman"/>
          <w:sz w:val="24"/>
          <w:szCs w:val="24"/>
        </w:rPr>
        <w:t>С учетом нестационарных торговых объектов, размещенных на земельных участках, принадлежащих предпринимателям и иным физическим лицам, по состоянию на начало 2024 года на территории Чебаркульского городского округа размещено 100 НТО. Это 102% по сравнению с количеством НТО, размещенных на начало 2023 года.</w:t>
      </w:r>
    </w:p>
    <w:p w:rsidR="004F5807" w:rsidRDefault="00742D2F" w:rsidP="00E23CD1">
      <w:pPr>
        <w:spacing w:after="0" w:line="240" w:lineRule="auto"/>
        <w:ind w:firstLine="709"/>
        <w:jc w:val="both"/>
        <w:rPr>
          <w:rFonts w:ascii="Times New Roman" w:hAnsi="Times New Roman" w:cs="Times New Roman"/>
          <w:sz w:val="24"/>
          <w:szCs w:val="24"/>
        </w:rPr>
      </w:pPr>
      <w:r w:rsidRPr="00E23CD1">
        <w:rPr>
          <w:rFonts w:ascii="Times New Roman" w:eastAsia="Calibri" w:hAnsi="Times New Roman" w:cs="Times New Roman"/>
          <w:sz w:val="24"/>
          <w:szCs w:val="24"/>
        </w:rPr>
        <w:t xml:space="preserve">В соответствии с Порядком размещения временных передвижных нестационарных объектов мелкорозничной сезонной </w:t>
      </w:r>
      <w:r w:rsidR="004F5807">
        <w:rPr>
          <w:rFonts w:ascii="Times New Roman" w:eastAsia="Calibri" w:hAnsi="Times New Roman" w:cs="Times New Roman"/>
          <w:sz w:val="24"/>
          <w:szCs w:val="24"/>
        </w:rPr>
        <w:t xml:space="preserve">и развозной </w:t>
      </w:r>
      <w:r w:rsidRPr="00E23CD1">
        <w:rPr>
          <w:rFonts w:ascii="Times New Roman" w:eastAsia="Calibri" w:hAnsi="Times New Roman" w:cs="Times New Roman"/>
          <w:sz w:val="24"/>
          <w:szCs w:val="24"/>
        </w:rPr>
        <w:t xml:space="preserve">торговли, в 2023 году </w:t>
      </w:r>
      <w:r w:rsidRPr="00E23CD1">
        <w:rPr>
          <w:rFonts w:ascii="Times New Roman" w:hAnsi="Times New Roman" w:cs="Times New Roman"/>
          <w:sz w:val="24"/>
          <w:szCs w:val="24"/>
        </w:rPr>
        <w:t>рассмотрено 118 обращений предпринимателей о предоставлении мест для продажи кваса, бахчевых культур, овощей, фруктов и ягод, для размещения «елочных базаров». По результатам рассмотрения обращений предоставлено 21 место, из них для продажи бахчевых культур, овощей, фруктов и ягод - 7 мест, для организации «</w:t>
      </w:r>
      <w:r w:rsidR="004F5807">
        <w:rPr>
          <w:rFonts w:ascii="Times New Roman" w:hAnsi="Times New Roman" w:cs="Times New Roman"/>
          <w:sz w:val="24"/>
          <w:szCs w:val="24"/>
        </w:rPr>
        <w:t xml:space="preserve">елочных базаров» - 12 мест, </w:t>
      </w:r>
      <w:r w:rsidR="004F5807" w:rsidRPr="00E23CD1">
        <w:rPr>
          <w:rFonts w:ascii="Times New Roman" w:eastAsia="Calibri" w:hAnsi="Times New Roman" w:cs="Times New Roman"/>
          <w:sz w:val="24"/>
          <w:szCs w:val="24"/>
        </w:rPr>
        <w:t xml:space="preserve">одному субъекту торговли для осуществления развозной торговли – продажи цветов </w:t>
      </w:r>
      <w:r w:rsidR="004F5807" w:rsidRPr="00E23CD1">
        <w:rPr>
          <w:rFonts w:ascii="Times New Roman" w:hAnsi="Times New Roman" w:cs="Times New Roman"/>
          <w:sz w:val="24"/>
          <w:szCs w:val="24"/>
        </w:rPr>
        <w:t>к Международному женскому дню 8 Марта</w:t>
      </w:r>
      <w:r w:rsidR="004F5807">
        <w:rPr>
          <w:rFonts w:ascii="Times New Roman" w:hAnsi="Times New Roman" w:cs="Times New Roman"/>
          <w:sz w:val="24"/>
          <w:szCs w:val="24"/>
        </w:rPr>
        <w:t xml:space="preserve"> - 2 </w:t>
      </w:r>
      <w:r w:rsidR="004F5807" w:rsidRPr="00E23CD1">
        <w:rPr>
          <w:rFonts w:ascii="Times New Roman" w:eastAsia="Calibri" w:hAnsi="Times New Roman" w:cs="Times New Roman"/>
          <w:sz w:val="24"/>
          <w:szCs w:val="24"/>
        </w:rPr>
        <w:t>места</w:t>
      </w:r>
      <w:r w:rsidR="004F5807">
        <w:rPr>
          <w:rFonts w:ascii="Times New Roman" w:hAnsi="Times New Roman" w:cs="Times New Roman"/>
          <w:sz w:val="24"/>
          <w:szCs w:val="24"/>
        </w:rPr>
        <w:t>.</w:t>
      </w:r>
      <w:r w:rsidRPr="00E23CD1">
        <w:rPr>
          <w:rFonts w:ascii="Times New Roman" w:hAnsi="Times New Roman" w:cs="Times New Roman"/>
          <w:sz w:val="24"/>
          <w:szCs w:val="24"/>
        </w:rPr>
        <w:t xml:space="preserve"> Срок размещения объектов составил от 16 дней до 8 месяцев.</w:t>
      </w:r>
    </w:p>
    <w:p w:rsidR="00742D2F" w:rsidRPr="00E23CD1" w:rsidRDefault="00742D2F" w:rsidP="00E23CD1">
      <w:pPr>
        <w:spacing w:after="0" w:line="240" w:lineRule="auto"/>
        <w:ind w:firstLine="709"/>
        <w:jc w:val="both"/>
        <w:rPr>
          <w:sz w:val="24"/>
          <w:szCs w:val="24"/>
        </w:rPr>
      </w:pPr>
      <w:r w:rsidRPr="00E23CD1">
        <w:rPr>
          <w:rFonts w:ascii="Times New Roman" w:eastAsia="Calibri" w:hAnsi="Times New Roman" w:cs="Times New Roman"/>
          <w:sz w:val="24"/>
          <w:szCs w:val="24"/>
        </w:rPr>
        <w:t xml:space="preserve">В 2023 году проведено 57 ярмарок. </w:t>
      </w:r>
    </w:p>
    <w:p w:rsidR="00742D2F" w:rsidRPr="00E23CD1" w:rsidRDefault="00742D2F" w:rsidP="00E23CD1">
      <w:pPr>
        <w:tabs>
          <w:tab w:val="left" w:pos="0"/>
        </w:tabs>
        <w:spacing w:after="0" w:line="240" w:lineRule="auto"/>
        <w:ind w:firstLine="709"/>
        <w:jc w:val="both"/>
        <w:rPr>
          <w:rFonts w:ascii="Times New Roman" w:hAnsi="Times New Roman" w:cs="Times New Roman"/>
          <w:sz w:val="24"/>
          <w:szCs w:val="24"/>
        </w:rPr>
      </w:pPr>
      <w:r w:rsidRPr="00E23CD1">
        <w:rPr>
          <w:rFonts w:ascii="Times New Roman" w:hAnsi="Times New Roman" w:cs="Times New Roman"/>
          <w:sz w:val="24"/>
          <w:szCs w:val="24"/>
        </w:rPr>
        <w:t>В отчетном периоде на основе полученных данных в форме обхода, опроса и телефонных переговоров с предпринимателями была сформирована дислокация объектов торговли, общественного питания и бытового обслуживания на территории Чебаркульского городского округа. В соответствии с дислокацией объектов торговли, по состоянию на 1 января 2024 года на территории городского округа размещены: 363 торговых объекта на 864 торговых мест общей площадью 70233 кв.м., в том числе 48 8496 кв.м. площадь торговых залов, 1 специализированный розничный рынок «Чебаркульский» площадью 426 кв.м. на 40 торговых мест, 5 киосков площадью 53 кв.м., 84 торговых павильона площадью 2136 кв.м., в том числе торговой 2063 кв.м., 6 объектов оптовой и мелкорозничной торговли площадью 3964 кв.м., в том числе торговой 3864 кв.м.</w:t>
      </w:r>
    </w:p>
    <w:p w:rsidR="00742D2F" w:rsidRPr="0032722C" w:rsidRDefault="00742D2F" w:rsidP="00742D2F">
      <w:pPr>
        <w:tabs>
          <w:tab w:val="left" w:pos="0"/>
        </w:tabs>
        <w:spacing w:after="0" w:line="240" w:lineRule="auto"/>
        <w:ind w:firstLine="709"/>
        <w:jc w:val="both"/>
        <w:rPr>
          <w:rFonts w:ascii="Times New Roman" w:hAnsi="Times New Roman" w:cs="Times New Roman"/>
          <w:sz w:val="24"/>
          <w:szCs w:val="24"/>
        </w:rPr>
      </w:pPr>
      <w:r w:rsidRPr="0032722C">
        <w:rPr>
          <w:rFonts w:ascii="Times New Roman" w:hAnsi="Times New Roman" w:cs="Times New Roman"/>
          <w:sz w:val="24"/>
          <w:szCs w:val="24"/>
        </w:rPr>
        <w:t>В соответствии с дислокацией объектов общественного питания по состоянию на 1 января 2024 года на территории городского округа размещен 73 объект</w:t>
      </w:r>
      <w:r w:rsidR="0032722C" w:rsidRPr="0032722C">
        <w:rPr>
          <w:rFonts w:ascii="Times New Roman" w:hAnsi="Times New Roman" w:cs="Times New Roman"/>
          <w:sz w:val="24"/>
          <w:szCs w:val="24"/>
        </w:rPr>
        <w:t>а</w:t>
      </w:r>
      <w:r w:rsidRPr="0032722C">
        <w:rPr>
          <w:rFonts w:ascii="Times New Roman" w:hAnsi="Times New Roman" w:cs="Times New Roman"/>
          <w:sz w:val="24"/>
          <w:szCs w:val="24"/>
        </w:rPr>
        <w:t xml:space="preserve"> открытой сети (рестораны, бары, кафе, столовые, закусочные, буфеты, кафетерии, кофейни, кулинарии, объекты быстрого питания) на 1864 посадочных места, площадь объектов 9392 кв.м., в том числе для обслуживания посетителей 5401 кв.м., где примерно занято 240 сотрудников.</w:t>
      </w:r>
    </w:p>
    <w:p w:rsidR="00742D2F" w:rsidRPr="0032722C" w:rsidRDefault="00742D2F" w:rsidP="00742D2F">
      <w:pPr>
        <w:tabs>
          <w:tab w:val="left" w:pos="0"/>
        </w:tabs>
        <w:spacing w:after="0" w:line="240" w:lineRule="auto"/>
        <w:ind w:firstLine="709"/>
        <w:jc w:val="both"/>
        <w:rPr>
          <w:rFonts w:ascii="Times New Roman" w:hAnsi="Times New Roman" w:cs="Times New Roman"/>
          <w:sz w:val="24"/>
          <w:szCs w:val="24"/>
        </w:rPr>
      </w:pPr>
      <w:r w:rsidRPr="0032722C">
        <w:rPr>
          <w:rFonts w:ascii="Times New Roman" w:hAnsi="Times New Roman" w:cs="Times New Roman"/>
          <w:sz w:val="24"/>
          <w:szCs w:val="24"/>
        </w:rPr>
        <w:t>На предприятиях, в учреждениях и в учебных заведениях работает 20 столовых на 2544 посадочных места, площадью 6531 кв.</w:t>
      </w:r>
      <w:r w:rsidR="0032722C" w:rsidRPr="0032722C">
        <w:rPr>
          <w:rFonts w:ascii="Times New Roman" w:hAnsi="Times New Roman" w:cs="Times New Roman"/>
          <w:sz w:val="24"/>
          <w:szCs w:val="24"/>
        </w:rPr>
        <w:t xml:space="preserve"> </w:t>
      </w:r>
      <w:r w:rsidRPr="0032722C">
        <w:rPr>
          <w:rFonts w:ascii="Times New Roman" w:hAnsi="Times New Roman" w:cs="Times New Roman"/>
          <w:sz w:val="24"/>
          <w:szCs w:val="24"/>
        </w:rPr>
        <w:t xml:space="preserve">м, в том числе для обслуживания посетителей 3445 кв.м., </w:t>
      </w:r>
      <w:r w:rsidR="0032722C" w:rsidRPr="0032722C">
        <w:rPr>
          <w:rFonts w:ascii="Times New Roman" w:hAnsi="Times New Roman" w:cs="Times New Roman"/>
          <w:sz w:val="24"/>
          <w:szCs w:val="24"/>
        </w:rPr>
        <w:t xml:space="preserve">где </w:t>
      </w:r>
      <w:r w:rsidRPr="0032722C">
        <w:rPr>
          <w:rFonts w:ascii="Times New Roman" w:hAnsi="Times New Roman" w:cs="Times New Roman"/>
          <w:sz w:val="24"/>
          <w:szCs w:val="24"/>
        </w:rPr>
        <w:t>занято 106 сотрудников.</w:t>
      </w:r>
    </w:p>
    <w:p w:rsidR="00742D2F" w:rsidRPr="0093552E" w:rsidRDefault="00742D2F" w:rsidP="00742D2F">
      <w:pPr>
        <w:tabs>
          <w:tab w:val="left" w:pos="0"/>
        </w:tabs>
        <w:spacing w:after="0" w:line="240" w:lineRule="auto"/>
        <w:ind w:firstLine="709"/>
        <w:jc w:val="both"/>
        <w:rPr>
          <w:rFonts w:ascii="Times New Roman" w:hAnsi="Times New Roman" w:cs="Times New Roman"/>
          <w:sz w:val="24"/>
          <w:szCs w:val="24"/>
        </w:rPr>
      </w:pPr>
      <w:r w:rsidRPr="0032722C">
        <w:rPr>
          <w:rFonts w:ascii="Times New Roman" w:hAnsi="Times New Roman" w:cs="Times New Roman"/>
          <w:sz w:val="24"/>
          <w:szCs w:val="24"/>
        </w:rPr>
        <w:t>В соответствии с дислокацией объектов для предоставления бытовых услуг по состоянию на 1 января 2024 года на территории городского округа размещено 177 объектов общей площадью 24349 кв.м., в которых создано 356 рабочих мест.</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xml:space="preserve">В течение </w:t>
      </w:r>
      <w:r w:rsidR="0032722C" w:rsidRPr="0032722C">
        <w:rPr>
          <w:rFonts w:ascii="Times New Roman" w:eastAsia="PT Astra Serif" w:hAnsi="Times New Roman" w:cs="Times New Roman"/>
          <w:kern w:val="2"/>
          <w:sz w:val="24"/>
          <w:szCs w:val="24"/>
        </w:rPr>
        <w:t>отчетного периода</w:t>
      </w:r>
      <w:r w:rsidRPr="0032722C">
        <w:rPr>
          <w:rFonts w:ascii="Times New Roman" w:eastAsia="PT Astra Serif" w:hAnsi="Times New Roman" w:cs="Times New Roman"/>
          <w:kern w:val="2"/>
          <w:sz w:val="24"/>
          <w:szCs w:val="24"/>
        </w:rPr>
        <w:t xml:space="preserve"> в Минэкономразвития Челябинской области направлялась информация: </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результатах мониторинга условий доступности для инвалидов объектов торговли, общественного питания и бытового обслуживания - ежемесячно;</w:t>
      </w:r>
    </w:p>
    <w:p w:rsidR="00742D2F" w:rsidRPr="0032722C" w:rsidRDefault="00742D2F" w:rsidP="00742D2F">
      <w:pPr>
        <w:widowControl w:val="0"/>
        <w:spacing w:after="0" w:line="240" w:lineRule="auto"/>
        <w:ind w:firstLine="709"/>
        <w:jc w:val="both"/>
        <w:rPr>
          <w:rFonts w:ascii="Times New Roman" w:eastAsia="Source Han Sans CN Regular" w:hAnsi="Times New Roman" w:cs="Times New Roman"/>
          <w:sz w:val="24"/>
          <w:szCs w:val="24"/>
        </w:rPr>
      </w:pPr>
      <w:r w:rsidRPr="0032722C">
        <w:rPr>
          <w:rFonts w:ascii="Times New Roman" w:eastAsia="PT Astra Serif" w:hAnsi="Times New Roman" w:cs="Times New Roman"/>
          <w:kern w:val="2"/>
          <w:sz w:val="24"/>
          <w:szCs w:val="24"/>
        </w:rPr>
        <w:t xml:space="preserve">- о работе «горячей линии» о фактах нарушений розничной продажи алкогольной продукции, о точках продаж алкогольной продукции без лицензии, контрафактной продукции - ежемесячно; </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xml:space="preserve">- о результатах мониторинга </w:t>
      </w:r>
      <w:r w:rsidRPr="0032722C">
        <w:rPr>
          <w:rFonts w:ascii="Times New Roman" w:eastAsia="Source Han Sans CN Regular" w:hAnsi="Times New Roman" w:cs="Times New Roman"/>
          <w:sz w:val="24"/>
          <w:szCs w:val="24"/>
        </w:rPr>
        <w:t xml:space="preserve">продвижения на рынке товаров со знаком качества - </w:t>
      </w:r>
      <w:r w:rsidRPr="0032722C">
        <w:rPr>
          <w:rFonts w:ascii="Times New Roman" w:eastAsia="PT Astra Serif" w:hAnsi="Times New Roman" w:cs="Times New Roman"/>
          <w:kern w:val="2"/>
          <w:sz w:val="24"/>
          <w:szCs w:val="24"/>
        </w:rPr>
        <w:t>2 раза в год;</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об открытии, закрытии предприятий торговли, общественного питания и бытового обслуживания – ежеквартально и годовой отчет по общей дислокации таких объектов;</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дислокации объектов торговли, общественного питания и бытового обслуживания - 1 раз в год;</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хозяйствующих субъектах, осуществляющих торговую деятельность, поставку товаров, для включения в торговый реестр - ежеквартально;</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количестве объектов малых форматов торговли – ежеквартально;</w:t>
      </w:r>
    </w:p>
    <w:p w:rsidR="00742D2F" w:rsidRPr="009F757E"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местах организации ярмарок на территории городского округа – 1 раз в год.</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В течение года в Минсельхоз Челябинской области направлялась информация:</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результатах мониторинга цен на хлеб - ежедекадно;</w:t>
      </w:r>
    </w:p>
    <w:p w:rsidR="00742D2F" w:rsidRPr="0032722C" w:rsidRDefault="00742D2F" w:rsidP="00742D2F">
      <w:pPr>
        <w:widowControl w:val="0"/>
        <w:spacing w:after="0" w:line="240" w:lineRule="auto"/>
        <w:ind w:firstLine="709"/>
        <w:jc w:val="both"/>
        <w:rPr>
          <w:rFonts w:ascii="Times New Roman" w:eastAsia="PT Astra Serif" w:hAnsi="Times New Roman" w:cs="Times New Roman"/>
          <w:kern w:val="2"/>
          <w:sz w:val="24"/>
          <w:szCs w:val="24"/>
        </w:rPr>
      </w:pPr>
      <w:r w:rsidRPr="0032722C">
        <w:rPr>
          <w:rFonts w:ascii="Times New Roman" w:eastAsia="PT Astra Serif" w:hAnsi="Times New Roman" w:cs="Times New Roman"/>
          <w:kern w:val="2"/>
          <w:sz w:val="24"/>
          <w:szCs w:val="24"/>
        </w:rPr>
        <w:t>- о количестве проведенных ярмарок – ежеквартально и общий годовой отчет;</w:t>
      </w:r>
    </w:p>
    <w:p w:rsidR="00742D2F" w:rsidRPr="0032722C" w:rsidRDefault="00742D2F" w:rsidP="00742D2F">
      <w:pPr>
        <w:tabs>
          <w:tab w:val="left" w:pos="-4140"/>
        </w:tabs>
        <w:spacing w:after="0" w:line="240" w:lineRule="auto"/>
        <w:ind w:firstLine="709"/>
        <w:jc w:val="both"/>
        <w:rPr>
          <w:rFonts w:ascii="Times New Roman" w:eastAsia="Calibri" w:hAnsi="Times New Roman" w:cs="Times New Roman"/>
          <w:sz w:val="24"/>
          <w:szCs w:val="24"/>
        </w:rPr>
      </w:pPr>
      <w:r w:rsidRPr="0032722C">
        <w:rPr>
          <w:rFonts w:ascii="Times New Roman" w:eastAsia="Calibri" w:hAnsi="Times New Roman" w:cs="Times New Roman"/>
          <w:sz w:val="24"/>
          <w:szCs w:val="24"/>
        </w:rPr>
        <w:lastRenderedPageBreak/>
        <w:t>- о результатах мониторинга розничных цен на отдельные продовольственные товары первой необходимости - еженедельно.</w:t>
      </w:r>
    </w:p>
    <w:p w:rsidR="00742D2F" w:rsidRPr="0032722C" w:rsidRDefault="00742D2F" w:rsidP="00742D2F">
      <w:pPr>
        <w:spacing w:after="0" w:line="240" w:lineRule="auto"/>
        <w:ind w:firstLine="709"/>
        <w:jc w:val="both"/>
        <w:rPr>
          <w:rFonts w:ascii="Times New Roman" w:eastAsia="Calibri" w:hAnsi="Times New Roman" w:cs="Times New Roman"/>
          <w:sz w:val="24"/>
          <w:szCs w:val="24"/>
        </w:rPr>
      </w:pPr>
      <w:r w:rsidRPr="0032722C">
        <w:rPr>
          <w:rFonts w:ascii="Times New Roman" w:eastAsia="Calibri" w:hAnsi="Times New Roman" w:cs="Times New Roman"/>
          <w:sz w:val="24"/>
          <w:szCs w:val="24"/>
        </w:rPr>
        <w:t xml:space="preserve">Информация </w:t>
      </w:r>
      <w:r w:rsidR="0032722C" w:rsidRPr="0032722C">
        <w:rPr>
          <w:rFonts w:ascii="Times New Roman" w:eastAsia="Calibri" w:hAnsi="Times New Roman" w:cs="Times New Roman"/>
          <w:sz w:val="24"/>
          <w:szCs w:val="24"/>
        </w:rPr>
        <w:t>о</w:t>
      </w:r>
      <w:r w:rsidRPr="0032722C">
        <w:rPr>
          <w:rFonts w:ascii="Times New Roman" w:eastAsia="Calibri" w:hAnsi="Times New Roman" w:cs="Times New Roman"/>
          <w:sz w:val="24"/>
          <w:szCs w:val="24"/>
        </w:rPr>
        <w:t xml:space="preserve"> проведенных ярмарках по форме № 3-ярмарка, об объектах розничной торговли и общественного питания по форме № 1-торг МО ежеквартально предоставля</w:t>
      </w:r>
      <w:r w:rsidR="0032722C" w:rsidRPr="0032722C">
        <w:rPr>
          <w:rFonts w:ascii="Times New Roman" w:eastAsia="Calibri" w:hAnsi="Times New Roman" w:cs="Times New Roman"/>
          <w:sz w:val="24"/>
          <w:szCs w:val="24"/>
        </w:rPr>
        <w:t>лась</w:t>
      </w:r>
      <w:r w:rsidRPr="0032722C">
        <w:rPr>
          <w:rFonts w:ascii="Times New Roman" w:eastAsia="Calibri" w:hAnsi="Times New Roman" w:cs="Times New Roman"/>
          <w:sz w:val="24"/>
          <w:szCs w:val="24"/>
        </w:rPr>
        <w:t xml:space="preserve"> в органы </w:t>
      </w:r>
      <w:r w:rsidRPr="0032722C">
        <w:rPr>
          <w:rFonts w:ascii="Times New Roman" w:hAnsi="Times New Roman" w:cs="Times New Roman"/>
          <w:sz w:val="24"/>
          <w:szCs w:val="24"/>
        </w:rPr>
        <w:t>статистической отчетности.</w:t>
      </w:r>
    </w:p>
    <w:p w:rsidR="00742D2F" w:rsidRPr="0032722C" w:rsidRDefault="00742D2F" w:rsidP="00742D2F">
      <w:pPr>
        <w:spacing w:after="0" w:line="240" w:lineRule="auto"/>
        <w:ind w:firstLine="709"/>
        <w:jc w:val="both"/>
        <w:rPr>
          <w:rFonts w:ascii="Times New Roman" w:eastAsia="Calibri" w:hAnsi="Times New Roman" w:cs="Times New Roman"/>
          <w:sz w:val="24"/>
          <w:szCs w:val="24"/>
        </w:rPr>
      </w:pPr>
      <w:r w:rsidRPr="0032722C">
        <w:rPr>
          <w:rFonts w:ascii="Times New Roman" w:eastAsia="Calibri" w:hAnsi="Times New Roman" w:cs="Times New Roman"/>
          <w:sz w:val="24"/>
          <w:szCs w:val="24"/>
        </w:rPr>
        <w:t>Ежемесячно проводи</w:t>
      </w:r>
      <w:r w:rsidR="0032722C" w:rsidRPr="0032722C">
        <w:rPr>
          <w:rFonts w:ascii="Times New Roman" w:eastAsia="Calibri" w:hAnsi="Times New Roman" w:cs="Times New Roman"/>
          <w:sz w:val="24"/>
          <w:szCs w:val="24"/>
        </w:rPr>
        <w:t xml:space="preserve">лся </w:t>
      </w:r>
      <w:r w:rsidRPr="0032722C">
        <w:rPr>
          <w:rFonts w:ascii="Times New Roman" w:eastAsia="Calibri" w:hAnsi="Times New Roman" w:cs="Times New Roman"/>
          <w:sz w:val="24"/>
          <w:szCs w:val="24"/>
        </w:rPr>
        <w:t>мониторинг цен на молочную продукцию по запросам организаций, осуществляющих компенсационные выплаты работникам, работающим во вредных условиях труда.</w:t>
      </w:r>
    </w:p>
    <w:p w:rsidR="00742D2F" w:rsidRPr="009366F7" w:rsidRDefault="00742D2F" w:rsidP="00742D2F">
      <w:pPr>
        <w:spacing w:after="0" w:line="240" w:lineRule="auto"/>
        <w:ind w:firstLine="709"/>
        <w:jc w:val="both"/>
        <w:rPr>
          <w:rFonts w:ascii="Times New Roman" w:eastAsia="Calibri" w:hAnsi="Times New Roman" w:cs="Times New Roman"/>
          <w:sz w:val="24"/>
          <w:szCs w:val="24"/>
        </w:rPr>
      </w:pPr>
      <w:r w:rsidRPr="0032722C">
        <w:rPr>
          <w:rFonts w:ascii="Times New Roman" w:eastAsia="Calibri" w:hAnsi="Times New Roman" w:cs="Times New Roman"/>
          <w:sz w:val="24"/>
          <w:szCs w:val="24"/>
        </w:rPr>
        <w:t>В течение 2023 года совместно с сотрудниками Межмуниципального отдела МВД России «Чебаркульский» проводились проверки по выявлению фактов административных нарушений в части торговли в неустановленных местах. В течение года проведено 50 рейдов, составлено 40 протоколов.</w:t>
      </w:r>
      <w:r w:rsidRPr="009366F7">
        <w:rPr>
          <w:rFonts w:ascii="Times New Roman" w:eastAsia="Calibri" w:hAnsi="Times New Roman" w:cs="Times New Roman"/>
          <w:sz w:val="24"/>
          <w:szCs w:val="24"/>
        </w:rPr>
        <w:t xml:space="preserve"> </w:t>
      </w:r>
    </w:p>
    <w:p w:rsidR="00742D2F" w:rsidRDefault="00742D2F" w:rsidP="00742D2F">
      <w:pPr>
        <w:spacing w:after="0" w:line="240" w:lineRule="auto"/>
        <w:ind w:firstLine="709"/>
        <w:jc w:val="both"/>
        <w:rPr>
          <w:rFonts w:ascii="Times New Roman" w:hAnsi="Times New Roman" w:cs="Times New Roman"/>
          <w:sz w:val="24"/>
          <w:szCs w:val="24"/>
        </w:rPr>
      </w:pPr>
      <w:r w:rsidRPr="002B26A8">
        <w:rPr>
          <w:rFonts w:ascii="Times New Roman" w:hAnsi="Times New Roman" w:cs="Times New Roman"/>
          <w:sz w:val="24"/>
          <w:szCs w:val="24"/>
        </w:rPr>
        <w:t>Экономический отдел организует проведение заседаний комиссии по противодействию незаконному обороту промышленной продукции на территории городского округа. Комиссия является органом, осуществляющим координацию деятельности органов контроля и промышленных предприятий по противодействию незаконному ввозу, производству и обороту промышленной продукции. В 2023 году отделом организована работа 2-х заседаний комиссии. Информация о деятельности комиссии размеща</w:t>
      </w:r>
      <w:r w:rsidR="0032722C">
        <w:rPr>
          <w:rFonts w:ascii="Times New Roman" w:hAnsi="Times New Roman" w:cs="Times New Roman"/>
          <w:sz w:val="24"/>
          <w:szCs w:val="24"/>
        </w:rPr>
        <w:t>лась</w:t>
      </w:r>
      <w:r w:rsidRPr="002B26A8">
        <w:rPr>
          <w:rFonts w:ascii="Times New Roman" w:hAnsi="Times New Roman" w:cs="Times New Roman"/>
          <w:sz w:val="24"/>
          <w:szCs w:val="24"/>
        </w:rPr>
        <w:t xml:space="preserve"> на сайте администрации. </w:t>
      </w:r>
    </w:p>
    <w:p w:rsidR="00742D2F" w:rsidRPr="003D74D3" w:rsidRDefault="00742D2F" w:rsidP="00742D2F">
      <w:pPr>
        <w:tabs>
          <w:tab w:val="left" w:pos="0"/>
          <w:tab w:val="left" w:pos="2625"/>
          <w:tab w:val="center" w:pos="4677"/>
        </w:tabs>
        <w:spacing w:after="0" w:line="240" w:lineRule="auto"/>
        <w:ind w:firstLine="709"/>
        <w:jc w:val="both"/>
        <w:rPr>
          <w:rFonts w:ascii="Times New Roman" w:hAnsi="Times New Roman" w:cs="Times New Roman"/>
          <w:bCs/>
          <w:sz w:val="24"/>
          <w:szCs w:val="24"/>
        </w:rPr>
      </w:pPr>
      <w:r w:rsidRPr="0032722C">
        <w:rPr>
          <w:rFonts w:ascii="Times New Roman" w:hAnsi="Times New Roman" w:cs="Times New Roman"/>
          <w:bCs/>
          <w:sz w:val="24"/>
          <w:szCs w:val="24"/>
        </w:rPr>
        <w:t>В 2023 году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муниципальных районов», постановлением Губернатора Челябинской области от 29.03.2013 № 94 о мерах по реализации данного Указа, отделом подготовлен доклад «О достигнутых значениях показателей для оценки эффективности деятельности органов местного самоуправления Чебаркульского городского округа за 2023 год и их планируемых значениях на 3-летний период». Структурные подразделения администрации под контролем специалистов отдела строго в установленный срок согласовывали значения показателей с использованием автоматизированной системы оперативного мониторинга социально-экономического развития Челябинской области «БАРС. Муниципалитет-Паспорт муниципальных образований» с исполнительными органами власти Челябинской области. Подготовленный доклад направлен в Правительство Челябинской области.</w:t>
      </w:r>
    </w:p>
    <w:p w:rsidR="00742D2F" w:rsidRPr="0032722C" w:rsidRDefault="00742D2F" w:rsidP="00742D2F">
      <w:pPr>
        <w:tabs>
          <w:tab w:val="left" w:pos="-4140"/>
        </w:tabs>
        <w:spacing w:after="0" w:line="240" w:lineRule="auto"/>
        <w:ind w:firstLine="709"/>
        <w:jc w:val="both"/>
        <w:rPr>
          <w:rFonts w:ascii="Times New Roman" w:eastAsia="Calibri" w:hAnsi="Times New Roman" w:cs="Times New Roman"/>
          <w:sz w:val="24"/>
          <w:szCs w:val="24"/>
        </w:rPr>
      </w:pPr>
      <w:r w:rsidRPr="0032722C">
        <w:rPr>
          <w:rFonts w:ascii="Times New Roman" w:eastAsia="Calibri" w:hAnsi="Times New Roman" w:cs="Times New Roman"/>
          <w:sz w:val="24"/>
          <w:szCs w:val="24"/>
        </w:rPr>
        <w:t xml:space="preserve">В 2023 году сформирован и направлен </w:t>
      </w:r>
      <w:r w:rsidRPr="0032722C">
        <w:rPr>
          <w:rFonts w:ascii="Times New Roman" w:hAnsi="Times New Roman" w:cs="Times New Roman"/>
          <w:bCs/>
          <w:sz w:val="24"/>
          <w:szCs w:val="24"/>
        </w:rPr>
        <w:t>в Минэкономразвития Челябинской области</w:t>
      </w:r>
      <w:r w:rsidRPr="0032722C">
        <w:rPr>
          <w:rFonts w:ascii="Times New Roman" w:eastAsia="Calibri" w:hAnsi="Times New Roman" w:cs="Times New Roman"/>
          <w:sz w:val="24"/>
          <w:szCs w:val="24"/>
        </w:rPr>
        <w:t xml:space="preserve"> отчет о реализации программы по повышению результативности деятельности органов местного самоуправления Чебаркульского городского округа по результатам опроса населения.</w:t>
      </w:r>
    </w:p>
    <w:p w:rsidR="00742D2F" w:rsidRDefault="00742D2F" w:rsidP="00742D2F">
      <w:pPr>
        <w:spacing w:after="0" w:line="240" w:lineRule="auto"/>
        <w:ind w:firstLine="709"/>
        <w:jc w:val="both"/>
        <w:rPr>
          <w:rFonts w:ascii="Times New Roman" w:hAnsi="Times New Roman" w:cs="Times New Roman"/>
          <w:bCs/>
          <w:sz w:val="24"/>
          <w:szCs w:val="24"/>
        </w:rPr>
      </w:pPr>
      <w:r w:rsidRPr="0032722C">
        <w:rPr>
          <w:rFonts w:ascii="Times New Roman" w:hAnsi="Times New Roman" w:cs="Times New Roman"/>
          <w:bCs/>
          <w:sz w:val="24"/>
          <w:szCs w:val="24"/>
        </w:rPr>
        <w:t>Начиная с 2020 года, отделом ежегодно проводится мониторинг реализации мероприятий программы по достижению целевых показателей социально-экономического развития городского округа на плановый период до 2025 года. Отчет о достижении показателей направляется в Минэкономразвития Челябинской области.</w:t>
      </w:r>
      <w:r w:rsidRPr="003D74D3">
        <w:rPr>
          <w:rFonts w:ascii="Times New Roman" w:hAnsi="Times New Roman" w:cs="Times New Roman"/>
          <w:bCs/>
          <w:sz w:val="24"/>
          <w:szCs w:val="24"/>
        </w:rPr>
        <w:t xml:space="preserve"> </w:t>
      </w:r>
    </w:p>
    <w:p w:rsidR="00155669" w:rsidRPr="008F6FBB" w:rsidRDefault="00155669" w:rsidP="00742D2F">
      <w:pPr>
        <w:spacing w:after="0" w:line="240" w:lineRule="auto"/>
        <w:ind w:firstLine="709"/>
        <w:jc w:val="both"/>
        <w:rPr>
          <w:rFonts w:ascii="Times New Roman" w:hAnsi="Times New Roman" w:cs="Times New Roman"/>
          <w:b/>
          <w:bCs/>
          <w:sz w:val="24"/>
          <w:szCs w:val="24"/>
        </w:rPr>
      </w:pPr>
    </w:p>
    <w:p w:rsidR="0032722C" w:rsidRPr="008F6FBB" w:rsidRDefault="0032722C" w:rsidP="00155669">
      <w:pPr>
        <w:pStyle w:val="1"/>
        <w:spacing w:before="0" w:beforeAutospacing="0" w:after="0" w:afterAutospacing="0"/>
        <w:ind w:firstLine="709"/>
        <w:jc w:val="both"/>
        <w:rPr>
          <w:iCs/>
          <w:sz w:val="24"/>
          <w:szCs w:val="24"/>
        </w:rPr>
      </w:pPr>
      <w:r w:rsidRPr="008F6FBB">
        <w:rPr>
          <w:iCs/>
          <w:sz w:val="24"/>
          <w:szCs w:val="24"/>
        </w:rPr>
        <w:t>Работа, направленная на снижение налоговой задолженности</w:t>
      </w:r>
      <w:r w:rsidRPr="008F6FBB">
        <w:rPr>
          <w:rStyle w:val="extendedtext-full"/>
          <w:sz w:val="24"/>
          <w:szCs w:val="24"/>
        </w:rPr>
        <w:t xml:space="preserve"> </w:t>
      </w:r>
      <w:r w:rsidRPr="008F6FBB">
        <w:rPr>
          <w:rStyle w:val="extendedtext-full"/>
          <w:bCs w:val="0"/>
          <w:sz w:val="24"/>
          <w:szCs w:val="24"/>
        </w:rPr>
        <w:t>в</w:t>
      </w:r>
      <w:r w:rsidRPr="008F6FBB">
        <w:rPr>
          <w:rStyle w:val="extendedtext-full"/>
          <w:sz w:val="24"/>
          <w:szCs w:val="24"/>
        </w:rPr>
        <w:t xml:space="preserve"> </w:t>
      </w:r>
      <w:r w:rsidRPr="008F6FBB">
        <w:rPr>
          <w:rStyle w:val="extendedtext-full"/>
          <w:bCs w:val="0"/>
          <w:sz w:val="24"/>
          <w:szCs w:val="24"/>
        </w:rPr>
        <w:t>бюджеты</w:t>
      </w:r>
      <w:r w:rsidRPr="008F6FBB">
        <w:rPr>
          <w:rStyle w:val="extendedtext-full"/>
          <w:sz w:val="24"/>
          <w:szCs w:val="24"/>
        </w:rPr>
        <w:t xml:space="preserve"> всех уровней.</w:t>
      </w:r>
    </w:p>
    <w:p w:rsidR="00742D2F" w:rsidRDefault="00742D2F" w:rsidP="00155669">
      <w:pPr>
        <w:pStyle w:val="1"/>
        <w:spacing w:before="0" w:beforeAutospacing="0" w:after="0" w:afterAutospacing="0"/>
        <w:ind w:firstLine="709"/>
        <w:jc w:val="both"/>
        <w:rPr>
          <w:rFonts w:eastAsia="Calibri"/>
          <w:b w:val="0"/>
          <w:sz w:val="24"/>
          <w:szCs w:val="24"/>
        </w:rPr>
      </w:pPr>
      <w:r w:rsidRPr="0032722C">
        <w:rPr>
          <w:b w:val="0"/>
          <w:iCs/>
          <w:sz w:val="24"/>
          <w:szCs w:val="24"/>
        </w:rPr>
        <w:t xml:space="preserve">В целях повышения собираемости налогов и сборов, а также неналоговых доходов в бюджеты всех уровней, отдел организует проведение заседаний рабочей группы </w:t>
      </w:r>
      <w:r w:rsidRPr="0032722C">
        <w:rPr>
          <w:b w:val="0"/>
          <w:sz w:val="24"/>
          <w:szCs w:val="24"/>
        </w:rPr>
        <w:t>по обеспечению полноты и своевременности поступления налогов и неналоговых платежей в бюджеты, страховых взносов в государственные внебюджетные фонды, легализации серой заработной платы и снижению неформальной занятости на территории Чебаркульского городского округа.</w:t>
      </w:r>
      <w:r w:rsidRPr="0032722C">
        <w:rPr>
          <w:rFonts w:eastAsia="Calibri"/>
          <w:b w:val="0"/>
          <w:sz w:val="24"/>
          <w:szCs w:val="24"/>
        </w:rPr>
        <w:t xml:space="preserve"> В 2023 году проведено 5 заседаний рабочей группы, на которых были рассмотрены вопросы по погашению задолженности по налоговым и неналоговым платежам, по неформальной занятости, по обеспечению гарантий гражданам предпенсионного возраста. Информация о деятельности рабочей группы ежеквартально вноси</w:t>
      </w:r>
      <w:r w:rsidR="0032722C" w:rsidRPr="0032722C">
        <w:rPr>
          <w:rFonts w:eastAsia="Calibri"/>
          <w:b w:val="0"/>
          <w:sz w:val="24"/>
          <w:szCs w:val="24"/>
        </w:rPr>
        <w:t>лась</w:t>
      </w:r>
      <w:r w:rsidRPr="0032722C">
        <w:rPr>
          <w:rFonts w:eastAsia="Calibri"/>
          <w:b w:val="0"/>
          <w:sz w:val="24"/>
          <w:szCs w:val="24"/>
        </w:rPr>
        <w:t xml:space="preserve"> в АИС «</w:t>
      </w:r>
      <w:r w:rsidR="0032722C" w:rsidRPr="0032722C">
        <w:rPr>
          <w:rFonts w:eastAsia="Calibri"/>
          <w:b w:val="0"/>
          <w:sz w:val="24"/>
          <w:szCs w:val="24"/>
        </w:rPr>
        <w:t>БАРС». В Управлении</w:t>
      </w:r>
      <w:r w:rsidRPr="0032722C">
        <w:rPr>
          <w:rFonts w:eastAsia="Calibri"/>
          <w:b w:val="0"/>
          <w:sz w:val="24"/>
          <w:szCs w:val="24"/>
        </w:rPr>
        <w:t xml:space="preserve"> по труду и занятости Челябинской области ежемесячно представля</w:t>
      </w:r>
      <w:r w:rsidR="0032722C" w:rsidRPr="0032722C">
        <w:rPr>
          <w:rFonts w:eastAsia="Calibri"/>
          <w:b w:val="0"/>
          <w:sz w:val="24"/>
          <w:szCs w:val="24"/>
        </w:rPr>
        <w:t xml:space="preserve">лся </w:t>
      </w:r>
      <w:r w:rsidRPr="0032722C">
        <w:rPr>
          <w:rFonts w:eastAsia="Calibri"/>
          <w:b w:val="0"/>
          <w:sz w:val="24"/>
          <w:szCs w:val="24"/>
        </w:rPr>
        <w:t>отчет об итогах мониторинга результатов работы по снижению неформальной занятости.</w:t>
      </w:r>
    </w:p>
    <w:p w:rsidR="00155669" w:rsidRPr="0032722C" w:rsidRDefault="00155669" w:rsidP="00155669">
      <w:pPr>
        <w:pStyle w:val="1"/>
        <w:spacing w:before="0" w:beforeAutospacing="0" w:after="0" w:afterAutospacing="0"/>
        <w:ind w:firstLine="709"/>
        <w:jc w:val="both"/>
        <w:rPr>
          <w:rFonts w:eastAsia="Calibri"/>
          <w:b w:val="0"/>
          <w:sz w:val="24"/>
          <w:szCs w:val="24"/>
        </w:rPr>
      </w:pPr>
    </w:p>
    <w:p w:rsidR="00742D2F" w:rsidRPr="008F6FBB" w:rsidRDefault="00742D2F" w:rsidP="00742D2F">
      <w:pPr>
        <w:spacing w:after="0" w:line="240" w:lineRule="auto"/>
        <w:ind w:firstLine="709"/>
        <w:jc w:val="both"/>
        <w:rPr>
          <w:rFonts w:ascii="Times New Roman" w:eastAsia="Calibri" w:hAnsi="Times New Roman" w:cs="Times New Roman"/>
          <w:b/>
          <w:sz w:val="24"/>
          <w:szCs w:val="24"/>
        </w:rPr>
      </w:pPr>
      <w:r w:rsidRPr="008F6FBB">
        <w:rPr>
          <w:rFonts w:ascii="Times New Roman" w:eastAsia="Calibri" w:hAnsi="Times New Roman" w:cs="Times New Roman"/>
          <w:b/>
          <w:sz w:val="24"/>
          <w:szCs w:val="24"/>
        </w:rPr>
        <w:t>Развитие социального партнерства.</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xml:space="preserve">С целью </w:t>
      </w:r>
      <w:r w:rsidRPr="0088742E">
        <w:rPr>
          <w:rFonts w:ascii="Times New Roman" w:eastAsia="Calibri" w:hAnsi="Times New Roman" w:cs="Times New Roman"/>
          <w:sz w:val="24"/>
          <w:szCs w:val="24"/>
          <w:shd w:val="clear" w:color="auto" w:fill="FFFFFF"/>
        </w:rPr>
        <w:t xml:space="preserve">обеспечения согласованности интересов работников и работодателей по вопросам регулирования трудовых и иных непосредственно связанных с ними отношений, отдел под </w:t>
      </w:r>
      <w:r w:rsidRPr="0088742E">
        <w:rPr>
          <w:rFonts w:ascii="Times New Roman" w:eastAsia="Calibri" w:hAnsi="Times New Roman" w:cs="Times New Roman"/>
          <w:sz w:val="24"/>
          <w:szCs w:val="24"/>
          <w:shd w:val="clear" w:color="auto" w:fill="FFFFFF"/>
        </w:rPr>
        <w:lastRenderedPageBreak/>
        <w:t>руководством Управляющего делами администрации занима</w:t>
      </w:r>
      <w:r w:rsidR="0032722C" w:rsidRPr="0088742E">
        <w:rPr>
          <w:rFonts w:ascii="Times New Roman" w:eastAsia="Calibri" w:hAnsi="Times New Roman" w:cs="Times New Roman"/>
          <w:sz w:val="24"/>
          <w:szCs w:val="24"/>
          <w:shd w:val="clear" w:color="auto" w:fill="FFFFFF"/>
        </w:rPr>
        <w:t>лся</w:t>
      </w:r>
      <w:r w:rsidRPr="0088742E">
        <w:rPr>
          <w:rFonts w:ascii="Times New Roman" w:eastAsia="Calibri" w:hAnsi="Times New Roman" w:cs="Times New Roman"/>
          <w:sz w:val="24"/>
          <w:szCs w:val="24"/>
          <w:shd w:val="clear" w:color="auto" w:fill="FFFFFF"/>
        </w:rPr>
        <w:t xml:space="preserve"> вопросами развития социального партнерства на территории городского округа. </w:t>
      </w:r>
    </w:p>
    <w:p w:rsidR="00742D2F" w:rsidRPr="0088742E" w:rsidRDefault="00742D2F" w:rsidP="00742D2F">
      <w:pPr>
        <w:spacing w:after="0" w:line="240" w:lineRule="auto"/>
        <w:ind w:firstLine="709"/>
        <w:jc w:val="both"/>
        <w:rPr>
          <w:rFonts w:ascii="Times New Roman" w:eastAsia="Times New Roman" w:hAnsi="Times New Roman" w:cs="Times New Roman"/>
          <w:sz w:val="24"/>
          <w:szCs w:val="24"/>
          <w:lang w:eastAsia="ru-RU"/>
        </w:rPr>
      </w:pPr>
      <w:r w:rsidRPr="0088742E">
        <w:rPr>
          <w:rFonts w:ascii="Times New Roman" w:eastAsia="Times New Roman" w:hAnsi="Times New Roman" w:cs="Times New Roman"/>
          <w:sz w:val="24"/>
          <w:szCs w:val="24"/>
          <w:lang w:eastAsia="ru-RU"/>
        </w:rPr>
        <w:t>В соответствии с Конституцией Российской Федерации, Трудовым кодексом Российской Федерации, Законом Челябинской области от 30.10.2003 №183-З0 «О территориальных трёхсторонних комиссиях по регулированию социально-трудовых отношений в Челябинской области», трехсторонняя комиссия по регулированию социально-трудовых отношений муниципального образования «Город Чебаркуль» создана в 2004 году. Решением Собрания депутатов Чебаркульского городского округа от 07.09.2004 №504 утверждено Положение о комиссии.</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r w:rsidRPr="0088742E">
        <w:rPr>
          <w:rFonts w:ascii="Times New Roman" w:eastAsia="Times New Roman" w:hAnsi="Times New Roman" w:cs="Times New Roman"/>
          <w:sz w:val="24"/>
          <w:szCs w:val="24"/>
          <w:lang w:eastAsia="ru-RU"/>
        </w:rPr>
        <w:t>Деятельность территориальной трёхсторонней комиссии по регулированию социально-трудовых отношений в Чебаркульском городском округе осуществляется в форме заседаний представителей Ассоциации организаций профессиональных союзов муниципального образования «Чебаркульский городской округ», Чебаркульского территориального объединения работодателей муниципального образования «Город Чебаркуль» и представителей администрации Чебаркульского городского округа, консультаций с администрацией Чебаркульского городского округа, коллективных переговоров, согласования позиций сторон по основным направлениям социально-экономической политики на территории Чебаркульского городского округа.</w:t>
      </w:r>
    </w:p>
    <w:p w:rsidR="00742D2F" w:rsidRPr="00AB67BD" w:rsidRDefault="00487DA8" w:rsidP="00742D2F">
      <w:pPr>
        <w:pStyle w:val="ae"/>
        <w:tabs>
          <w:tab w:val="left" w:pos="5670"/>
        </w:tabs>
        <w:spacing w:after="0" w:line="240" w:lineRule="auto"/>
        <w:ind w:left="0" w:firstLine="709"/>
        <w:jc w:val="both"/>
        <w:rPr>
          <w:rFonts w:ascii="Times New Roman" w:eastAsia="Calibri" w:hAnsi="Times New Roman" w:cs="Times New Roman"/>
          <w:sz w:val="24"/>
          <w:szCs w:val="24"/>
          <w:shd w:val="clear" w:color="auto" w:fill="FFFFFF"/>
        </w:rPr>
      </w:pPr>
      <w:hyperlink r:id="rId20" w:history="1">
        <w:r w:rsidR="00742D2F" w:rsidRPr="0088742E">
          <w:rPr>
            <w:rStyle w:val="aa"/>
            <w:rFonts w:ascii="Times New Roman" w:hAnsi="Times New Roman" w:cs="Times New Roman"/>
            <w:color w:val="auto"/>
            <w:sz w:val="24"/>
            <w:szCs w:val="24"/>
            <w:u w:val="none"/>
          </w:rPr>
          <w:t>Между ассоциацией организаций профессиональных союзов муниципального образования «Чебаркульский городской округ», Чебаркульским территориальным объединением работодателей и администрацией муниципального образования «Чебаркульский городской округ» заключено территориальное соглашение на 2021 - 2023 годы</w:t>
        </w:r>
      </w:hyperlink>
      <w:r w:rsidR="0088742E" w:rsidRPr="0088742E">
        <w:rPr>
          <w:rFonts w:ascii="Times New Roman" w:hAnsi="Times New Roman" w:cs="Times New Roman"/>
        </w:rPr>
        <w:t xml:space="preserve"> (пролонгировано до 2026 года)</w:t>
      </w:r>
      <w:r w:rsidR="00742D2F" w:rsidRPr="0088742E">
        <w:rPr>
          <w:rFonts w:ascii="Times New Roman" w:hAnsi="Times New Roman" w:cs="Times New Roman"/>
          <w:sz w:val="24"/>
          <w:szCs w:val="24"/>
        </w:rPr>
        <w:t>.</w:t>
      </w:r>
      <w:r w:rsidR="00742D2F" w:rsidRPr="0088742E">
        <w:rPr>
          <w:rFonts w:ascii="Times New Roman" w:eastAsia="Calibri" w:hAnsi="Times New Roman" w:cs="Times New Roman"/>
          <w:sz w:val="24"/>
          <w:szCs w:val="24"/>
          <w:shd w:val="clear" w:color="auto" w:fill="FFFFFF"/>
        </w:rPr>
        <w:t xml:space="preserve"> В рамках соглашения в отчетном периоде организовано проведение 4-х заседаний трехсторонней комиссии по регулированию социально-трудовых отношений, осуществлялся мониторинг развития социального партнерства на территории городского округа, по итогам которого разработан паспорт развития социального партнерства.</w:t>
      </w:r>
      <w:r w:rsidR="00742D2F" w:rsidRPr="00AB67BD">
        <w:rPr>
          <w:rFonts w:ascii="Times New Roman" w:eastAsia="Calibri" w:hAnsi="Times New Roman" w:cs="Times New Roman"/>
          <w:sz w:val="24"/>
          <w:szCs w:val="24"/>
          <w:shd w:val="clear" w:color="auto" w:fill="FFFFFF"/>
        </w:rPr>
        <w:t xml:space="preserve"> </w:t>
      </w:r>
    </w:p>
    <w:p w:rsidR="00EE2B5D" w:rsidRDefault="00EE2B5D" w:rsidP="0088742E">
      <w:pPr>
        <w:spacing w:after="0" w:line="240" w:lineRule="auto"/>
        <w:jc w:val="both"/>
        <w:rPr>
          <w:rFonts w:ascii="Times New Roman" w:hAnsi="Times New Roman" w:cs="Times New Roman"/>
          <w:bCs/>
          <w:sz w:val="24"/>
          <w:szCs w:val="24"/>
        </w:rPr>
      </w:pPr>
    </w:p>
    <w:p w:rsidR="0088742E" w:rsidRPr="008F6FBB" w:rsidRDefault="0088742E" w:rsidP="00EE2B5D">
      <w:pPr>
        <w:spacing w:after="0" w:line="240" w:lineRule="auto"/>
        <w:ind w:firstLine="709"/>
        <w:jc w:val="both"/>
        <w:rPr>
          <w:rFonts w:ascii="Times New Roman" w:hAnsi="Times New Roman" w:cs="Times New Roman"/>
          <w:b/>
          <w:bCs/>
          <w:sz w:val="24"/>
          <w:szCs w:val="24"/>
        </w:rPr>
      </w:pPr>
      <w:r w:rsidRPr="008F6FBB">
        <w:rPr>
          <w:rFonts w:ascii="Times New Roman" w:hAnsi="Times New Roman" w:cs="Times New Roman"/>
          <w:b/>
          <w:bCs/>
          <w:sz w:val="24"/>
          <w:szCs w:val="24"/>
        </w:rPr>
        <w:t>Прочая деятельность.</w:t>
      </w:r>
    </w:p>
    <w:p w:rsidR="00EE2B5D" w:rsidRPr="0097051D" w:rsidRDefault="00EE2B5D" w:rsidP="00EE2B5D">
      <w:pPr>
        <w:spacing w:after="0" w:line="240" w:lineRule="auto"/>
        <w:ind w:firstLine="709"/>
        <w:jc w:val="both"/>
        <w:rPr>
          <w:rFonts w:ascii="Times New Roman" w:hAnsi="Times New Roman" w:cs="Times New Roman"/>
          <w:bCs/>
          <w:sz w:val="24"/>
          <w:szCs w:val="24"/>
        </w:rPr>
      </w:pPr>
      <w:r w:rsidRPr="0088742E">
        <w:rPr>
          <w:rFonts w:ascii="Times New Roman" w:hAnsi="Times New Roman" w:cs="Times New Roman"/>
          <w:bCs/>
          <w:sz w:val="24"/>
          <w:szCs w:val="24"/>
        </w:rPr>
        <w:t>Ежегодно, в соответствии с приказом Росстата от 29.07.2022 №531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 в адрес ТО Федеральной службы государственной статистики по Челябинской области в электронном виде предоставляется отчет по форме 1-МО «</w:t>
      </w:r>
      <w:r w:rsidRPr="0088742E">
        <w:rPr>
          <w:rFonts w:ascii="Times New Roman" w:hAnsi="Times New Roman" w:cs="Times New Roman"/>
          <w:sz w:val="24"/>
          <w:szCs w:val="24"/>
        </w:rPr>
        <w:t>Сведения об объектах инфраструктуры муниципального образования».</w:t>
      </w:r>
    </w:p>
    <w:p w:rsidR="00EE2B5D" w:rsidRPr="003D74D3" w:rsidRDefault="00EE2B5D" w:rsidP="00742D2F">
      <w:pPr>
        <w:tabs>
          <w:tab w:val="left" w:pos="-4140"/>
        </w:tabs>
        <w:spacing w:after="0" w:line="240" w:lineRule="auto"/>
        <w:ind w:firstLine="709"/>
        <w:jc w:val="center"/>
        <w:rPr>
          <w:rFonts w:ascii="Times New Roman" w:eastAsia="Calibri" w:hAnsi="Times New Roman" w:cs="Times New Roman"/>
          <w:color w:val="FF0000"/>
          <w:sz w:val="24"/>
          <w:szCs w:val="24"/>
        </w:rPr>
      </w:pPr>
    </w:p>
    <w:p w:rsidR="00742D2F" w:rsidRPr="0088742E" w:rsidRDefault="00742D2F" w:rsidP="00742D2F">
      <w:pPr>
        <w:spacing w:after="0" w:line="240" w:lineRule="auto"/>
        <w:ind w:firstLine="709"/>
        <w:rPr>
          <w:rFonts w:ascii="Times New Roman" w:eastAsia="Calibri" w:hAnsi="Times New Roman" w:cs="Times New Roman"/>
          <w:sz w:val="24"/>
          <w:szCs w:val="24"/>
        </w:rPr>
      </w:pPr>
      <w:r w:rsidRPr="0088742E">
        <w:rPr>
          <w:rFonts w:ascii="Times New Roman" w:eastAsia="Calibri" w:hAnsi="Times New Roman" w:cs="Times New Roman"/>
          <w:sz w:val="24"/>
          <w:szCs w:val="24"/>
        </w:rPr>
        <w:t>Проблемы, с которыми сталкивается отдел в своей работе:</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xml:space="preserve">В рамках проведения мониторинга реализации инвестиционных проектов на территории городского округа, отдел постоянно сталкивается с проблемой непредоставления информации организациями, реализующими инвестиционные проекты, что не отражает реальную картину по инвестиционному климату в городском округе. При поддержке руководства администрации города постоянно ведется работа по взаимодействию с представителями коммерческих структур по данному направлению. </w:t>
      </w:r>
    </w:p>
    <w:p w:rsidR="00742D2F" w:rsidRPr="0088742E" w:rsidRDefault="00742D2F" w:rsidP="00742D2F">
      <w:pPr>
        <w:shd w:val="clear" w:color="auto" w:fill="FFFFFF"/>
        <w:spacing w:after="0" w:line="240" w:lineRule="auto"/>
        <w:ind w:firstLine="709"/>
        <w:jc w:val="both"/>
        <w:rPr>
          <w:rFonts w:ascii="Times New Roman" w:hAnsi="Times New Roman" w:cs="Times New Roman"/>
          <w:color w:val="000000"/>
          <w:sz w:val="24"/>
          <w:szCs w:val="24"/>
        </w:rPr>
      </w:pPr>
      <w:r w:rsidRPr="0088742E">
        <w:rPr>
          <w:rFonts w:ascii="Times New Roman" w:hAnsi="Times New Roman" w:cs="Times New Roman"/>
          <w:color w:val="000000"/>
          <w:sz w:val="24"/>
          <w:szCs w:val="24"/>
          <w:shd w:val="clear" w:color="auto" w:fill="FFFFFF"/>
        </w:rPr>
        <w:t xml:space="preserve">Формирование финансово-экономических показателей о деятельности субъектов малого предпринимательства вызывает затруднение. Отсутствие статистической и иной официальной информации о деятельности малого бизнеса, затрудняет проведение анализа состояния развития малого и среднего предпринимательства. В отношении юридических лиц в сети «Интернет» можно найти сведения о деятельности отдельно по каждому хозяйствующему субъекту. Информация же о деятельности индивидуальных предпринимателей отсутствует, имеется только их общее количество. </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r w:rsidRPr="0088742E">
        <w:rPr>
          <w:rFonts w:ascii="Times New Roman" w:eastAsia="Calibri" w:hAnsi="Times New Roman" w:cs="Times New Roman"/>
          <w:sz w:val="24"/>
          <w:szCs w:val="24"/>
          <w:shd w:val="clear" w:color="auto" w:fill="FFFFFF"/>
        </w:rPr>
        <w:t xml:space="preserve">В последние годы отмечено снижение активности деятельности Территориального объединения работодателей МО «Город Чебаркуль» и Ассоциации организаций профессиональных союзов МО «Чебаркульский городской округ», что приводит к незащищенности трудовых прав работающих граждан. С целью вовлеченности объединений в жизнь города, администрация городского округа привлекает членов объединений в работу комиссий различной направленности, </w:t>
      </w:r>
      <w:r w:rsidRPr="0088742E">
        <w:rPr>
          <w:rFonts w:ascii="Times New Roman" w:eastAsia="Calibri" w:hAnsi="Times New Roman" w:cs="Times New Roman"/>
          <w:sz w:val="24"/>
          <w:szCs w:val="24"/>
          <w:shd w:val="clear" w:color="auto" w:fill="FFFFFF"/>
        </w:rPr>
        <w:lastRenderedPageBreak/>
        <w:t xml:space="preserve">выносит предложения для расширения представительства сторон в составе трехсторонней комиссии. </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p>
    <w:p w:rsidR="00742D2F" w:rsidRPr="0088742E" w:rsidRDefault="00742D2F" w:rsidP="00742D2F">
      <w:pPr>
        <w:spacing w:after="0" w:line="240" w:lineRule="auto"/>
        <w:ind w:firstLine="709"/>
        <w:rPr>
          <w:rFonts w:ascii="Times New Roman" w:eastAsia="Calibri" w:hAnsi="Times New Roman" w:cs="Times New Roman"/>
          <w:sz w:val="24"/>
          <w:szCs w:val="24"/>
        </w:rPr>
      </w:pPr>
      <w:r w:rsidRPr="0088742E">
        <w:rPr>
          <w:rFonts w:ascii="Times New Roman" w:eastAsia="Calibri" w:hAnsi="Times New Roman" w:cs="Times New Roman"/>
          <w:sz w:val="24"/>
          <w:szCs w:val="24"/>
        </w:rPr>
        <w:t>Задачи отдела на 2024-2026 годы:</w:t>
      </w:r>
    </w:p>
    <w:p w:rsidR="00742D2F" w:rsidRPr="0088742E" w:rsidRDefault="00742D2F" w:rsidP="00742D2F">
      <w:pPr>
        <w:spacing w:after="0" w:line="240" w:lineRule="auto"/>
        <w:ind w:firstLine="709"/>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актуализация документов стратегического планирования (прогноза социально-экономического развития</w:t>
      </w:r>
      <w:r w:rsidR="0088742E" w:rsidRPr="0088742E">
        <w:rPr>
          <w:rFonts w:ascii="Times New Roman" w:eastAsia="Calibri" w:hAnsi="Times New Roman" w:cs="Times New Roman"/>
          <w:sz w:val="24"/>
          <w:szCs w:val="24"/>
        </w:rPr>
        <w:t>, порядка принятия решений о разработке муниципальных программ Чебаркульского городского округа, их формировании, реализации и оценке эффективности с учетом методических рекомендаций по разработке и реализации государственных программ субъектов РФ и муниципальных программ</w:t>
      </w:r>
      <w:r w:rsidRPr="0088742E">
        <w:rPr>
          <w:rFonts w:ascii="Times New Roman" w:eastAsia="Calibri" w:hAnsi="Times New Roman" w:cs="Times New Roman"/>
          <w:sz w:val="24"/>
          <w:szCs w:val="24"/>
        </w:rPr>
        <w:t>);</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мониторинг реализации показателей социально-экономического развития, муниципальных программ и оценка их эффективности, мониторинг реализации национальных проектов, инвестиционных проектов;</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разработка и согласование муниципальных пр</w:t>
      </w:r>
      <w:r w:rsidR="0088742E" w:rsidRPr="0088742E">
        <w:rPr>
          <w:rFonts w:ascii="Times New Roman" w:eastAsia="Calibri" w:hAnsi="Times New Roman" w:cs="Times New Roman"/>
          <w:sz w:val="24"/>
          <w:szCs w:val="24"/>
        </w:rPr>
        <w:t>ограмм на 2025 год и плановый период 2026 и 2027 годов</w:t>
      </w:r>
      <w:r w:rsidRPr="0088742E">
        <w:rPr>
          <w:rFonts w:ascii="Times New Roman" w:eastAsia="Calibri" w:hAnsi="Times New Roman" w:cs="Times New Roman"/>
          <w:sz w:val="24"/>
          <w:szCs w:val="24"/>
        </w:rPr>
        <w:t>;</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создание условий для развития малых форматов торговли;</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осуществление проектной деятельности, работы проектного комитета по реализации региональных и национальных проектов;</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xml:space="preserve">- организация проведения заседаний рабочей группы по взысканию недоимки в бюджет, комиссии по </w:t>
      </w:r>
      <w:r w:rsidRPr="0088742E">
        <w:rPr>
          <w:rFonts w:ascii="Times New Roman" w:eastAsia="PT Astra Serif" w:hAnsi="Times New Roman" w:cs="Times New Roman"/>
          <w:kern w:val="2"/>
          <w:sz w:val="24"/>
          <w:szCs w:val="24"/>
        </w:rPr>
        <w:t>противодействию незаконному обороту промышленной продукции на территории городского округа</w:t>
      </w:r>
      <w:r w:rsidRPr="0088742E">
        <w:rPr>
          <w:rFonts w:ascii="Times New Roman" w:eastAsia="Calibri" w:hAnsi="Times New Roman" w:cs="Times New Roman"/>
          <w:sz w:val="24"/>
          <w:szCs w:val="24"/>
        </w:rPr>
        <w:t>;</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rPr>
      </w:pPr>
      <w:r w:rsidRPr="0088742E">
        <w:rPr>
          <w:rFonts w:ascii="Times New Roman" w:eastAsia="Calibri" w:hAnsi="Times New Roman" w:cs="Times New Roman"/>
          <w:sz w:val="24"/>
          <w:szCs w:val="24"/>
        </w:rPr>
        <w:t>- обеспечение условий для развития малого бизнеса;</w:t>
      </w:r>
    </w:p>
    <w:p w:rsidR="00742D2F" w:rsidRPr="0088742E" w:rsidRDefault="00742D2F" w:rsidP="00742D2F">
      <w:pPr>
        <w:spacing w:after="0" w:line="240" w:lineRule="auto"/>
        <w:ind w:firstLine="709"/>
        <w:contextualSpacing/>
        <w:jc w:val="both"/>
        <w:rPr>
          <w:rFonts w:ascii="Times New Roman" w:eastAsia="Calibri" w:hAnsi="Times New Roman" w:cs="Times New Roman"/>
          <w:sz w:val="24"/>
          <w:szCs w:val="24"/>
          <w:shd w:val="clear" w:color="auto" w:fill="FFFFFF"/>
        </w:rPr>
      </w:pPr>
      <w:r w:rsidRPr="0088742E">
        <w:rPr>
          <w:rFonts w:ascii="Times New Roman" w:eastAsia="Calibri" w:hAnsi="Times New Roman" w:cs="Times New Roman"/>
          <w:sz w:val="24"/>
          <w:szCs w:val="24"/>
          <w:shd w:val="clear" w:color="auto" w:fill="FFFFFF"/>
        </w:rPr>
        <w:t>- организация работы трехсторонней комиссии и взаимодействие со всеми сторонами социального партнерства, осуществление мониторинга реализации территориального трехстороннего соглашения.</w:t>
      </w:r>
    </w:p>
    <w:p w:rsidR="00BE5C9B" w:rsidRPr="008F6FBB" w:rsidRDefault="00F65ADB" w:rsidP="00D714DC">
      <w:pPr>
        <w:spacing w:before="240" w:after="120" w:line="240" w:lineRule="auto"/>
        <w:ind w:firstLine="709"/>
        <w:jc w:val="center"/>
        <w:rPr>
          <w:rFonts w:ascii="Times New Roman" w:eastAsia="Times New Roman" w:hAnsi="Times New Roman" w:cs="Times New Roman"/>
          <w:b/>
          <w:sz w:val="26"/>
          <w:szCs w:val="26"/>
          <w:lang w:eastAsia="ru-RU"/>
        </w:rPr>
      </w:pPr>
      <w:r w:rsidRPr="008F6FBB">
        <w:rPr>
          <w:rFonts w:ascii="Times New Roman" w:eastAsia="Times New Roman" w:hAnsi="Times New Roman" w:cs="Times New Roman"/>
          <w:b/>
          <w:sz w:val="26"/>
          <w:szCs w:val="26"/>
          <w:lang w:eastAsia="ru-RU"/>
        </w:rPr>
        <w:t>11</w:t>
      </w:r>
      <w:r w:rsidR="00BE5C9B" w:rsidRPr="008F6FBB">
        <w:rPr>
          <w:rFonts w:ascii="Times New Roman" w:eastAsia="Times New Roman" w:hAnsi="Times New Roman" w:cs="Times New Roman"/>
          <w:b/>
          <w:sz w:val="26"/>
          <w:szCs w:val="26"/>
          <w:lang w:eastAsia="ru-RU"/>
        </w:rPr>
        <w:t>. Работа отдела мобилизационной работы</w:t>
      </w:r>
    </w:p>
    <w:p w:rsidR="001604E8" w:rsidRPr="001604E8" w:rsidRDefault="001604E8" w:rsidP="001604E8">
      <w:pPr>
        <w:spacing w:after="0" w:line="240" w:lineRule="auto"/>
        <w:ind w:firstLine="708"/>
        <w:jc w:val="both"/>
        <w:rPr>
          <w:rFonts w:ascii="Times New Roman" w:hAnsi="Times New Roman" w:cs="Times New Roman"/>
          <w:sz w:val="24"/>
          <w:szCs w:val="24"/>
        </w:rPr>
      </w:pPr>
      <w:r w:rsidRPr="001604E8">
        <w:rPr>
          <w:rFonts w:ascii="Times New Roman" w:hAnsi="Times New Roman" w:cs="Times New Roman"/>
          <w:sz w:val="24"/>
          <w:szCs w:val="24"/>
        </w:rPr>
        <w:t>Основные усилия Чебаркульского городского округа в области мобилизационной подготовки в 2023 году были направлены на обеспечение реализации основ государственно</w:t>
      </w:r>
      <w:r>
        <w:rPr>
          <w:rFonts w:ascii="Times New Roman" w:hAnsi="Times New Roman" w:cs="Times New Roman"/>
          <w:sz w:val="24"/>
          <w:szCs w:val="24"/>
        </w:rPr>
        <w:t xml:space="preserve">й политики Российской Федерации </w:t>
      </w:r>
      <w:r w:rsidRPr="001604E8">
        <w:rPr>
          <w:rFonts w:ascii="Times New Roman" w:hAnsi="Times New Roman" w:cs="Times New Roman"/>
          <w:sz w:val="24"/>
          <w:szCs w:val="24"/>
        </w:rPr>
        <w:t>в области мобилизационной подготовки и мобилизации на период до 2030 года, утвержденных Указом Президента Российской Федерации</w:t>
      </w:r>
      <w:r>
        <w:rPr>
          <w:rFonts w:ascii="Times New Roman" w:hAnsi="Times New Roman" w:cs="Times New Roman"/>
          <w:sz w:val="24"/>
          <w:szCs w:val="24"/>
        </w:rPr>
        <w:t xml:space="preserve"> от 16.01.2019 № 13с </w:t>
      </w:r>
      <w:r w:rsidRPr="001604E8">
        <w:rPr>
          <w:rFonts w:ascii="Times New Roman" w:hAnsi="Times New Roman" w:cs="Times New Roman"/>
          <w:sz w:val="24"/>
          <w:szCs w:val="24"/>
        </w:rPr>
        <w:t>«Об утверждении Основ государственной политики Российской Федерации в области мобилизационной подготовки</w:t>
      </w:r>
      <w:r>
        <w:rPr>
          <w:rFonts w:ascii="Times New Roman" w:hAnsi="Times New Roman" w:cs="Times New Roman"/>
          <w:sz w:val="24"/>
          <w:szCs w:val="24"/>
        </w:rPr>
        <w:t xml:space="preserve"> </w:t>
      </w:r>
      <w:r w:rsidRPr="001604E8">
        <w:rPr>
          <w:rFonts w:ascii="Times New Roman" w:hAnsi="Times New Roman" w:cs="Times New Roman"/>
          <w:sz w:val="24"/>
          <w:szCs w:val="24"/>
        </w:rPr>
        <w:t>и мобилизации на период до 2030 года».</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tab/>
        <w:t>В соответствии с разработанным планом мероприятий по реализации основ государственной политики Российской Федерации в области мобилизационной подготовки и мобилизации на период до 2030 год</w:t>
      </w:r>
      <w:r>
        <w:rPr>
          <w:rFonts w:ascii="Times New Roman" w:hAnsi="Times New Roman" w:cs="Times New Roman"/>
          <w:sz w:val="24"/>
          <w:szCs w:val="24"/>
        </w:rPr>
        <w:t xml:space="preserve">а </w:t>
      </w:r>
      <w:r w:rsidRPr="001604E8">
        <w:rPr>
          <w:rFonts w:ascii="Times New Roman" w:hAnsi="Times New Roman" w:cs="Times New Roman"/>
          <w:sz w:val="24"/>
          <w:szCs w:val="24"/>
        </w:rPr>
        <w:t xml:space="preserve">в Чебаркульском городском округе, утвержденным главой </w:t>
      </w:r>
      <w:r>
        <w:rPr>
          <w:rFonts w:ascii="Times New Roman" w:hAnsi="Times New Roman" w:cs="Times New Roman"/>
          <w:sz w:val="24"/>
          <w:szCs w:val="24"/>
        </w:rPr>
        <w:t xml:space="preserve">Чебаркульского городского округа </w:t>
      </w:r>
      <w:r w:rsidRPr="001604E8">
        <w:rPr>
          <w:rFonts w:ascii="Times New Roman" w:hAnsi="Times New Roman" w:cs="Times New Roman"/>
          <w:sz w:val="24"/>
          <w:szCs w:val="24"/>
        </w:rPr>
        <w:t>15.01.2020, организационно-методическим рекомендациям органам местного самоуправления городских округов и муниципальных районов Челябинской области по планированию и проведению мероприятий по мобилизационной подготовке на 2023 год и планом мероприятий по мобилизационной подготовке Чебаркульского городского округа на 2023 год, в отчетном периоде главной задачей являлось поддержание заданного уровня мобилизационной готовности администрации Чебаркульского городского округа и подведомственных организаций, а также заблаговременная их подготовка к обеспечению мобилизационного развертывания Вооруженных Сил Российской Федерации, удовлетворение потребностей государства и нужд населения Чебаркульского городского округа в военное время.</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color w:val="000000" w:themeColor="text1"/>
          <w:sz w:val="24"/>
          <w:szCs w:val="24"/>
        </w:rPr>
        <w:tab/>
        <w:t>Готовность к выполнению возложенных задач в отчетном периоде проверялась в ходе учебных и учебно-практических мероприятий. К наиболее крупным мероприятиям, проводимым под руководством вышестоящих органов управления, администрация городского округа</w:t>
      </w:r>
      <w:r>
        <w:rPr>
          <w:rFonts w:ascii="Times New Roman" w:hAnsi="Times New Roman" w:cs="Times New Roman"/>
          <w:color w:val="000000" w:themeColor="text1"/>
          <w:sz w:val="24"/>
          <w:szCs w:val="24"/>
        </w:rPr>
        <w:t xml:space="preserve"> </w:t>
      </w:r>
      <w:r w:rsidRPr="001604E8">
        <w:rPr>
          <w:rFonts w:ascii="Times New Roman" w:hAnsi="Times New Roman" w:cs="Times New Roman"/>
          <w:color w:val="000000" w:themeColor="text1"/>
          <w:sz w:val="24"/>
          <w:szCs w:val="24"/>
        </w:rPr>
        <w:t>и подведомственные организации не привлекались. В</w:t>
      </w:r>
      <w:r w:rsidRPr="001604E8">
        <w:rPr>
          <w:rFonts w:ascii="Times New Roman" w:hAnsi="Times New Roman" w:cs="Times New Roman"/>
          <w:sz w:val="24"/>
          <w:szCs w:val="24"/>
        </w:rPr>
        <w:t xml:space="preserve"> отчетном периоде</w:t>
      </w:r>
      <w:r>
        <w:rPr>
          <w:rFonts w:ascii="Times New Roman" w:hAnsi="Times New Roman" w:cs="Times New Roman"/>
          <w:sz w:val="24"/>
          <w:szCs w:val="24"/>
        </w:rPr>
        <w:t xml:space="preserve"> </w:t>
      </w:r>
      <w:r w:rsidRPr="001604E8">
        <w:rPr>
          <w:rFonts w:ascii="Times New Roman" w:hAnsi="Times New Roman" w:cs="Times New Roman"/>
          <w:sz w:val="24"/>
          <w:szCs w:val="24"/>
        </w:rPr>
        <w:t>по годовому плану мобилизационной подготовки городского округа проведено 7 групповых и 4 индивидуальных занятия,</w:t>
      </w:r>
      <w:r>
        <w:rPr>
          <w:rFonts w:ascii="Times New Roman" w:hAnsi="Times New Roman" w:cs="Times New Roman"/>
          <w:sz w:val="24"/>
          <w:szCs w:val="24"/>
        </w:rPr>
        <w:t xml:space="preserve"> </w:t>
      </w:r>
      <w:r w:rsidRPr="001604E8">
        <w:rPr>
          <w:rFonts w:ascii="Times New Roman" w:hAnsi="Times New Roman" w:cs="Times New Roman"/>
          <w:sz w:val="24"/>
          <w:szCs w:val="24"/>
        </w:rPr>
        <w:t>6 тренировок,</w:t>
      </w:r>
      <w:r>
        <w:rPr>
          <w:rFonts w:ascii="Times New Roman" w:hAnsi="Times New Roman" w:cs="Times New Roman"/>
          <w:sz w:val="24"/>
          <w:szCs w:val="24"/>
        </w:rPr>
        <w:t xml:space="preserve"> </w:t>
      </w:r>
      <w:r w:rsidRPr="001604E8">
        <w:rPr>
          <w:rFonts w:ascii="Times New Roman" w:hAnsi="Times New Roman" w:cs="Times New Roman"/>
          <w:sz w:val="24"/>
          <w:szCs w:val="24"/>
        </w:rPr>
        <w:t>к которым привлекались: руководящий состав и структурные подразделения администрации, подведомственные организации, группа контроля администрации, рабочая группа органов регулирования нормированного снабжения населения, дежурная служба администрации (дежурные смены ЕДДС). К данным учебным и учебно-практическим мероприятиям привлекался  171 сотрудник.</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lastRenderedPageBreak/>
        <w:tab/>
        <w:t>Готовность подведомственных организаций осуществлялась путем проверки организации военно-учетной работы и бронирования работающих в них граждан, пребывающих в запасе Вооруженных Сил Российской Федерации. В отчетном периоде проведено 24 проверки, в том числе совместных с военным комиссариатом г.</w:t>
      </w:r>
      <w:r>
        <w:rPr>
          <w:rFonts w:ascii="Times New Roman" w:hAnsi="Times New Roman" w:cs="Times New Roman"/>
          <w:sz w:val="24"/>
          <w:szCs w:val="24"/>
        </w:rPr>
        <w:t xml:space="preserve"> Чебаркуль, Чебаркульского </w:t>
      </w:r>
      <w:r w:rsidRPr="001604E8">
        <w:rPr>
          <w:rFonts w:ascii="Times New Roman" w:hAnsi="Times New Roman" w:cs="Times New Roman"/>
          <w:sz w:val="24"/>
          <w:szCs w:val="24"/>
        </w:rPr>
        <w:t>и Уйского районов – 3. В целом, состояние дел оценивается удовлетворительно, все выявленные недостатки не влияли на ведение работы по данным вопросам и устранялись, как правило, в ходе проверок.</w:t>
      </w:r>
      <w:r>
        <w:rPr>
          <w:rFonts w:ascii="Times New Roman" w:hAnsi="Times New Roman" w:cs="Times New Roman"/>
          <w:sz w:val="24"/>
          <w:szCs w:val="24"/>
        </w:rPr>
        <w:t xml:space="preserve"> </w:t>
      </w:r>
      <w:r w:rsidRPr="001604E8">
        <w:rPr>
          <w:rFonts w:ascii="Times New Roman" w:hAnsi="Times New Roman" w:cs="Times New Roman"/>
          <w:sz w:val="24"/>
          <w:szCs w:val="24"/>
        </w:rPr>
        <w:t xml:space="preserve">Для совершенствования навыков ответственных за военно-учетную работу сотрудников выдано более 15 комплектов методического материала и около 20 дополнительных выписок из Перечня должностей и профессий, подлежащих бронированию.   </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tab/>
        <w:t>Также, для решения вопросов в области мобилизационной подготовки в 2023 году проведено 5 суженных заседаний и 4 заседания комиссии</w:t>
      </w:r>
      <w:r>
        <w:rPr>
          <w:rFonts w:ascii="Times New Roman" w:hAnsi="Times New Roman" w:cs="Times New Roman"/>
          <w:sz w:val="24"/>
          <w:szCs w:val="24"/>
        </w:rPr>
        <w:t xml:space="preserve"> </w:t>
      </w:r>
      <w:r w:rsidRPr="001604E8">
        <w:rPr>
          <w:rFonts w:ascii="Times New Roman" w:hAnsi="Times New Roman" w:cs="Times New Roman"/>
          <w:sz w:val="24"/>
          <w:szCs w:val="24"/>
        </w:rPr>
        <w:t>по бронированию граждан, пребывающих в запасе, на которых рассмотрено</w:t>
      </w:r>
      <w:r>
        <w:rPr>
          <w:rFonts w:ascii="Times New Roman" w:hAnsi="Times New Roman" w:cs="Times New Roman"/>
          <w:sz w:val="24"/>
          <w:szCs w:val="24"/>
        </w:rPr>
        <w:t xml:space="preserve"> </w:t>
      </w:r>
      <w:r w:rsidRPr="001604E8">
        <w:rPr>
          <w:rFonts w:ascii="Times New Roman" w:hAnsi="Times New Roman" w:cs="Times New Roman"/>
          <w:sz w:val="24"/>
          <w:szCs w:val="24"/>
        </w:rPr>
        <w:t>18 вопросов, по каждому из которых приняты конкретные решения               (9 постановлений и 9 распоряжений). Исполнение данных решений состав</w:t>
      </w:r>
      <w:r>
        <w:rPr>
          <w:rFonts w:ascii="Times New Roman" w:hAnsi="Times New Roman" w:cs="Times New Roman"/>
          <w:sz w:val="24"/>
          <w:szCs w:val="24"/>
        </w:rPr>
        <w:t xml:space="preserve">ило </w:t>
      </w:r>
      <w:r w:rsidRPr="001604E8">
        <w:rPr>
          <w:rFonts w:ascii="Times New Roman" w:hAnsi="Times New Roman" w:cs="Times New Roman"/>
          <w:sz w:val="24"/>
          <w:szCs w:val="24"/>
        </w:rPr>
        <w:t>100%. К решению данных вопросов привлекались сотрудники администрации Чебаркульского городского округа и подведомственных организаций, а также взаимодействующие органы – военный комиссариат г.Чебаркуль, Чебаркульского и Уйского районов, межмуниципальный отдел МВД России «Чебаркульский», подраз</w:t>
      </w:r>
      <w:r w:rsidR="009D4DFB">
        <w:rPr>
          <w:rFonts w:ascii="Times New Roman" w:hAnsi="Times New Roman" w:cs="Times New Roman"/>
          <w:sz w:val="24"/>
          <w:szCs w:val="24"/>
        </w:rPr>
        <w:t xml:space="preserve">деление Главного управления МЧС </w:t>
      </w:r>
      <w:r w:rsidRPr="001604E8">
        <w:rPr>
          <w:rFonts w:ascii="Times New Roman" w:hAnsi="Times New Roman" w:cs="Times New Roman"/>
          <w:sz w:val="24"/>
          <w:szCs w:val="24"/>
        </w:rPr>
        <w:t>по Челябинской области.</w:t>
      </w:r>
    </w:p>
    <w:p w:rsidR="001604E8" w:rsidRPr="001604E8" w:rsidRDefault="001604E8" w:rsidP="001604E8">
      <w:pPr>
        <w:spacing w:after="0" w:line="240" w:lineRule="auto"/>
        <w:ind w:firstLine="708"/>
        <w:jc w:val="both"/>
        <w:rPr>
          <w:rFonts w:ascii="Times New Roman" w:hAnsi="Times New Roman" w:cs="Times New Roman"/>
          <w:sz w:val="24"/>
          <w:szCs w:val="24"/>
        </w:rPr>
      </w:pPr>
      <w:r w:rsidRPr="001604E8">
        <w:rPr>
          <w:rFonts w:ascii="Times New Roman" w:hAnsi="Times New Roman" w:cs="Times New Roman"/>
          <w:sz w:val="24"/>
          <w:szCs w:val="24"/>
        </w:rPr>
        <w:t>По результатам выше перечисленной деятельности в органы исполнительной власти Челябинской области направлено более 30 отчетных и информационных документов.</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tab/>
        <w:t>Подводя итоги за прошедший год, следует признать, что задачи</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области мобилизационной подготовки в Чебаркульском городском округе, в основном, выполнены. Вместе с тем, отдельные вопросы, прежде всего</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области военно-транспортной обязанности, могли быть решены более эффективно при отсутствии</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кадровых проблем в военном комис</w:t>
      </w:r>
      <w:r w:rsidR="009D4DFB">
        <w:rPr>
          <w:rFonts w:ascii="Times New Roman" w:hAnsi="Times New Roman" w:cs="Times New Roman"/>
          <w:sz w:val="24"/>
          <w:szCs w:val="24"/>
        </w:rPr>
        <w:t xml:space="preserve">сариате </w:t>
      </w:r>
      <w:r w:rsidRPr="001604E8">
        <w:rPr>
          <w:rFonts w:ascii="Times New Roman" w:hAnsi="Times New Roman" w:cs="Times New Roman"/>
          <w:sz w:val="24"/>
          <w:szCs w:val="24"/>
        </w:rPr>
        <w:t>г.Чебаркуль, Чебаркульского и Уйского районов.</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tab/>
        <w:t>К внутренним проблемам мобилизационного органа администрации Чебаркульского городского органа относится недостаточная оснащенность отдела мобилизационной работы (одновременно выполняет функции режимно-секретного подразделения) оргтехникой: на 2-х сотрудников отдела имеется всего один компьютер. Поэтому выполнять одновременно задачи   по разработке мобилизационных документов и ведению секретного делопроизводства, с учетом возросшего документооборота более чем</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2 раза, все чаще становится проблематично. Особенно это становится актуальным в период проведения крупных учебно-практических мероприятий (комплексные учения и тр</w:t>
      </w:r>
      <w:r w:rsidR="009D4DFB">
        <w:rPr>
          <w:rFonts w:ascii="Times New Roman" w:hAnsi="Times New Roman" w:cs="Times New Roman"/>
          <w:sz w:val="24"/>
          <w:szCs w:val="24"/>
        </w:rPr>
        <w:t xml:space="preserve">енировки) и в отчетные периоды. </w:t>
      </w:r>
      <w:r w:rsidRPr="001604E8">
        <w:rPr>
          <w:rFonts w:ascii="Times New Roman" w:hAnsi="Times New Roman" w:cs="Times New Roman"/>
          <w:sz w:val="24"/>
          <w:szCs w:val="24"/>
        </w:rPr>
        <w:t>При решении данного вопроса необходимо учитывать, что оргтехника</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отделе мобилизационной работы подлежит обязательной аттестации</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для работы</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со сведениями, составляющими государственную тайну,</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а следовательно, требует дополнительных финансовых затрат (первичная аттестация</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н</w:t>
      </w:r>
      <w:r w:rsidR="009D4DFB">
        <w:rPr>
          <w:rFonts w:ascii="Times New Roman" w:hAnsi="Times New Roman" w:cs="Times New Roman"/>
          <w:sz w:val="24"/>
          <w:szCs w:val="24"/>
        </w:rPr>
        <w:t>астоящее время составляет свыше 120 тыс.</w:t>
      </w:r>
      <w:r w:rsidRPr="001604E8">
        <w:rPr>
          <w:rFonts w:ascii="Times New Roman" w:hAnsi="Times New Roman" w:cs="Times New Roman"/>
          <w:sz w:val="24"/>
          <w:szCs w:val="24"/>
        </w:rPr>
        <w:t xml:space="preserve"> рублей).</w:t>
      </w:r>
    </w:p>
    <w:p w:rsidR="001604E8" w:rsidRPr="001604E8" w:rsidRDefault="001604E8" w:rsidP="001604E8">
      <w:pPr>
        <w:spacing w:after="0" w:line="240" w:lineRule="auto"/>
        <w:jc w:val="both"/>
        <w:rPr>
          <w:rFonts w:ascii="Times New Roman" w:hAnsi="Times New Roman" w:cs="Times New Roman"/>
          <w:sz w:val="24"/>
          <w:szCs w:val="24"/>
        </w:rPr>
      </w:pPr>
      <w:r w:rsidRPr="001604E8">
        <w:rPr>
          <w:rFonts w:ascii="Times New Roman" w:hAnsi="Times New Roman" w:cs="Times New Roman"/>
          <w:sz w:val="24"/>
          <w:szCs w:val="24"/>
        </w:rPr>
        <w:tab/>
        <w:t>Задачи на 2024 год установлены организационно-методическими рекомендациями органам местного самоуправления городских округов</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 xml:space="preserve">и муниципальных районов Челябинской области, </w:t>
      </w:r>
      <w:r w:rsidR="009D4DFB">
        <w:rPr>
          <w:rFonts w:ascii="Times New Roman" w:hAnsi="Times New Roman" w:cs="Times New Roman"/>
          <w:sz w:val="24"/>
          <w:szCs w:val="24"/>
        </w:rPr>
        <w:t>разработанными</w:t>
      </w:r>
      <w:r w:rsidRPr="001604E8">
        <w:rPr>
          <w:rFonts w:ascii="Times New Roman" w:hAnsi="Times New Roman" w:cs="Times New Roman"/>
          <w:sz w:val="24"/>
          <w:szCs w:val="24"/>
        </w:rPr>
        <w:t xml:space="preserve"> на базе законодательных актов Российской Федерации в области мобилизационной подготовки и Основ государственной политики Российской Федерации</w:t>
      </w:r>
      <w:r w:rsidR="009D4DFB">
        <w:rPr>
          <w:rFonts w:ascii="Times New Roman" w:hAnsi="Times New Roman" w:cs="Times New Roman"/>
          <w:sz w:val="24"/>
          <w:szCs w:val="24"/>
        </w:rPr>
        <w:t xml:space="preserve"> </w:t>
      </w:r>
      <w:r w:rsidRPr="001604E8">
        <w:rPr>
          <w:rFonts w:ascii="Times New Roman" w:hAnsi="Times New Roman" w:cs="Times New Roman"/>
          <w:sz w:val="24"/>
          <w:szCs w:val="24"/>
        </w:rPr>
        <w:t>в области мобилизационной подготовки и мобилизации на период до 2030 года с учетом складывающейся военно-политической обстановки (проведение специальной военной операции).</w:t>
      </w:r>
    </w:p>
    <w:p w:rsidR="00C11B71" w:rsidRPr="003B7B31" w:rsidRDefault="00C11B71" w:rsidP="00D714DC">
      <w:pPr>
        <w:spacing w:after="0" w:line="240" w:lineRule="auto"/>
        <w:ind w:firstLine="709"/>
        <w:jc w:val="both"/>
        <w:rPr>
          <w:rFonts w:ascii="Times New Roman" w:eastAsia="Times New Roman" w:hAnsi="Times New Roman" w:cs="Times New Roman"/>
          <w:sz w:val="24"/>
          <w:szCs w:val="24"/>
          <w:highlight w:val="yellow"/>
          <w:lang w:eastAsia="ru-RU"/>
        </w:rPr>
      </w:pPr>
    </w:p>
    <w:p w:rsidR="004B35F5" w:rsidRPr="008F6FBB" w:rsidRDefault="004B35F5" w:rsidP="00D714DC">
      <w:pPr>
        <w:spacing w:after="0" w:line="240" w:lineRule="auto"/>
        <w:ind w:firstLine="709"/>
        <w:jc w:val="center"/>
        <w:rPr>
          <w:rFonts w:ascii="Times New Roman" w:eastAsia="Times New Roman" w:hAnsi="Times New Roman" w:cs="Times New Roman"/>
          <w:b/>
          <w:sz w:val="26"/>
          <w:szCs w:val="26"/>
          <w:lang w:eastAsia="ru-RU"/>
        </w:rPr>
      </w:pPr>
      <w:r w:rsidRPr="008F6FBB">
        <w:rPr>
          <w:rFonts w:ascii="Times New Roman" w:eastAsia="Times New Roman" w:hAnsi="Times New Roman" w:cs="Times New Roman"/>
          <w:b/>
          <w:sz w:val="26"/>
          <w:szCs w:val="26"/>
          <w:lang w:eastAsia="ru-RU"/>
        </w:rPr>
        <w:t>1</w:t>
      </w:r>
      <w:r w:rsidR="00F65ADB" w:rsidRPr="008F6FBB">
        <w:rPr>
          <w:rFonts w:ascii="Times New Roman" w:eastAsia="Times New Roman" w:hAnsi="Times New Roman" w:cs="Times New Roman"/>
          <w:b/>
          <w:sz w:val="26"/>
          <w:szCs w:val="26"/>
          <w:lang w:eastAsia="ru-RU"/>
        </w:rPr>
        <w:t>2</w:t>
      </w:r>
      <w:r w:rsidRPr="008F6FBB">
        <w:rPr>
          <w:rFonts w:ascii="Times New Roman" w:eastAsia="Times New Roman" w:hAnsi="Times New Roman" w:cs="Times New Roman"/>
          <w:b/>
          <w:sz w:val="26"/>
          <w:szCs w:val="26"/>
          <w:lang w:eastAsia="ru-RU"/>
        </w:rPr>
        <w:t>. Работа отдела защиты информации и информационных технологий</w:t>
      </w:r>
    </w:p>
    <w:p w:rsidR="002C6785" w:rsidRPr="007262FE" w:rsidRDefault="002C6785" w:rsidP="00D714DC">
      <w:pPr>
        <w:spacing w:after="0" w:line="240" w:lineRule="auto"/>
        <w:ind w:firstLine="709"/>
        <w:jc w:val="center"/>
        <w:rPr>
          <w:rFonts w:ascii="Times New Roman" w:eastAsia="Times New Roman" w:hAnsi="Times New Roman" w:cs="Times New Roman"/>
          <w:b/>
          <w:sz w:val="24"/>
          <w:szCs w:val="24"/>
          <w:lang w:eastAsia="ru-RU"/>
        </w:rPr>
      </w:pP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202</w:t>
      </w:r>
      <w:r w:rsidRPr="00334FF0">
        <w:rPr>
          <w:rFonts w:ascii="Times New Roman" w:eastAsia="Calibri" w:hAnsi="Times New Roman" w:cs="Times New Roman"/>
          <w:sz w:val="24"/>
          <w:szCs w:val="24"/>
        </w:rPr>
        <w:t>3</w:t>
      </w:r>
      <w:r w:rsidRPr="00103F2E">
        <w:rPr>
          <w:rFonts w:ascii="Times New Roman" w:eastAsia="Calibri" w:hAnsi="Times New Roman" w:cs="Times New Roman"/>
          <w:sz w:val="24"/>
          <w:szCs w:val="24"/>
        </w:rPr>
        <w:t xml:space="preserve"> году сотрудники отдела осуществляли деятельность по следующим направлениям:</w:t>
      </w: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осуществление консультационной и технической поддержки пользователей;</w:t>
      </w: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сопровождение парка компьютерной и офисной техники (установка, обслуживание, ремонт);</w:t>
      </w:r>
    </w:p>
    <w:p w:rsidR="007262F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работа в области защиты информации согласно требованиям федеральных законов и нормативных документов ФСБ, ФСТЭК, Роскомнадзора.</w:t>
      </w:r>
    </w:p>
    <w:p w:rsidR="006D0D62" w:rsidRPr="00103F2E" w:rsidRDefault="006D0D62" w:rsidP="007262FE">
      <w:pPr>
        <w:spacing w:after="0" w:line="240" w:lineRule="auto"/>
        <w:ind w:firstLine="709"/>
        <w:jc w:val="both"/>
        <w:rPr>
          <w:rFonts w:ascii="Times New Roman" w:eastAsia="Calibri" w:hAnsi="Times New Roman" w:cs="Times New Roman"/>
          <w:sz w:val="24"/>
          <w:szCs w:val="24"/>
        </w:rPr>
      </w:pPr>
    </w:p>
    <w:p w:rsidR="007262FE" w:rsidRPr="00103F2E" w:rsidRDefault="007262FE" w:rsidP="006D0D6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В отчетном периоде </w:t>
      </w:r>
      <w:r>
        <w:rPr>
          <w:rFonts w:ascii="Times New Roman" w:eastAsia="Calibri" w:hAnsi="Times New Roman" w:cs="Times New Roman"/>
          <w:sz w:val="24"/>
          <w:szCs w:val="24"/>
        </w:rPr>
        <w:t>была продолжена работа</w:t>
      </w:r>
      <w:r w:rsidR="006D0D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7262FE" w:rsidRPr="006D0D62" w:rsidRDefault="006D0D62" w:rsidP="00BD5408">
      <w:pPr>
        <w:pStyle w:val="a3"/>
        <w:numPr>
          <w:ilvl w:val="1"/>
          <w:numId w:val="6"/>
        </w:numPr>
        <w:spacing w:after="0" w:line="240" w:lineRule="auto"/>
        <w:ind w:left="0" w:firstLine="720"/>
        <w:jc w:val="both"/>
        <w:rPr>
          <w:rFonts w:ascii="Times New Roman" w:eastAsia="Calibri" w:hAnsi="Times New Roman" w:cs="Times New Roman"/>
          <w:sz w:val="24"/>
          <w:szCs w:val="24"/>
        </w:rPr>
      </w:pPr>
      <w:r w:rsidRPr="006D0D62">
        <w:rPr>
          <w:rFonts w:ascii="Times New Roman" w:eastAsia="Calibri" w:hAnsi="Times New Roman" w:cs="Times New Roman"/>
          <w:sz w:val="24"/>
          <w:szCs w:val="24"/>
        </w:rPr>
        <w:lastRenderedPageBreak/>
        <w:t>По направлению и</w:t>
      </w:r>
      <w:r w:rsidR="007262FE" w:rsidRPr="006D0D62">
        <w:rPr>
          <w:rFonts w:ascii="Times New Roman" w:eastAsia="Calibri" w:hAnsi="Times New Roman" w:cs="Times New Roman"/>
          <w:sz w:val="24"/>
          <w:szCs w:val="24"/>
        </w:rPr>
        <w:t>мп</w:t>
      </w:r>
      <w:r w:rsidRPr="006D0D62">
        <w:rPr>
          <w:rFonts w:ascii="Times New Roman" w:eastAsia="Calibri" w:hAnsi="Times New Roman" w:cs="Times New Roman"/>
          <w:sz w:val="24"/>
          <w:szCs w:val="24"/>
        </w:rPr>
        <w:t xml:space="preserve">ортозамещения </w:t>
      </w:r>
      <w:r w:rsidR="007262FE" w:rsidRPr="006D0D62">
        <w:rPr>
          <w:rFonts w:ascii="Times New Roman" w:eastAsia="Calibri" w:hAnsi="Times New Roman" w:cs="Times New Roman"/>
          <w:sz w:val="24"/>
          <w:szCs w:val="24"/>
        </w:rPr>
        <w:t>по достижению показателя «Доля автоматизированных рабочих мест с установленной отечественной операционной системой», предусмотренного планом мероприятий по реализации Стратегии социально-экономического развития Челябинской области до 2035 года (утвержден распоряжением Правительства Челябинской области от 30.12.2019 № 1055-рп). Плановое значение на 2023 год составляло 35 % от общего числа рабочих мест. Фактически достигнутый результат - 36,21 %.</w:t>
      </w:r>
    </w:p>
    <w:p w:rsidR="007262FE" w:rsidRPr="006D0D62" w:rsidRDefault="006D0D62" w:rsidP="00BD5408">
      <w:pPr>
        <w:pStyle w:val="a3"/>
        <w:numPr>
          <w:ilvl w:val="1"/>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направлению </w:t>
      </w:r>
      <w:r w:rsidR="007262FE" w:rsidRPr="007262FE">
        <w:rPr>
          <w:rFonts w:ascii="Times New Roman" w:eastAsia="Calibri" w:hAnsi="Times New Roman" w:cs="Times New Roman"/>
          <w:sz w:val="24"/>
          <w:szCs w:val="24"/>
        </w:rPr>
        <w:t>защиты информации</w:t>
      </w:r>
      <w:r>
        <w:rPr>
          <w:rFonts w:ascii="Times New Roman" w:eastAsia="Calibri" w:hAnsi="Times New Roman" w:cs="Times New Roman"/>
          <w:sz w:val="24"/>
          <w:szCs w:val="24"/>
        </w:rPr>
        <w:t xml:space="preserve"> велся</w:t>
      </w:r>
      <w:r w:rsidR="007262FE">
        <w:rPr>
          <w:rFonts w:ascii="Times New Roman" w:eastAsia="Calibri" w:hAnsi="Times New Roman" w:cs="Times New Roman"/>
          <w:sz w:val="24"/>
          <w:szCs w:val="24"/>
        </w:rPr>
        <w:t xml:space="preserve"> постоянный мониторинг за состоянием уровня защищенности рабочих мест. Закрыт доступ ко всем зарубежным сервисам удаленного доступа, использование которых может привести к угрозам безопасности.</w:t>
      </w:r>
      <w:r>
        <w:rPr>
          <w:rFonts w:ascii="Times New Roman" w:eastAsia="Calibri" w:hAnsi="Times New Roman" w:cs="Times New Roman"/>
          <w:sz w:val="24"/>
          <w:szCs w:val="24"/>
        </w:rPr>
        <w:t xml:space="preserve"> </w:t>
      </w:r>
      <w:r w:rsidR="007262FE" w:rsidRPr="006D0D62">
        <w:rPr>
          <w:rFonts w:ascii="Times New Roman" w:eastAsia="Calibri" w:hAnsi="Times New Roman" w:cs="Times New Roman"/>
          <w:sz w:val="24"/>
          <w:szCs w:val="24"/>
        </w:rPr>
        <w:t>Все средства защиты информации имеют действующие сертификаты ФСТЭК и ФСБ.</w:t>
      </w:r>
    </w:p>
    <w:p w:rsidR="007262FE" w:rsidRPr="00334FF0" w:rsidRDefault="007262FE" w:rsidP="007262FE">
      <w:pPr>
        <w:spacing w:after="0" w:line="240" w:lineRule="auto"/>
        <w:ind w:firstLine="709"/>
        <w:jc w:val="both"/>
        <w:rPr>
          <w:rFonts w:ascii="Times New Roman" w:eastAsia="Calibri" w:hAnsi="Times New Roman" w:cs="Times New Roman"/>
          <w:sz w:val="24"/>
          <w:szCs w:val="24"/>
        </w:rPr>
      </w:pP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Основными проблемами в деятельности работы отдела остаются недостаточное финансирование и отсутствие квалифицированных сотрудников. В связи с возрастающими объемами работ двух ставок в отделе не достаточно.</w:t>
      </w: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Для решения поставленных проблем необходимо: </w:t>
      </w:r>
    </w:p>
    <w:p w:rsidR="007262FE" w:rsidRPr="00103F2E" w:rsidRDefault="007262FE" w:rsidP="007262FE">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увеличение финансирования для обновления парка компьютерной и офисной техники и проведения работ по защите информации;</w:t>
      </w:r>
    </w:p>
    <w:p w:rsidR="007262FE" w:rsidRPr="007262FE" w:rsidRDefault="007262FE" w:rsidP="007262FE">
      <w:pPr>
        <w:spacing w:after="0" w:line="240" w:lineRule="auto"/>
        <w:ind w:firstLine="709"/>
        <w:jc w:val="both"/>
        <w:rPr>
          <w:rFonts w:ascii="Times New Roman" w:hAnsi="Times New Roman" w:cs="Times New Roman"/>
          <w:sz w:val="24"/>
          <w:szCs w:val="24"/>
        </w:rPr>
      </w:pPr>
      <w:r w:rsidRPr="00103F2E">
        <w:rPr>
          <w:rFonts w:ascii="Times New Roman" w:eastAsia="Calibri" w:hAnsi="Times New Roman" w:cs="Times New Roman"/>
          <w:sz w:val="24"/>
          <w:szCs w:val="24"/>
        </w:rPr>
        <w:t>- при отсутствии возможности введения дополнительных ставок, направление сотрудников отдела на курсы повышения квалификации и профессиональной переподготовки.</w:t>
      </w:r>
    </w:p>
    <w:p w:rsidR="004B35F5" w:rsidRPr="008F6FBB" w:rsidRDefault="004B35F5" w:rsidP="00D714DC">
      <w:pPr>
        <w:spacing w:before="240" w:after="120" w:line="240" w:lineRule="auto"/>
        <w:ind w:firstLine="709"/>
        <w:jc w:val="center"/>
        <w:rPr>
          <w:rFonts w:ascii="Times New Roman" w:eastAsia="Times New Roman" w:hAnsi="Times New Roman" w:cs="Times New Roman"/>
          <w:b/>
          <w:sz w:val="26"/>
          <w:szCs w:val="26"/>
          <w:lang w:eastAsia="ru-RU"/>
        </w:rPr>
      </w:pPr>
      <w:r w:rsidRPr="008F6FBB">
        <w:rPr>
          <w:rFonts w:ascii="Times New Roman" w:eastAsia="Times New Roman" w:hAnsi="Times New Roman" w:cs="Times New Roman"/>
          <w:b/>
          <w:sz w:val="26"/>
          <w:szCs w:val="26"/>
          <w:lang w:eastAsia="ru-RU"/>
        </w:rPr>
        <w:t>1</w:t>
      </w:r>
      <w:r w:rsidR="00F65ADB" w:rsidRPr="008F6FBB">
        <w:rPr>
          <w:rFonts w:ascii="Times New Roman" w:eastAsia="Times New Roman" w:hAnsi="Times New Roman" w:cs="Times New Roman"/>
          <w:b/>
          <w:sz w:val="26"/>
          <w:szCs w:val="26"/>
          <w:lang w:eastAsia="ru-RU"/>
        </w:rPr>
        <w:t>3</w:t>
      </w:r>
      <w:r w:rsidRPr="008F6FBB">
        <w:rPr>
          <w:rFonts w:ascii="Times New Roman" w:eastAsia="Times New Roman" w:hAnsi="Times New Roman" w:cs="Times New Roman"/>
          <w:b/>
          <w:sz w:val="26"/>
          <w:szCs w:val="26"/>
          <w:lang w:eastAsia="ru-RU"/>
        </w:rPr>
        <w:t>. Работа юридического отдела</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Основные направления деятельности</w:t>
      </w:r>
      <w:r>
        <w:rPr>
          <w:rFonts w:ascii="Times New Roman" w:eastAsia="Times New Roman" w:hAnsi="Times New Roman" w:cs="Times New Roman"/>
          <w:sz w:val="24"/>
          <w:szCs w:val="24"/>
        </w:rPr>
        <w:t xml:space="preserve"> отдела</w:t>
      </w:r>
      <w:r w:rsidRPr="003D23CB">
        <w:rPr>
          <w:rFonts w:ascii="Times New Roman" w:eastAsia="Times New Roman" w:hAnsi="Times New Roman" w:cs="Times New Roman"/>
          <w:sz w:val="24"/>
          <w:szCs w:val="24"/>
        </w:rPr>
        <w:t>:</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работа с муниципальными актами;</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работа с коллективными договорами</w:t>
      </w:r>
      <w:r>
        <w:rPr>
          <w:rFonts w:ascii="Times New Roman" w:eastAsia="Times New Roman" w:hAnsi="Times New Roman" w:cs="Times New Roman"/>
          <w:sz w:val="24"/>
          <w:szCs w:val="24"/>
        </w:rPr>
        <w:t>;</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w:t>
      </w:r>
      <w:r>
        <w:rPr>
          <w:rFonts w:ascii="Times New Roman" w:eastAsia="Times New Roman" w:hAnsi="Times New Roman" w:cs="Times New Roman"/>
          <w:sz w:val="24"/>
          <w:szCs w:val="24"/>
        </w:rPr>
        <w:t>бота с контролирующими органами;</w:t>
      </w:r>
    </w:p>
    <w:p w:rsidR="0054460A"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претензионно-исковая и судебная работа. Работа по исполнению администрацией судебных актов.</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p>
    <w:p w:rsidR="0054460A" w:rsidRPr="008F6FBB" w:rsidRDefault="0054460A" w:rsidP="0054460A">
      <w:pPr>
        <w:spacing w:after="0" w:line="240" w:lineRule="auto"/>
        <w:ind w:firstLine="709"/>
        <w:jc w:val="both"/>
        <w:rPr>
          <w:rFonts w:ascii="Times New Roman" w:eastAsia="Times New Roman" w:hAnsi="Times New Roman" w:cs="Times New Roman"/>
          <w:b/>
          <w:sz w:val="24"/>
          <w:szCs w:val="24"/>
        </w:rPr>
      </w:pPr>
      <w:r w:rsidRPr="008F6FBB">
        <w:rPr>
          <w:rFonts w:ascii="Times New Roman" w:eastAsia="Times New Roman" w:hAnsi="Times New Roman" w:cs="Times New Roman"/>
          <w:b/>
          <w:sz w:val="24"/>
          <w:szCs w:val="24"/>
        </w:rPr>
        <w:t>Работа с муниципальными актами.</w:t>
      </w:r>
    </w:p>
    <w:p w:rsidR="0054460A" w:rsidRDefault="0054460A" w:rsidP="0054460A">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2023</w:t>
      </w:r>
      <w:r w:rsidRPr="003D23CB">
        <w:rPr>
          <w:rFonts w:ascii="Times New Roman" w:hAnsi="Times New Roman" w:cs="Times New Roman"/>
          <w:sz w:val="24"/>
          <w:szCs w:val="24"/>
        </w:rPr>
        <w:t xml:space="preserve"> году отделом велась постоянная работа по разработке проектов </w:t>
      </w:r>
      <w:r>
        <w:rPr>
          <w:rFonts w:ascii="Times New Roman" w:hAnsi="Times New Roman" w:cs="Times New Roman"/>
          <w:sz w:val="24"/>
          <w:szCs w:val="24"/>
        </w:rPr>
        <w:t xml:space="preserve">муниципальных </w:t>
      </w:r>
      <w:r w:rsidRPr="003D23CB">
        <w:rPr>
          <w:rFonts w:ascii="Times New Roman" w:hAnsi="Times New Roman" w:cs="Times New Roman"/>
          <w:sz w:val="24"/>
          <w:szCs w:val="24"/>
        </w:rPr>
        <w:t xml:space="preserve">правовых актов, </w:t>
      </w:r>
      <w:r w:rsidRPr="00507961">
        <w:rPr>
          <w:rFonts w:ascii="Times New Roman" w:hAnsi="Times New Roman" w:cs="Times New Roman"/>
          <w:sz w:val="24"/>
          <w:szCs w:val="24"/>
        </w:rPr>
        <w:t>нормативно – правовых актов: решений Собрания депутатов Чебаркульского городского округа, постановлений и распоряжений</w:t>
      </w:r>
      <w:r w:rsidRPr="005126E6">
        <w:rPr>
          <w:rFonts w:ascii="Times New Roman" w:hAnsi="Times New Roman" w:cs="Times New Roman"/>
          <w:sz w:val="24"/>
          <w:szCs w:val="24"/>
        </w:rPr>
        <w:t xml:space="preserve"> администрации Чебаркульского городского округа, вносились изменения и дополнения в действу</w:t>
      </w:r>
      <w:r>
        <w:rPr>
          <w:rFonts w:ascii="Times New Roman" w:hAnsi="Times New Roman" w:cs="Times New Roman"/>
          <w:sz w:val="24"/>
          <w:szCs w:val="24"/>
        </w:rPr>
        <w:t>ющие муниципальные акты. За 2023</w:t>
      </w:r>
      <w:r w:rsidRPr="005126E6">
        <w:rPr>
          <w:rFonts w:ascii="Times New Roman" w:hAnsi="Times New Roman" w:cs="Times New Roman"/>
          <w:sz w:val="24"/>
          <w:szCs w:val="24"/>
        </w:rPr>
        <w:t xml:space="preserve"> год было разработано и впоследствии принято 15 правовых актов, в том числе </w:t>
      </w:r>
      <w:r>
        <w:rPr>
          <w:rFonts w:ascii="Times New Roman" w:hAnsi="Times New Roman" w:cs="Times New Roman"/>
          <w:sz w:val="24"/>
          <w:szCs w:val="24"/>
        </w:rPr>
        <w:t>3</w:t>
      </w:r>
      <w:r w:rsidRPr="005126E6">
        <w:rPr>
          <w:rFonts w:ascii="Times New Roman" w:hAnsi="Times New Roman" w:cs="Times New Roman"/>
          <w:sz w:val="24"/>
          <w:szCs w:val="24"/>
        </w:rPr>
        <w:t xml:space="preserve"> </w:t>
      </w:r>
      <w:r>
        <w:rPr>
          <w:rFonts w:ascii="Times New Roman" w:hAnsi="Times New Roman" w:cs="Times New Roman"/>
          <w:sz w:val="24"/>
          <w:szCs w:val="24"/>
        </w:rPr>
        <w:t>решения</w:t>
      </w:r>
      <w:r w:rsidRPr="005126E6">
        <w:rPr>
          <w:rFonts w:ascii="Times New Roman" w:hAnsi="Times New Roman" w:cs="Times New Roman"/>
          <w:sz w:val="24"/>
          <w:szCs w:val="24"/>
        </w:rPr>
        <w:t xml:space="preserve"> Собрания депутатов. Все решения Собрания разработаны юридическим отделом при взаимодействии с аппаратом Собрания</w:t>
      </w:r>
      <w:r w:rsidRPr="003D23CB">
        <w:rPr>
          <w:rFonts w:ascii="Times New Roman" w:hAnsi="Times New Roman" w:cs="Times New Roman"/>
          <w:sz w:val="24"/>
          <w:szCs w:val="24"/>
        </w:rPr>
        <w:t xml:space="preserve"> депутатов. </w:t>
      </w:r>
      <w:r w:rsidRPr="003D23CB">
        <w:rPr>
          <w:rFonts w:ascii="Times New Roman" w:eastAsia="Times New Roman" w:hAnsi="Times New Roman" w:cs="Times New Roman"/>
          <w:sz w:val="24"/>
          <w:szCs w:val="24"/>
        </w:rPr>
        <w:t>В соответствии с действующим законодательством</w:t>
      </w:r>
      <w:r>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целях выявления </w:t>
      </w:r>
      <w:r w:rsidRPr="003D23CB">
        <w:rPr>
          <w:rFonts w:ascii="Times New Roman" w:eastAsia="Times New Roman" w:hAnsi="Times New Roman" w:cs="Times New Roman"/>
          <w:sz w:val="24"/>
          <w:szCs w:val="24"/>
        </w:rPr>
        <w:t>коррупциогенных факторов и их последующего устранения</w:t>
      </w:r>
      <w:r>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проекты муниципальных правовых </w:t>
      </w:r>
      <w:r w:rsidRPr="004A0103">
        <w:rPr>
          <w:rFonts w:ascii="Times New Roman" w:eastAsia="Times New Roman" w:hAnsi="Times New Roman" w:cs="Times New Roman"/>
          <w:sz w:val="24"/>
          <w:szCs w:val="24"/>
        </w:rPr>
        <w:t>актов (распоряжения и постановления администрации, решения Собрания депутатов), касающиеся неопределенного круга лиц</w:t>
      </w:r>
      <w:r>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в обязательном порядке проход</w:t>
      </w:r>
      <w:r>
        <w:rPr>
          <w:rFonts w:ascii="Times New Roman" w:eastAsia="Times New Roman" w:hAnsi="Times New Roman" w:cs="Times New Roman"/>
          <w:sz w:val="24"/>
          <w:szCs w:val="24"/>
        </w:rPr>
        <w:t>или</w:t>
      </w:r>
      <w:r w:rsidRPr="003D23CB">
        <w:rPr>
          <w:rFonts w:ascii="Times New Roman" w:eastAsia="Times New Roman" w:hAnsi="Times New Roman" w:cs="Times New Roman"/>
          <w:sz w:val="24"/>
          <w:szCs w:val="24"/>
        </w:rPr>
        <w:t xml:space="preserve"> антикоррупционную</w:t>
      </w:r>
      <w:r>
        <w:rPr>
          <w:rFonts w:ascii="Times New Roman" w:eastAsia="Times New Roman" w:hAnsi="Times New Roman" w:cs="Times New Roman"/>
          <w:sz w:val="24"/>
          <w:szCs w:val="24"/>
        </w:rPr>
        <w:t xml:space="preserve"> </w:t>
      </w:r>
      <w:r w:rsidRPr="003D23CB">
        <w:rPr>
          <w:rFonts w:ascii="Times New Roman" w:eastAsia="Times New Roman" w:hAnsi="Times New Roman" w:cs="Times New Roman"/>
          <w:sz w:val="24"/>
          <w:szCs w:val="24"/>
        </w:rPr>
        <w:t>экспертизу.</w:t>
      </w:r>
      <w:r>
        <w:rPr>
          <w:rFonts w:ascii="Times New Roman" w:eastAsia="Times New Roman" w:hAnsi="Times New Roman" w:cs="Times New Roman"/>
          <w:sz w:val="24"/>
          <w:szCs w:val="24"/>
        </w:rPr>
        <w:t xml:space="preserve"> В отчетном периоде</w:t>
      </w:r>
      <w:r w:rsidRPr="003D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юридическим отделом проведена а</w:t>
      </w:r>
      <w:r w:rsidRPr="003D23CB">
        <w:rPr>
          <w:rFonts w:ascii="Times New Roman" w:eastAsia="Times New Roman" w:hAnsi="Times New Roman" w:cs="Times New Roman"/>
          <w:sz w:val="24"/>
          <w:szCs w:val="24"/>
        </w:rPr>
        <w:t>нтикоррупционная экспертиза</w:t>
      </w:r>
      <w:r>
        <w:rPr>
          <w:rFonts w:ascii="Times New Roman" w:eastAsia="Times New Roman" w:hAnsi="Times New Roman" w:cs="Times New Roman"/>
          <w:sz w:val="24"/>
          <w:szCs w:val="24"/>
        </w:rPr>
        <w:t xml:space="preserve"> проведена</w:t>
      </w:r>
      <w:r w:rsidRPr="003D23CB">
        <w:rPr>
          <w:rFonts w:ascii="Times New Roman" w:eastAsia="Times New Roman" w:hAnsi="Times New Roman" w:cs="Times New Roman"/>
          <w:sz w:val="24"/>
          <w:szCs w:val="24"/>
        </w:rPr>
        <w:t xml:space="preserve"> в </w:t>
      </w:r>
      <w:r w:rsidRPr="00507961">
        <w:rPr>
          <w:rFonts w:ascii="Times New Roman" w:eastAsia="Times New Roman" w:hAnsi="Times New Roman" w:cs="Times New Roman"/>
          <w:sz w:val="24"/>
          <w:szCs w:val="24"/>
        </w:rPr>
        <w:t>отношении</w:t>
      </w:r>
      <w:r>
        <w:rPr>
          <w:rFonts w:ascii="Times New Roman" w:eastAsia="Times New Roman" w:hAnsi="Times New Roman" w:cs="Times New Roman"/>
          <w:sz w:val="24"/>
          <w:szCs w:val="24"/>
        </w:rPr>
        <w:t xml:space="preserve"> 183</w:t>
      </w:r>
      <w:r w:rsidRPr="00507961">
        <w:rPr>
          <w:rFonts w:ascii="Times New Roman" w:eastAsia="Times New Roman" w:hAnsi="Times New Roman" w:cs="Times New Roman"/>
          <w:sz w:val="24"/>
          <w:szCs w:val="24"/>
        </w:rPr>
        <w:t xml:space="preserve"> нормативно-правовых актов</w:t>
      </w:r>
      <w:r w:rsidRPr="003D23CB">
        <w:rPr>
          <w:rFonts w:ascii="Times New Roman" w:eastAsia="Times New Roman" w:hAnsi="Times New Roman" w:cs="Times New Roman"/>
          <w:sz w:val="24"/>
          <w:szCs w:val="24"/>
        </w:rPr>
        <w:t>.</w:t>
      </w:r>
    </w:p>
    <w:p w:rsidR="0054460A" w:rsidRPr="008F6FBB" w:rsidRDefault="0054460A" w:rsidP="0054460A">
      <w:pPr>
        <w:spacing w:after="0" w:line="240" w:lineRule="auto"/>
        <w:ind w:firstLine="709"/>
        <w:jc w:val="both"/>
        <w:rPr>
          <w:rFonts w:ascii="Times New Roman" w:hAnsi="Times New Roman" w:cs="Times New Roman"/>
          <w:b/>
          <w:sz w:val="24"/>
          <w:szCs w:val="24"/>
        </w:rPr>
      </w:pPr>
    </w:p>
    <w:p w:rsidR="0054460A" w:rsidRPr="008F6FBB" w:rsidRDefault="0054460A" w:rsidP="0054460A">
      <w:pPr>
        <w:spacing w:after="0" w:line="240" w:lineRule="auto"/>
        <w:ind w:firstLine="709"/>
        <w:jc w:val="both"/>
        <w:rPr>
          <w:rFonts w:ascii="Times New Roman" w:eastAsia="Times New Roman" w:hAnsi="Times New Roman" w:cs="Times New Roman"/>
          <w:b/>
          <w:sz w:val="24"/>
          <w:szCs w:val="24"/>
        </w:rPr>
      </w:pPr>
      <w:r w:rsidRPr="008F6FBB">
        <w:rPr>
          <w:rFonts w:ascii="Times New Roman" w:eastAsia="Times New Roman" w:hAnsi="Times New Roman" w:cs="Times New Roman"/>
          <w:b/>
          <w:sz w:val="24"/>
          <w:szCs w:val="24"/>
        </w:rPr>
        <w:t>Работа с коллективными договорами.</w:t>
      </w:r>
    </w:p>
    <w:p w:rsidR="0054460A"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Юридическим отделом осуществляется уведомительная регистрация коллективных дого</w:t>
      </w:r>
      <w:r>
        <w:rPr>
          <w:rFonts w:ascii="Times New Roman" w:eastAsia="Times New Roman" w:hAnsi="Times New Roman" w:cs="Times New Roman"/>
          <w:sz w:val="24"/>
          <w:szCs w:val="24"/>
        </w:rPr>
        <w:t>воров и дополнений к ним. В 2023</w:t>
      </w:r>
      <w:r w:rsidRPr="003D23CB">
        <w:rPr>
          <w:rFonts w:ascii="Times New Roman" w:eastAsia="Times New Roman" w:hAnsi="Times New Roman" w:cs="Times New Roman"/>
          <w:sz w:val="24"/>
          <w:szCs w:val="24"/>
        </w:rPr>
        <w:t xml:space="preserve"> году зарегис</w:t>
      </w:r>
      <w:r>
        <w:rPr>
          <w:rFonts w:ascii="Times New Roman" w:eastAsia="Times New Roman" w:hAnsi="Times New Roman" w:cs="Times New Roman"/>
          <w:sz w:val="24"/>
          <w:szCs w:val="24"/>
        </w:rPr>
        <w:t>трировано 14  коллективных договоров и 6</w:t>
      </w:r>
      <w:r w:rsidRPr="003D23CB">
        <w:rPr>
          <w:rFonts w:ascii="Times New Roman" w:eastAsia="Times New Roman" w:hAnsi="Times New Roman" w:cs="Times New Roman"/>
          <w:sz w:val="24"/>
          <w:szCs w:val="24"/>
        </w:rPr>
        <w:t xml:space="preserve"> дополнительных соглашения к ним.</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p>
    <w:p w:rsidR="0054460A" w:rsidRPr="008F6FBB" w:rsidRDefault="0054460A" w:rsidP="0054460A">
      <w:pPr>
        <w:spacing w:after="0" w:line="240" w:lineRule="auto"/>
        <w:ind w:firstLine="709"/>
        <w:jc w:val="both"/>
        <w:rPr>
          <w:rFonts w:ascii="Times New Roman" w:eastAsia="Times New Roman" w:hAnsi="Times New Roman" w:cs="Times New Roman"/>
          <w:b/>
          <w:sz w:val="24"/>
          <w:szCs w:val="24"/>
        </w:rPr>
      </w:pPr>
      <w:r w:rsidRPr="008F6FBB">
        <w:rPr>
          <w:rFonts w:ascii="Times New Roman" w:eastAsia="Times New Roman" w:hAnsi="Times New Roman" w:cs="Times New Roman"/>
          <w:b/>
          <w:sz w:val="24"/>
          <w:szCs w:val="24"/>
        </w:rPr>
        <w:t>Работа с контролирующими органами.</w:t>
      </w:r>
    </w:p>
    <w:p w:rsidR="0054460A"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Совместно со структурными подразделениями администрации, регулярно на протяжении всего года</w:t>
      </w:r>
      <w:r>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велась плотная работа по подготовке обоснованных разъяснений по исполнению и (или) обжалованию акто</w:t>
      </w:r>
      <w:r>
        <w:rPr>
          <w:rFonts w:ascii="Times New Roman" w:eastAsia="Times New Roman" w:hAnsi="Times New Roman" w:cs="Times New Roman"/>
          <w:sz w:val="24"/>
          <w:szCs w:val="24"/>
        </w:rPr>
        <w:t>в контролирующих органов. В 2023 году отработано  20 актов</w:t>
      </w:r>
      <w:r w:rsidRPr="003D23CB">
        <w:rPr>
          <w:rFonts w:ascii="Times New Roman" w:eastAsia="Times New Roman" w:hAnsi="Times New Roman" w:cs="Times New Roman"/>
          <w:sz w:val="24"/>
          <w:szCs w:val="24"/>
        </w:rPr>
        <w:t xml:space="preserve"> прокуро</w:t>
      </w:r>
      <w:r>
        <w:rPr>
          <w:rFonts w:ascii="Times New Roman" w:eastAsia="Times New Roman" w:hAnsi="Times New Roman" w:cs="Times New Roman"/>
          <w:sz w:val="24"/>
          <w:szCs w:val="24"/>
        </w:rPr>
        <w:t>рского реагирования, и 4 представления Следственного отдела по г.Чебаркуль.</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p>
    <w:p w:rsidR="0054460A" w:rsidRPr="008F6FBB" w:rsidRDefault="0054460A" w:rsidP="0054460A">
      <w:pPr>
        <w:spacing w:after="0" w:line="240" w:lineRule="auto"/>
        <w:ind w:firstLine="709"/>
        <w:jc w:val="both"/>
        <w:rPr>
          <w:rFonts w:ascii="Times New Roman" w:eastAsia="Times New Roman" w:hAnsi="Times New Roman" w:cs="Times New Roman"/>
          <w:b/>
          <w:sz w:val="24"/>
          <w:szCs w:val="24"/>
        </w:rPr>
      </w:pPr>
      <w:r w:rsidRPr="008F6FBB">
        <w:rPr>
          <w:rFonts w:ascii="Times New Roman" w:eastAsia="Times New Roman" w:hAnsi="Times New Roman" w:cs="Times New Roman"/>
          <w:b/>
          <w:sz w:val="24"/>
          <w:szCs w:val="24"/>
        </w:rPr>
        <w:lastRenderedPageBreak/>
        <w:t>Претензионно-исковая и судебная работа. Работа по исполнению администрацией судебных актов.</w:t>
      </w:r>
    </w:p>
    <w:p w:rsidR="0054460A" w:rsidRPr="005126E6" w:rsidRDefault="0054460A" w:rsidP="0054460A">
      <w:pPr>
        <w:spacing w:after="0" w:line="240" w:lineRule="auto"/>
        <w:ind w:firstLine="709"/>
        <w:jc w:val="both"/>
        <w:rPr>
          <w:rFonts w:ascii="Times New Roman" w:eastAsia="Times New Roman" w:hAnsi="Times New Roman" w:cs="Times New Roman"/>
          <w:b/>
          <w:sz w:val="24"/>
          <w:szCs w:val="24"/>
        </w:rPr>
      </w:pPr>
      <w:r w:rsidRPr="003D23CB">
        <w:rPr>
          <w:rFonts w:ascii="Times New Roman" w:eastAsia="Times New Roman" w:hAnsi="Times New Roman" w:cs="Times New Roman"/>
          <w:sz w:val="24"/>
          <w:szCs w:val="24"/>
        </w:rPr>
        <w:t>С участием администрац</w:t>
      </w:r>
      <w:r>
        <w:rPr>
          <w:rFonts w:ascii="Times New Roman" w:eastAsia="Times New Roman" w:hAnsi="Times New Roman" w:cs="Times New Roman"/>
          <w:sz w:val="24"/>
          <w:szCs w:val="24"/>
        </w:rPr>
        <w:t xml:space="preserve">ии в лице юридического отдела в 2023 году </w:t>
      </w:r>
      <w:r w:rsidRPr="0014055E">
        <w:rPr>
          <w:rFonts w:ascii="Times New Roman" w:eastAsia="Times New Roman" w:hAnsi="Times New Roman" w:cs="Times New Roman"/>
          <w:sz w:val="24"/>
          <w:szCs w:val="24"/>
        </w:rPr>
        <w:t>Чебаркульским</w:t>
      </w:r>
      <w:r w:rsidRPr="003D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городским судом рассмотрено 154</w:t>
      </w:r>
      <w:r w:rsidRPr="005126E6">
        <w:rPr>
          <w:rFonts w:ascii="Times New Roman" w:eastAsia="Times New Roman" w:hAnsi="Times New Roman" w:cs="Times New Roman"/>
          <w:sz w:val="24"/>
          <w:szCs w:val="24"/>
        </w:rPr>
        <w:t xml:space="preserve"> судебных дел</w:t>
      </w:r>
      <w:r>
        <w:rPr>
          <w:rFonts w:ascii="Times New Roman" w:eastAsia="Times New Roman" w:hAnsi="Times New Roman" w:cs="Times New Roman"/>
          <w:sz w:val="24"/>
          <w:szCs w:val="24"/>
        </w:rPr>
        <w:t>а</w:t>
      </w:r>
      <w:r w:rsidRPr="005126E6">
        <w:rPr>
          <w:rFonts w:ascii="Times New Roman" w:eastAsia="Times New Roman" w:hAnsi="Times New Roman" w:cs="Times New Roman"/>
          <w:sz w:val="24"/>
          <w:szCs w:val="24"/>
        </w:rPr>
        <w:t xml:space="preserve">, Мировыми судьями </w:t>
      </w:r>
      <w:r>
        <w:rPr>
          <w:rFonts w:ascii="Times New Roman" w:eastAsia="Times New Roman" w:hAnsi="Times New Roman" w:cs="Times New Roman"/>
          <w:sz w:val="24"/>
          <w:szCs w:val="24"/>
        </w:rPr>
        <w:t>- 11</w:t>
      </w:r>
      <w:r w:rsidRPr="005126E6">
        <w:rPr>
          <w:rFonts w:ascii="Times New Roman" w:eastAsia="Times New Roman" w:hAnsi="Times New Roman" w:cs="Times New Roman"/>
          <w:sz w:val="24"/>
          <w:szCs w:val="24"/>
        </w:rPr>
        <w:t xml:space="preserve"> судебных дел, Арбитражными судами –</w:t>
      </w:r>
      <w:r>
        <w:rPr>
          <w:rFonts w:ascii="Times New Roman" w:eastAsia="Times New Roman" w:hAnsi="Times New Roman" w:cs="Times New Roman"/>
          <w:sz w:val="24"/>
          <w:szCs w:val="24"/>
        </w:rPr>
        <w:t xml:space="preserve"> 17</w:t>
      </w:r>
      <w:r w:rsidRPr="005126E6">
        <w:rPr>
          <w:rFonts w:ascii="Times New Roman" w:eastAsia="Times New Roman" w:hAnsi="Times New Roman" w:cs="Times New Roman"/>
          <w:sz w:val="24"/>
          <w:szCs w:val="24"/>
        </w:rPr>
        <w:t xml:space="preserve"> судебных дел. Всего</w:t>
      </w:r>
      <w:r>
        <w:rPr>
          <w:rFonts w:ascii="Times New Roman" w:eastAsia="Times New Roman" w:hAnsi="Times New Roman" w:cs="Times New Roman"/>
          <w:sz w:val="24"/>
          <w:szCs w:val="24"/>
        </w:rPr>
        <w:t xml:space="preserve"> 182 судебных дела</w:t>
      </w:r>
      <w:r w:rsidRPr="00512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 того, в связи с отсутствием в Управлении культуры администрации Чебаркульского городского округа ставки юриста, юридическим сопровождением данного Управления также занимался юридический отдел администрации.</w:t>
      </w:r>
    </w:p>
    <w:p w:rsidR="0054460A" w:rsidRDefault="0054460A" w:rsidP="00544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2023 году </w:t>
      </w:r>
      <w:r w:rsidRPr="0054460A">
        <w:rPr>
          <w:rFonts w:ascii="Times New Roman" w:hAnsi="Times New Roman" w:cs="Times New Roman"/>
          <w:sz w:val="24"/>
          <w:szCs w:val="24"/>
        </w:rPr>
        <w:t>успешно</w:t>
      </w:r>
      <w:r>
        <w:rPr>
          <w:rFonts w:ascii="Times New Roman" w:hAnsi="Times New Roman" w:cs="Times New Roman"/>
          <w:sz w:val="24"/>
          <w:szCs w:val="24"/>
        </w:rPr>
        <w:t xml:space="preserve"> завершены судебные дела:</w:t>
      </w:r>
    </w:p>
    <w:p w:rsidR="0054460A" w:rsidRDefault="0054460A" w:rsidP="00544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иску о возложении обязанности на гражданина за счет собственных средств о сносе нежилого здания и восстановлении земельного участка по адресу: г.Чебаркуль, ул.Станционная, 25;</w:t>
      </w:r>
    </w:p>
    <w:p w:rsidR="0054460A" w:rsidRDefault="0054460A" w:rsidP="00544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иску о возложении обязанности на гражданина осуществлять выпас крупнорогатого скота на отведенной для выпаса территории.</w:t>
      </w:r>
    </w:p>
    <w:p w:rsidR="0054460A" w:rsidRDefault="0054460A" w:rsidP="0054460A">
      <w:pPr>
        <w:spacing w:after="0" w:line="240" w:lineRule="auto"/>
        <w:ind w:firstLine="709"/>
        <w:jc w:val="both"/>
        <w:rPr>
          <w:rFonts w:ascii="Times New Roman" w:hAnsi="Times New Roman" w:cs="Times New Roman"/>
          <w:sz w:val="24"/>
          <w:szCs w:val="24"/>
        </w:rPr>
      </w:pPr>
      <w:r w:rsidRPr="0054460A">
        <w:rPr>
          <w:rFonts w:ascii="Times New Roman" w:hAnsi="Times New Roman" w:cs="Times New Roman"/>
          <w:sz w:val="24"/>
          <w:szCs w:val="24"/>
        </w:rPr>
        <w:t>- в апелляционной инстанции отменено решение Чебаркульского городского округа от 29.08.2023</w:t>
      </w:r>
      <w:r>
        <w:rPr>
          <w:rFonts w:ascii="Times New Roman" w:hAnsi="Times New Roman" w:cs="Times New Roman"/>
          <w:sz w:val="24"/>
          <w:szCs w:val="24"/>
        </w:rPr>
        <w:t xml:space="preserve"> года  по делу № 2а-2573/2019 о признании незаконным и отмене постановления «Об утверждении проекта планировки и межевания территории города Чебаркуль Челябинской области в районе улиц Больничная-Колхозная».</w:t>
      </w:r>
    </w:p>
    <w:p w:rsidR="0054460A" w:rsidRDefault="0054460A" w:rsidP="00544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УФАС прекращено  дело  в части нарушения администрацией Чебаркульского городского округа антимонопольного законодательства, в связи с отсутствием нарушений со стороны Администрации ЧГО.</w:t>
      </w:r>
    </w:p>
    <w:p w:rsidR="0054460A" w:rsidRDefault="0054460A" w:rsidP="0054460A">
      <w:pPr>
        <w:tabs>
          <w:tab w:val="left" w:pos="703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письма Федеральной службы государственной регистрации, кадастра и картографии «О направлении уведомлений» юридическим  отделом администрации в 2023 году подано 4 исковых заявления о сносе самовольных построек. Исковые заявления удовлетворены в полном объеме. В настоящее время идет обжалование решений  Чебаркульского городского суда в областном суде Челябинской области.</w:t>
      </w:r>
    </w:p>
    <w:p w:rsidR="0054460A" w:rsidRDefault="0054460A" w:rsidP="0054460A">
      <w:pPr>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Кроме указанных основных направл</w:t>
      </w:r>
      <w:r>
        <w:rPr>
          <w:rFonts w:ascii="Times New Roman" w:hAnsi="Times New Roman" w:cs="Times New Roman"/>
          <w:sz w:val="24"/>
          <w:szCs w:val="24"/>
        </w:rPr>
        <w:t>ений деятельности отдела, в 2023</w:t>
      </w:r>
      <w:r w:rsidRPr="003D23CB">
        <w:rPr>
          <w:rFonts w:ascii="Times New Roman" w:hAnsi="Times New Roman" w:cs="Times New Roman"/>
          <w:sz w:val="24"/>
          <w:szCs w:val="24"/>
        </w:rPr>
        <w:t xml:space="preserve"> году осуществлялась работа по выполнению мероприятий, связанных с юридическим сопровождением приюта для безнадзорных животных. Специалистами юридического отдела была оказана методическая и консультационная помощь по любым вопросам автоном</w:t>
      </w:r>
      <w:r>
        <w:rPr>
          <w:rFonts w:ascii="Times New Roman" w:hAnsi="Times New Roman" w:cs="Times New Roman"/>
          <w:sz w:val="24"/>
          <w:szCs w:val="24"/>
        </w:rPr>
        <w:t>ной некоммерческой организации «Друг»</w:t>
      </w:r>
      <w:r w:rsidRPr="003D23CB">
        <w:rPr>
          <w:rFonts w:ascii="Times New Roman" w:hAnsi="Times New Roman" w:cs="Times New Roman"/>
          <w:sz w:val="24"/>
          <w:szCs w:val="24"/>
        </w:rPr>
        <w:t>.</w:t>
      </w:r>
    </w:p>
    <w:p w:rsidR="0054460A" w:rsidRPr="0054460A" w:rsidRDefault="0054460A" w:rsidP="0054460A">
      <w:pPr>
        <w:spacing w:after="0" w:line="240" w:lineRule="auto"/>
        <w:ind w:firstLine="709"/>
        <w:jc w:val="both"/>
        <w:rPr>
          <w:rFonts w:ascii="Times New Roman" w:eastAsia="Times New Roman" w:hAnsi="Times New Roman" w:cs="Times New Roman"/>
          <w:sz w:val="24"/>
          <w:szCs w:val="24"/>
        </w:rPr>
      </w:pPr>
      <w:r w:rsidRPr="0054460A">
        <w:rPr>
          <w:rFonts w:ascii="Times New Roman" w:eastAsia="Times New Roman" w:hAnsi="Times New Roman" w:cs="Times New Roman"/>
          <w:sz w:val="24"/>
          <w:szCs w:val="24"/>
        </w:rPr>
        <w:t>Общее количество входящей и исходящей документации.</w:t>
      </w:r>
    </w:p>
    <w:p w:rsidR="0054460A" w:rsidRPr="003D23CB" w:rsidRDefault="0054460A" w:rsidP="0054460A">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Через систему электронного документооборота в работу юридического отдела</w:t>
      </w:r>
      <w:r>
        <w:rPr>
          <w:rFonts w:ascii="Times New Roman" w:eastAsia="Times New Roman" w:hAnsi="Times New Roman" w:cs="Times New Roman"/>
          <w:sz w:val="24"/>
          <w:szCs w:val="24"/>
        </w:rPr>
        <w:t xml:space="preserve"> в отчетном периоде</w:t>
      </w:r>
      <w:r w:rsidRPr="003D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поступило 714 (в том числе судебных)</w:t>
      </w:r>
      <w:r w:rsidRPr="005126E6">
        <w:rPr>
          <w:rFonts w:ascii="Times New Roman" w:eastAsia="Times New Roman" w:hAnsi="Times New Roman" w:cs="Times New Roman"/>
          <w:sz w:val="24"/>
          <w:szCs w:val="24"/>
        </w:rPr>
        <w:t xml:space="preserve"> документов</w:t>
      </w:r>
      <w:r>
        <w:rPr>
          <w:rFonts w:ascii="Times New Roman" w:eastAsia="Times New Roman" w:hAnsi="Times New Roman" w:cs="Times New Roman"/>
          <w:sz w:val="24"/>
          <w:szCs w:val="24"/>
        </w:rPr>
        <w:t>, подготовлено 189</w:t>
      </w:r>
      <w:r w:rsidRPr="003D23CB">
        <w:rPr>
          <w:rFonts w:ascii="Times New Roman" w:eastAsia="Times New Roman" w:hAnsi="Times New Roman" w:cs="Times New Roman"/>
          <w:sz w:val="24"/>
          <w:szCs w:val="24"/>
        </w:rPr>
        <w:t xml:space="preserve">  исходящих документов.</w:t>
      </w:r>
    </w:p>
    <w:p w:rsidR="0054460A" w:rsidRDefault="0054460A" w:rsidP="0054460A">
      <w:pPr>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Основной проблемой деятельности юридического отдел</w:t>
      </w:r>
      <w:r>
        <w:rPr>
          <w:rFonts w:ascii="Times New Roman" w:hAnsi="Times New Roman" w:cs="Times New Roman"/>
          <w:sz w:val="24"/>
          <w:szCs w:val="24"/>
        </w:rPr>
        <w:t>а в отчетном периоде</w:t>
      </w:r>
      <w:r w:rsidRPr="003D23CB">
        <w:rPr>
          <w:rFonts w:ascii="Times New Roman" w:hAnsi="Times New Roman" w:cs="Times New Roman"/>
          <w:sz w:val="24"/>
          <w:szCs w:val="24"/>
        </w:rPr>
        <w:t xml:space="preserve">  явля</w:t>
      </w:r>
      <w:r>
        <w:rPr>
          <w:rFonts w:ascii="Times New Roman" w:hAnsi="Times New Roman" w:cs="Times New Roman"/>
          <w:sz w:val="24"/>
          <w:szCs w:val="24"/>
        </w:rPr>
        <w:t>лась</w:t>
      </w:r>
      <w:r w:rsidRPr="003D23CB">
        <w:rPr>
          <w:rFonts w:ascii="Times New Roman" w:hAnsi="Times New Roman" w:cs="Times New Roman"/>
          <w:sz w:val="24"/>
          <w:szCs w:val="24"/>
        </w:rPr>
        <w:t xml:space="preserve">  </w:t>
      </w:r>
      <w:r>
        <w:rPr>
          <w:rFonts w:ascii="Times New Roman" w:hAnsi="Times New Roman" w:cs="Times New Roman"/>
          <w:sz w:val="24"/>
          <w:szCs w:val="24"/>
        </w:rPr>
        <w:t>неукомлектованность отдела специалистами.</w:t>
      </w:r>
    </w:p>
    <w:p w:rsidR="0054460A" w:rsidRDefault="0054460A" w:rsidP="0054460A">
      <w:pPr>
        <w:spacing w:after="0" w:line="240" w:lineRule="auto"/>
        <w:ind w:firstLine="709"/>
        <w:jc w:val="both"/>
        <w:rPr>
          <w:rFonts w:ascii="Times New Roman" w:hAnsi="Times New Roman" w:cs="Times New Roman"/>
          <w:sz w:val="24"/>
          <w:szCs w:val="24"/>
        </w:rPr>
      </w:pPr>
    </w:p>
    <w:p w:rsidR="0054460A" w:rsidRPr="003D23CB" w:rsidRDefault="0054460A" w:rsidP="0054460A">
      <w:pPr>
        <w:pStyle w:val="a7"/>
        <w:spacing w:before="0" w:beforeAutospacing="0" w:after="0" w:afterAutospacing="0"/>
        <w:ind w:firstLine="709"/>
        <w:jc w:val="both"/>
        <w:rPr>
          <w:color w:val="000000"/>
        </w:rPr>
      </w:pPr>
      <w:r w:rsidRPr="00313E94">
        <w:rPr>
          <w:color w:val="000000"/>
        </w:rPr>
        <w:t>Основн</w:t>
      </w:r>
      <w:r>
        <w:rPr>
          <w:color w:val="000000"/>
        </w:rPr>
        <w:t>ой задачей</w:t>
      </w:r>
      <w:r w:rsidRPr="00313E94">
        <w:rPr>
          <w:color w:val="000000"/>
        </w:rPr>
        <w:t xml:space="preserve"> деятельно</w:t>
      </w:r>
      <w:r>
        <w:rPr>
          <w:color w:val="000000"/>
        </w:rPr>
        <w:t>сти юридического отдела на 2024 год и последующие 2025-2026</w:t>
      </w:r>
      <w:r w:rsidRPr="00313E94">
        <w:rPr>
          <w:color w:val="000000"/>
        </w:rPr>
        <w:t xml:space="preserve"> годы</w:t>
      </w:r>
      <w:r>
        <w:rPr>
          <w:color w:val="000000"/>
        </w:rPr>
        <w:t xml:space="preserve"> станет подготовка предложений г</w:t>
      </w:r>
      <w:r w:rsidRPr="003D23CB">
        <w:rPr>
          <w:color w:val="000000"/>
        </w:rPr>
        <w:t>лаве</w:t>
      </w:r>
      <w:r>
        <w:rPr>
          <w:color w:val="000000"/>
        </w:rPr>
        <w:t xml:space="preserve"> городского округа</w:t>
      </w:r>
      <w:r w:rsidRPr="003D23CB">
        <w:rPr>
          <w:color w:val="000000"/>
        </w:rPr>
        <w:t>:</w:t>
      </w:r>
    </w:p>
    <w:p w:rsidR="0054460A" w:rsidRDefault="0054460A" w:rsidP="0054460A">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 разработке новых и внесению</w:t>
      </w:r>
      <w:r w:rsidRPr="005B6C21">
        <w:rPr>
          <w:rFonts w:ascii="Times New Roman" w:eastAsia="Times New Roman" w:hAnsi="Times New Roman" w:cs="Times New Roman"/>
          <w:color w:val="000000"/>
          <w:sz w:val="24"/>
          <w:szCs w:val="24"/>
        </w:rPr>
        <w:t xml:space="preserve"> изменений в действующие</w:t>
      </w:r>
      <w:r w:rsidRPr="003D23CB">
        <w:rPr>
          <w:rFonts w:ascii="Times New Roman" w:hAnsi="Times New Roman" w:cs="Times New Roman"/>
          <w:sz w:val="24"/>
          <w:szCs w:val="24"/>
        </w:rPr>
        <w:t xml:space="preserve"> нормативны</w:t>
      </w:r>
      <w:r>
        <w:rPr>
          <w:rFonts w:ascii="Times New Roman" w:hAnsi="Times New Roman" w:cs="Times New Roman"/>
          <w:sz w:val="24"/>
          <w:szCs w:val="24"/>
        </w:rPr>
        <w:t>е</w:t>
      </w:r>
      <w:r w:rsidRPr="003D23CB">
        <w:rPr>
          <w:rFonts w:ascii="Times New Roman" w:hAnsi="Times New Roman" w:cs="Times New Roman"/>
          <w:sz w:val="24"/>
          <w:szCs w:val="24"/>
        </w:rPr>
        <w:t xml:space="preserve"> правовы</w:t>
      </w:r>
      <w:r>
        <w:rPr>
          <w:rFonts w:ascii="Times New Roman" w:hAnsi="Times New Roman" w:cs="Times New Roman"/>
          <w:sz w:val="24"/>
          <w:szCs w:val="24"/>
        </w:rPr>
        <w:t>е акты;</w:t>
      </w:r>
    </w:p>
    <w:p w:rsidR="0054460A" w:rsidRPr="003D23CB" w:rsidRDefault="0054460A" w:rsidP="005446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подготовке и разработке порядка утверждения административных регламентов предоставления муниципальных услуг.</w:t>
      </w:r>
    </w:p>
    <w:p w:rsidR="004B35F5" w:rsidRPr="003B7B31" w:rsidRDefault="004B35F5" w:rsidP="0054460A">
      <w:pPr>
        <w:spacing w:after="0" w:line="240" w:lineRule="auto"/>
        <w:jc w:val="both"/>
        <w:rPr>
          <w:rFonts w:ascii="Times New Roman" w:hAnsi="Times New Roman" w:cs="Times New Roman"/>
          <w:sz w:val="24"/>
          <w:szCs w:val="24"/>
          <w:highlight w:val="yellow"/>
        </w:rPr>
      </w:pPr>
    </w:p>
    <w:p w:rsidR="00962F1E" w:rsidRPr="008F6FBB" w:rsidRDefault="003B0FF3" w:rsidP="006707AA">
      <w:pPr>
        <w:spacing w:after="0" w:line="240" w:lineRule="auto"/>
        <w:ind w:firstLine="709"/>
        <w:jc w:val="center"/>
        <w:rPr>
          <w:rFonts w:ascii="Times New Roman" w:eastAsia="Times New Roman" w:hAnsi="Times New Roman" w:cs="Times New Roman"/>
          <w:b/>
          <w:sz w:val="26"/>
          <w:szCs w:val="26"/>
          <w:lang w:eastAsia="ru-RU"/>
        </w:rPr>
      </w:pPr>
      <w:r w:rsidRPr="008F6FBB">
        <w:rPr>
          <w:rFonts w:ascii="Times New Roman" w:eastAsia="Times New Roman" w:hAnsi="Times New Roman" w:cs="Times New Roman"/>
          <w:b/>
          <w:sz w:val="26"/>
          <w:szCs w:val="26"/>
          <w:lang w:eastAsia="ru-RU"/>
        </w:rPr>
        <w:t>1</w:t>
      </w:r>
      <w:r w:rsidR="00F65ADB" w:rsidRPr="008F6FBB">
        <w:rPr>
          <w:rFonts w:ascii="Times New Roman" w:eastAsia="Times New Roman" w:hAnsi="Times New Roman" w:cs="Times New Roman"/>
          <w:b/>
          <w:sz w:val="26"/>
          <w:szCs w:val="26"/>
          <w:lang w:eastAsia="ru-RU"/>
        </w:rPr>
        <w:t>4</w:t>
      </w:r>
      <w:r w:rsidR="00125CFC" w:rsidRPr="008F6FBB">
        <w:rPr>
          <w:rFonts w:ascii="Times New Roman" w:eastAsia="Times New Roman" w:hAnsi="Times New Roman" w:cs="Times New Roman"/>
          <w:b/>
          <w:sz w:val="26"/>
          <w:szCs w:val="26"/>
          <w:lang w:eastAsia="ru-RU"/>
        </w:rPr>
        <w:t>. Работа отдела ГО и ЧС и взаимодействия</w:t>
      </w:r>
      <w:r w:rsidR="006707AA" w:rsidRPr="008F6FBB">
        <w:rPr>
          <w:rFonts w:ascii="Times New Roman" w:eastAsia="Times New Roman" w:hAnsi="Times New Roman" w:cs="Times New Roman"/>
          <w:b/>
          <w:sz w:val="26"/>
          <w:szCs w:val="26"/>
          <w:lang w:eastAsia="ru-RU"/>
        </w:rPr>
        <w:t xml:space="preserve"> с правоохранительными органами</w:t>
      </w:r>
    </w:p>
    <w:p w:rsidR="006707AA" w:rsidRPr="008F6FBB" w:rsidRDefault="006707AA" w:rsidP="006707AA">
      <w:pPr>
        <w:spacing w:after="0" w:line="240" w:lineRule="auto"/>
        <w:ind w:firstLine="709"/>
        <w:jc w:val="center"/>
        <w:rPr>
          <w:rFonts w:ascii="Times New Roman" w:eastAsia="Times New Roman" w:hAnsi="Times New Roman" w:cs="Times New Roman"/>
          <w:b/>
          <w:sz w:val="26"/>
          <w:szCs w:val="26"/>
          <w:highlight w:val="yellow"/>
          <w:lang w:eastAsia="ru-RU"/>
        </w:rPr>
      </w:pPr>
    </w:p>
    <w:p w:rsidR="00CA05EA" w:rsidRPr="00103F2E" w:rsidRDefault="00CA05EA" w:rsidP="00CA05EA">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sz w:val="24"/>
          <w:szCs w:val="24"/>
          <w:lang w:eastAsia="ru-RU"/>
        </w:rPr>
        <w:t>Отдел ГО и ЧС и взаимодействия с правоохранительными органами, является структурным подразделением администрации Чебаркульского городского округа (далее – отдел ГО и ЧС) и согласно структуре администрации, утвержденной решением Собрания депутатов Чебаркульского городского округа от 0</w:t>
      </w:r>
      <w:r>
        <w:rPr>
          <w:rFonts w:ascii="Times New Roman" w:eastAsia="Times New Roman" w:hAnsi="Times New Roman" w:cs="Times New Roman"/>
          <w:sz w:val="24"/>
          <w:szCs w:val="24"/>
          <w:lang w:eastAsia="ru-RU"/>
        </w:rPr>
        <w:t>5</w:t>
      </w:r>
      <w:r w:rsidRPr="00103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03F2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03F2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612</w:t>
      </w:r>
      <w:r w:rsidRPr="00103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373, </w:t>
      </w:r>
      <w:r w:rsidRPr="00103F2E">
        <w:rPr>
          <w:rFonts w:ascii="Times New Roman" w:eastAsia="Times New Roman" w:hAnsi="Times New Roman" w:cs="Times New Roman"/>
          <w:sz w:val="24"/>
          <w:szCs w:val="24"/>
          <w:lang w:eastAsia="ru-RU"/>
        </w:rPr>
        <w:t>подчиняется главе городского округа.</w:t>
      </w:r>
    </w:p>
    <w:p w:rsidR="00CA05EA" w:rsidRPr="00103F2E" w:rsidRDefault="00CA05EA" w:rsidP="00CA05EA">
      <w:pPr>
        <w:spacing w:after="0" w:line="240" w:lineRule="auto"/>
        <w:ind w:firstLine="709"/>
        <w:jc w:val="both"/>
        <w:rPr>
          <w:rFonts w:ascii="Times New Roman" w:eastAsia="Times New Roman" w:hAnsi="Times New Roman"/>
          <w:bCs/>
          <w:kern w:val="36"/>
          <w:sz w:val="24"/>
          <w:szCs w:val="24"/>
          <w:lang w:eastAsia="ru-RU"/>
        </w:rPr>
      </w:pPr>
      <w:r w:rsidRPr="00103F2E">
        <w:rPr>
          <w:rFonts w:ascii="Times New Roman" w:eastAsia="Times New Roman" w:hAnsi="Times New Roman" w:cs="Times New Roman"/>
          <w:sz w:val="24"/>
          <w:szCs w:val="24"/>
          <w:lang w:eastAsia="ru-RU"/>
        </w:rPr>
        <w:t>В отчетном 202</w:t>
      </w:r>
      <w:r>
        <w:rPr>
          <w:rFonts w:ascii="Times New Roman" w:eastAsia="Times New Roman" w:hAnsi="Times New Roman" w:cs="Times New Roman"/>
          <w:sz w:val="24"/>
          <w:szCs w:val="24"/>
          <w:lang w:eastAsia="ru-RU"/>
        </w:rPr>
        <w:t>3</w:t>
      </w:r>
      <w:r w:rsidRPr="00103F2E">
        <w:rPr>
          <w:rFonts w:ascii="Times New Roman" w:eastAsia="Times New Roman" w:hAnsi="Times New Roman" w:cs="Times New Roman"/>
          <w:sz w:val="24"/>
          <w:szCs w:val="24"/>
          <w:lang w:eastAsia="ru-RU"/>
        </w:rPr>
        <w:t xml:space="preserve"> году деятельность отдела была направлена на реализацию </w:t>
      </w:r>
      <w:r>
        <w:rPr>
          <w:rFonts w:ascii="Times New Roman" w:eastAsia="Times New Roman" w:hAnsi="Times New Roman" w:cs="Times New Roman"/>
          <w:sz w:val="24"/>
          <w:szCs w:val="24"/>
          <w:lang w:eastAsia="ru-RU"/>
        </w:rPr>
        <w:t>3</w:t>
      </w:r>
      <w:r w:rsidRPr="00103F2E">
        <w:rPr>
          <w:rFonts w:ascii="Times New Roman" w:eastAsia="Times New Roman" w:hAnsi="Times New Roman" w:cs="Times New Roman"/>
          <w:sz w:val="24"/>
          <w:szCs w:val="24"/>
          <w:lang w:eastAsia="ru-RU"/>
        </w:rPr>
        <w:t>-х муниципальных прог</w:t>
      </w:r>
      <w:r>
        <w:rPr>
          <w:rFonts w:ascii="Times New Roman" w:eastAsia="Times New Roman" w:hAnsi="Times New Roman" w:cs="Times New Roman"/>
          <w:sz w:val="24"/>
          <w:szCs w:val="24"/>
          <w:lang w:eastAsia="ru-RU"/>
        </w:rPr>
        <w:t>рамм:</w:t>
      </w:r>
      <w:r w:rsidR="00B7007D">
        <w:rPr>
          <w:rFonts w:ascii="Times New Roman" w:eastAsia="Times New Roman" w:hAnsi="Times New Roman" w:cs="Times New Roman"/>
          <w:sz w:val="24"/>
          <w:szCs w:val="24"/>
          <w:lang w:eastAsia="ru-RU"/>
        </w:rPr>
        <w:t xml:space="preserve"> </w:t>
      </w:r>
      <w:r w:rsidR="00B7007D" w:rsidRPr="00103F2E">
        <w:rPr>
          <w:rFonts w:ascii="Times New Roman" w:eastAsia="Times New Roman" w:hAnsi="Times New Roman" w:cs="Times New Roman"/>
          <w:sz w:val="24"/>
          <w:szCs w:val="24"/>
          <w:lang w:eastAsia="ru-RU"/>
        </w:rPr>
        <w:t>«</w:t>
      </w:r>
      <w:r w:rsidR="00B7007D" w:rsidRPr="00103F2E">
        <w:rPr>
          <w:rFonts w:ascii="Times New Roman" w:eastAsia="Times New Roman" w:hAnsi="Times New Roman"/>
          <w:bCs/>
          <w:kern w:val="36"/>
          <w:sz w:val="24"/>
          <w:szCs w:val="24"/>
          <w:lang w:eastAsia="ru-RU"/>
        </w:rPr>
        <w:t>Профилактика терроризма, минимизации и (или) ликвидации последствий проявлений терроризма на территории Чебаркульского городского округа»</w:t>
      </w:r>
      <w:r w:rsidR="00B7007D">
        <w:rPr>
          <w:rFonts w:ascii="Times New Roman" w:eastAsia="Times New Roman" w:hAnsi="Times New Roman"/>
          <w:bCs/>
          <w:kern w:val="36"/>
          <w:sz w:val="24"/>
          <w:szCs w:val="24"/>
          <w:lang w:eastAsia="ru-RU"/>
        </w:rPr>
        <w:t>,</w:t>
      </w:r>
      <w:r>
        <w:rPr>
          <w:rFonts w:ascii="Times New Roman" w:eastAsia="Times New Roman" w:hAnsi="Times New Roman" w:cs="Times New Roman"/>
          <w:sz w:val="24"/>
          <w:szCs w:val="24"/>
          <w:lang w:eastAsia="ru-RU"/>
        </w:rPr>
        <w:t xml:space="preserve"> </w:t>
      </w:r>
      <w:r w:rsidRPr="00103F2E">
        <w:rPr>
          <w:rFonts w:ascii="Times New Roman" w:eastAsia="Times New Roman" w:hAnsi="Times New Roman" w:cs="Times New Roman"/>
          <w:sz w:val="24"/>
          <w:szCs w:val="24"/>
          <w:lang w:eastAsia="ru-RU"/>
        </w:rPr>
        <w:t>«Профилактика правонарушений на территории Чебаркульского городского округа», «Обеспечение выполнения мероприятий в сфере предупреждения возникновения и развития чрезвычайных ситуаций в Чебаркульском городском округе»</w:t>
      </w:r>
      <w:r w:rsidRPr="00103F2E">
        <w:rPr>
          <w:rFonts w:ascii="Times New Roman" w:eastAsia="Times New Roman" w:hAnsi="Times New Roman"/>
          <w:bCs/>
          <w:kern w:val="36"/>
          <w:sz w:val="24"/>
          <w:szCs w:val="24"/>
          <w:lang w:eastAsia="ru-RU"/>
        </w:rPr>
        <w:t xml:space="preserve">. </w:t>
      </w:r>
    </w:p>
    <w:p w:rsidR="00CA05EA" w:rsidRPr="00103F2E" w:rsidRDefault="00CA05EA" w:rsidP="00CA05EA">
      <w:pPr>
        <w:spacing w:after="0" w:line="240" w:lineRule="auto"/>
        <w:ind w:firstLine="709"/>
        <w:jc w:val="both"/>
        <w:rPr>
          <w:rFonts w:ascii="Times New Roman" w:eastAsia="Times New Roman" w:hAnsi="Times New Roman"/>
          <w:bCs/>
          <w:kern w:val="36"/>
          <w:sz w:val="24"/>
          <w:szCs w:val="24"/>
          <w:lang w:eastAsia="ru-RU"/>
        </w:rPr>
      </w:pPr>
    </w:p>
    <w:p w:rsidR="00CA05EA" w:rsidRPr="001D7F2D" w:rsidRDefault="00CA05EA" w:rsidP="00D37869">
      <w:pPr>
        <w:spacing w:after="0" w:line="240" w:lineRule="auto"/>
        <w:ind w:firstLine="709"/>
        <w:jc w:val="both"/>
        <w:rPr>
          <w:rFonts w:ascii="Times New Roman" w:hAnsi="Times New Roman"/>
          <w:sz w:val="24"/>
          <w:szCs w:val="24"/>
        </w:rPr>
      </w:pPr>
      <w:r w:rsidRPr="00103F2E">
        <w:rPr>
          <w:rFonts w:ascii="Times New Roman" w:eastAsia="Times New Roman" w:hAnsi="Times New Roman" w:cs="Times New Roman"/>
          <w:sz w:val="24"/>
          <w:szCs w:val="24"/>
          <w:lang w:eastAsia="ru-RU"/>
        </w:rPr>
        <w:t>По программе «</w:t>
      </w:r>
      <w:r w:rsidRPr="00103F2E">
        <w:rPr>
          <w:rFonts w:ascii="Times New Roman" w:eastAsia="Times New Roman" w:hAnsi="Times New Roman"/>
          <w:bCs/>
          <w:kern w:val="36"/>
          <w:sz w:val="24"/>
          <w:szCs w:val="24"/>
          <w:lang w:eastAsia="ru-RU"/>
        </w:rPr>
        <w:t>Профилактика терроризма, минимизации и (или) ликвидации последствий проявлений терроризма на территории Чебаркульского городского округа» на 202</w:t>
      </w:r>
      <w:r>
        <w:rPr>
          <w:rFonts w:ascii="Times New Roman" w:eastAsia="Times New Roman" w:hAnsi="Times New Roman"/>
          <w:bCs/>
          <w:kern w:val="36"/>
          <w:sz w:val="24"/>
          <w:szCs w:val="24"/>
          <w:lang w:eastAsia="ru-RU"/>
        </w:rPr>
        <w:t>3</w:t>
      </w:r>
      <w:r w:rsidRPr="00103F2E">
        <w:rPr>
          <w:rFonts w:ascii="Times New Roman" w:eastAsia="Times New Roman" w:hAnsi="Times New Roman"/>
          <w:bCs/>
          <w:kern w:val="36"/>
          <w:sz w:val="24"/>
          <w:szCs w:val="24"/>
          <w:lang w:eastAsia="ru-RU"/>
        </w:rPr>
        <w:t xml:space="preserve"> год</w:t>
      </w:r>
      <w:r w:rsidR="00B7007D">
        <w:rPr>
          <w:rFonts w:ascii="Times New Roman" w:eastAsia="Times New Roman" w:hAnsi="Times New Roman"/>
          <w:bCs/>
          <w:kern w:val="36"/>
          <w:sz w:val="24"/>
          <w:szCs w:val="24"/>
          <w:lang w:eastAsia="ru-RU"/>
        </w:rPr>
        <w:t xml:space="preserve"> </w:t>
      </w:r>
      <w:r w:rsidR="00B7007D">
        <w:rPr>
          <w:rFonts w:ascii="Times New Roman" w:eastAsia="Calibri" w:hAnsi="Times New Roman" w:cs="Times New Roman"/>
          <w:sz w:val="24"/>
          <w:szCs w:val="24"/>
        </w:rPr>
        <w:t>о</w:t>
      </w:r>
      <w:r w:rsidR="00B7007D" w:rsidRPr="00927E68">
        <w:rPr>
          <w:rFonts w:ascii="Times New Roman" w:eastAsia="Calibri" w:hAnsi="Times New Roman" w:cs="Times New Roman"/>
          <w:sz w:val="24"/>
          <w:szCs w:val="24"/>
        </w:rPr>
        <w:t xml:space="preserve">бщий объем средств, </w:t>
      </w:r>
      <w:r w:rsidR="00B7007D">
        <w:rPr>
          <w:rFonts w:ascii="Times New Roman" w:eastAsia="Calibri" w:hAnsi="Times New Roman" w:cs="Times New Roman"/>
          <w:sz w:val="24"/>
          <w:szCs w:val="24"/>
        </w:rPr>
        <w:t>направленных</w:t>
      </w:r>
      <w:r w:rsidR="00B7007D" w:rsidRPr="00927E68">
        <w:rPr>
          <w:rFonts w:ascii="Times New Roman" w:eastAsia="Calibri" w:hAnsi="Times New Roman" w:cs="Times New Roman"/>
          <w:sz w:val="24"/>
          <w:szCs w:val="24"/>
        </w:rPr>
        <w:t xml:space="preserve"> на реализацию мероприятий программы </w:t>
      </w:r>
      <w:r w:rsidR="00B7007D" w:rsidRPr="00927E68">
        <w:rPr>
          <w:rFonts w:ascii="Times New Roman" w:hAnsi="Times New Roman" w:cs="Times New Roman"/>
          <w:sz w:val="24"/>
          <w:szCs w:val="24"/>
        </w:rPr>
        <w:t>составил</w:t>
      </w:r>
      <w:r w:rsidR="00B7007D">
        <w:rPr>
          <w:rFonts w:ascii="Times New Roman" w:hAnsi="Times New Roman" w:cs="Times New Roman"/>
          <w:bCs/>
          <w:kern w:val="36"/>
          <w:sz w:val="24"/>
          <w:szCs w:val="24"/>
        </w:rPr>
        <w:t xml:space="preserve"> 200</w:t>
      </w:r>
      <w:r w:rsidR="00B7007D" w:rsidRPr="00927E68">
        <w:rPr>
          <w:rFonts w:ascii="Times New Roman" w:hAnsi="Times New Roman" w:cs="Times New Roman"/>
          <w:bCs/>
          <w:kern w:val="36"/>
          <w:sz w:val="24"/>
          <w:szCs w:val="24"/>
        </w:rPr>
        <w:t xml:space="preserve">0,00 тыс. рублей, </w:t>
      </w:r>
      <w:r w:rsidR="00B7007D">
        <w:rPr>
          <w:rFonts w:ascii="Times New Roman" w:eastAsia="Calibri" w:hAnsi="Times New Roman" w:cs="Times New Roman"/>
          <w:sz w:val="24"/>
          <w:szCs w:val="24"/>
        </w:rPr>
        <w:t>из них 1622,565</w:t>
      </w:r>
      <w:r w:rsidR="00B7007D" w:rsidRPr="00091598">
        <w:rPr>
          <w:rFonts w:ascii="Times New Roman" w:eastAsia="Times New Roman" w:hAnsi="Times New Roman"/>
          <w:bCs/>
          <w:kern w:val="36"/>
          <w:sz w:val="24"/>
          <w:szCs w:val="24"/>
          <w:lang w:eastAsia="ru-RU"/>
        </w:rPr>
        <w:t xml:space="preserve"> </w:t>
      </w:r>
      <w:r w:rsidR="00B7007D">
        <w:rPr>
          <w:rFonts w:ascii="Times New Roman" w:eastAsia="Times New Roman" w:hAnsi="Times New Roman"/>
          <w:bCs/>
          <w:kern w:val="36"/>
          <w:sz w:val="24"/>
          <w:szCs w:val="24"/>
          <w:lang w:eastAsia="ru-RU"/>
        </w:rPr>
        <w:t>тыс. рублей</w:t>
      </w:r>
      <w:r w:rsidR="00B7007D">
        <w:rPr>
          <w:rFonts w:ascii="Times New Roman" w:eastAsia="Calibri" w:hAnsi="Times New Roman" w:cs="Times New Roman"/>
          <w:sz w:val="24"/>
          <w:szCs w:val="24"/>
        </w:rPr>
        <w:t xml:space="preserve"> </w:t>
      </w:r>
      <w:r w:rsidR="00D37869">
        <w:rPr>
          <w:rFonts w:ascii="Times New Roman" w:eastAsia="Calibri" w:hAnsi="Times New Roman" w:cs="Times New Roman"/>
          <w:sz w:val="24"/>
          <w:szCs w:val="24"/>
        </w:rPr>
        <w:t xml:space="preserve">на </w:t>
      </w:r>
      <w:r w:rsidR="00B7007D">
        <w:rPr>
          <w:rFonts w:ascii="Times New Roman" w:eastAsia="Calibri" w:hAnsi="Times New Roman" w:cs="Times New Roman"/>
          <w:sz w:val="24"/>
          <w:szCs w:val="24"/>
        </w:rPr>
        <w:t>приобретение и монтаж системы речевого оповещения и пожарной сигнализации для здания администрации</w:t>
      </w:r>
      <w:r w:rsidR="00B7007D" w:rsidRPr="00F350EB">
        <w:rPr>
          <w:rFonts w:ascii="Times New Roman" w:hAnsi="Times New Roman"/>
          <w:sz w:val="24"/>
          <w:szCs w:val="24"/>
        </w:rPr>
        <w:t xml:space="preserve"> </w:t>
      </w:r>
      <w:r w:rsidR="00B7007D">
        <w:rPr>
          <w:rFonts w:ascii="Times New Roman" w:hAnsi="Times New Roman"/>
          <w:sz w:val="24"/>
          <w:szCs w:val="24"/>
        </w:rPr>
        <w:t>и 377,435</w:t>
      </w:r>
      <w:r w:rsidR="00B7007D" w:rsidRPr="00091598">
        <w:rPr>
          <w:rFonts w:ascii="Times New Roman" w:eastAsia="Times New Roman" w:hAnsi="Times New Roman"/>
          <w:bCs/>
          <w:kern w:val="36"/>
          <w:sz w:val="24"/>
          <w:szCs w:val="24"/>
          <w:lang w:eastAsia="ru-RU"/>
        </w:rPr>
        <w:t xml:space="preserve"> </w:t>
      </w:r>
      <w:r w:rsidR="00B7007D">
        <w:rPr>
          <w:rFonts w:ascii="Times New Roman" w:eastAsia="Times New Roman" w:hAnsi="Times New Roman"/>
          <w:bCs/>
          <w:kern w:val="36"/>
          <w:sz w:val="24"/>
          <w:szCs w:val="24"/>
          <w:lang w:eastAsia="ru-RU"/>
        </w:rPr>
        <w:t>тыс. рублей</w:t>
      </w:r>
      <w:r w:rsidR="00D37869">
        <w:rPr>
          <w:rFonts w:ascii="Times New Roman" w:hAnsi="Times New Roman"/>
          <w:sz w:val="24"/>
          <w:szCs w:val="24"/>
        </w:rPr>
        <w:t xml:space="preserve"> на </w:t>
      </w:r>
      <w:r w:rsidR="00B7007D">
        <w:rPr>
          <w:rFonts w:ascii="Times New Roman" w:hAnsi="Times New Roman"/>
          <w:sz w:val="24"/>
          <w:szCs w:val="24"/>
        </w:rPr>
        <w:t>приобретение фан-барьеров для проведения массовых мероприятий</w:t>
      </w:r>
      <w:r w:rsidR="00B7007D">
        <w:rPr>
          <w:rFonts w:ascii="Times New Roman" w:eastAsia="Times New Roman" w:hAnsi="Times New Roman"/>
          <w:bCs/>
          <w:kern w:val="36"/>
          <w:sz w:val="24"/>
          <w:szCs w:val="24"/>
          <w:lang w:eastAsia="ru-RU"/>
        </w:rPr>
        <w:t>. Исполнение по муниципальной программ</w:t>
      </w:r>
      <w:r w:rsidR="00D37869">
        <w:rPr>
          <w:rFonts w:ascii="Times New Roman" w:eastAsia="Times New Roman" w:hAnsi="Times New Roman"/>
          <w:bCs/>
          <w:kern w:val="36"/>
          <w:sz w:val="24"/>
          <w:szCs w:val="24"/>
          <w:lang w:eastAsia="ru-RU"/>
        </w:rPr>
        <w:t>е</w:t>
      </w:r>
      <w:r w:rsidR="00B7007D">
        <w:rPr>
          <w:rFonts w:ascii="Times New Roman" w:eastAsia="Times New Roman" w:hAnsi="Times New Roman"/>
          <w:bCs/>
          <w:kern w:val="36"/>
          <w:sz w:val="24"/>
          <w:szCs w:val="24"/>
          <w:lang w:eastAsia="ru-RU"/>
        </w:rPr>
        <w:t xml:space="preserve"> составило 100%  </w:t>
      </w:r>
      <w:r w:rsidR="00B7007D" w:rsidRPr="00103F2E">
        <w:rPr>
          <w:rFonts w:ascii="Times New Roman" w:hAnsi="Times New Roman"/>
          <w:sz w:val="24"/>
          <w:szCs w:val="24"/>
        </w:rPr>
        <w:t>от плановых назначений.</w:t>
      </w:r>
      <w:r w:rsidR="00B7007D">
        <w:rPr>
          <w:rFonts w:ascii="Times New Roman" w:hAnsi="Times New Roman"/>
          <w:sz w:val="24"/>
          <w:szCs w:val="24"/>
        </w:rPr>
        <w:t xml:space="preserve"> </w:t>
      </w:r>
      <w:r w:rsidRPr="00103F2E">
        <w:rPr>
          <w:rFonts w:ascii="Times New Roman" w:eastAsia="Times New Roman" w:hAnsi="Times New Roman"/>
          <w:bCs/>
          <w:kern w:val="36"/>
          <w:sz w:val="24"/>
          <w:szCs w:val="24"/>
          <w:lang w:eastAsia="ru-RU"/>
        </w:rPr>
        <w:t xml:space="preserve">В рамках </w:t>
      </w:r>
      <w:r w:rsidR="00D37869">
        <w:rPr>
          <w:rFonts w:ascii="Times New Roman" w:eastAsia="Times New Roman" w:hAnsi="Times New Roman"/>
          <w:bCs/>
          <w:kern w:val="36"/>
          <w:sz w:val="24"/>
          <w:szCs w:val="24"/>
          <w:lang w:eastAsia="ru-RU"/>
        </w:rPr>
        <w:t xml:space="preserve">муниципальной </w:t>
      </w:r>
      <w:r w:rsidRPr="00103F2E">
        <w:rPr>
          <w:rFonts w:ascii="Times New Roman" w:eastAsia="Times New Roman" w:hAnsi="Times New Roman"/>
          <w:bCs/>
          <w:kern w:val="36"/>
          <w:sz w:val="24"/>
          <w:szCs w:val="24"/>
          <w:lang w:eastAsia="ru-RU"/>
        </w:rPr>
        <w:t>прог</w:t>
      </w:r>
      <w:r w:rsidR="00D37869">
        <w:rPr>
          <w:rFonts w:ascii="Times New Roman" w:eastAsia="Times New Roman" w:hAnsi="Times New Roman"/>
          <w:bCs/>
          <w:kern w:val="36"/>
          <w:sz w:val="24"/>
          <w:szCs w:val="24"/>
          <w:lang w:eastAsia="ru-RU"/>
        </w:rPr>
        <w:t>раммы ответственные исполнители -</w:t>
      </w:r>
      <w:r w:rsidRPr="00103F2E">
        <w:rPr>
          <w:rFonts w:ascii="Times New Roman" w:eastAsia="Times New Roman" w:hAnsi="Times New Roman"/>
          <w:bCs/>
          <w:kern w:val="36"/>
          <w:sz w:val="24"/>
          <w:szCs w:val="24"/>
          <w:lang w:eastAsia="ru-RU"/>
        </w:rPr>
        <w:t xml:space="preserve"> </w:t>
      </w:r>
      <w:r w:rsidRPr="00103F2E">
        <w:rPr>
          <w:rFonts w:ascii="Times New Roman" w:hAnsi="Times New Roman"/>
          <w:color w:val="000000" w:themeColor="text1"/>
          <w:sz w:val="24"/>
          <w:szCs w:val="24"/>
        </w:rPr>
        <w:t xml:space="preserve">Управление образования, </w:t>
      </w:r>
      <w:r w:rsidRPr="00103F2E">
        <w:rPr>
          <w:rFonts w:ascii="Times New Roman" w:hAnsi="Times New Roman"/>
          <w:sz w:val="24"/>
          <w:szCs w:val="24"/>
        </w:rPr>
        <w:t>специалист по работе с молодежью Управления образования  и отдел по связям с общественностью и СМИ администрации Ч</w:t>
      </w:r>
      <w:r w:rsidR="00D37869">
        <w:rPr>
          <w:rFonts w:ascii="Times New Roman" w:hAnsi="Times New Roman"/>
          <w:sz w:val="24"/>
          <w:szCs w:val="24"/>
        </w:rPr>
        <w:t>ебаркульского городского округа</w:t>
      </w:r>
      <w:r w:rsidRPr="00103F2E">
        <w:rPr>
          <w:rFonts w:ascii="Times New Roman" w:hAnsi="Times New Roman"/>
          <w:sz w:val="24"/>
          <w:szCs w:val="24"/>
        </w:rPr>
        <w:t xml:space="preserve"> </w:t>
      </w:r>
      <w:r w:rsidRPr="00103F2E">
        <w:rPr>
          <w:rFonts w:ascii="Times New Roman" w:eastAsia="Times New Roman" w:hAnsi="Times New Roman"/>
          <w:bCs/>
          <w:kern w:val="36"/>
          <w:sz w:val="24"/>
          <w:szCs w:val="24"/>
          <w:lang w:eastAsia="ru-RU"/>
        </w:rPr>
        <w:t xml:space="preserve">осуществляли  реализацию мероприятий по </w:t>
      </w:r>
      <w:r w:rsidRPr="00103F2E">
        <w:rPr>
          <w:rFonts w:ascii="Times New Roman" w:hAnsi="Times New Roman"/>
          <w:color w:val="000000" w:themeColor="text1"/>
          <w:sz w:val="24"/>
          <w:szCs w:val="24"/>
          <w:lang w:eastAsia="ru-RU"/>
        </w:rPr>
        <w:t xml:space="preserve">предупреждению и недопущению  террористических актов и связанных с ними чрезвычайных ситуаций. </w:t>
      </w:r>
    </w:p>
    <w:p w:rsidR="00CA05EA" w:rsidRDefault="00CA05EA" w:rsidP="00CA05EA">
      <w:pPr>
        <w:spacing w:after="0" w:line="240" w:lineRule="auto"/>
        <w:ind w:firstLine="709"/>
        <w:jc w:val="both"/>
        <w:rPr>
          <w:rFonts w:ascii="Times New Roman" w:hAnsi="Times New Roman"/>
          <w:sz w:val="24"/>
          <w:szCs w:val="24"/>
        </w:rPr>
      </w:pPr>
    </w:p>
    <w:p w:rsidR="00CA05EA" w:rsidRPr="00D37869" w:rsidRDefault="00CA05EA" w:rsidP="00D37869">
      <w:pPr>
        <w:spacing w:after="0" w:line="240" w:lineRule="auto"/>
        <w:ind w:firstLine="709"/>
        <w:jc w:val="both"/>
        <w:rPr>
          <w:rFonts w:ascii="Times New Roman" w:eastAsia="Times New Roman" w:hAnsi="Times New Roman" w:cs="Times New Roman"/>
          <w:sz w:val="24"/>
          <w:szCs w:val="24"/>
          <w:lang w:eastAsia="ru-RU"/>
        </w:rPr>
      </w:pPr>
      <w:r w:rsidRPr="00D37869">
        <w:rPr>
          <w:rFonts w:ascii="Times New Roman" w:eastAsia="Times New Roman" w:hAnsi="Times New Roman" w:cs="Times New Roman"/>
          <w:sz w:val="24"/>
          <w:szCs w:val="24"/>
          <w:lang w:eastAsia="ru-RU"/>
        </w:rPr>
        <w:t xml:space="preserve">В 2023 году реализация мероприятий муниципальной программы </w:t>
      </w:r>
      <w:r w:rsidR="00D37869" w:rsidRPr="00D37869">
        <w:rPr>
          <w:rFonts w:ascii="Times New Roman" w:eastAsia="Times New Roman" w:hAnsi="Times New Roman" w:cs="Times New Roman"/>
          <w:sz w:val="24"/>
          <w:szCs w:val="24"/>
          <w:lang w:eastAsia="ru-RU"/>
        </w:rPr>
        <w:t xml:space="preserve">«Профилактика правонарушений на территории Чебаркульского городского округа» </w:t>
      </w:r>
      <w:r w:rsidRPr="00D37869">
        <w:rPr>
          <w:rFonts w:ascii="Times New Roman" w:eastAsia="Times New Roman" w:hAnsi="Times New Roman" w:cs="Times New Roman"/>
          <w:sz w:val="24"/>
          <w:szCs w:val="24"/>
          <w:lang w:eastAsia="ru-RU"/>
        </w:rPr>
        <w:t>в основном была направлена на поддержку граждан и их объединений, участвующих в охране общественного порядка городского округа.  В мае 2023 года в Чебаркульском городском округе был принят новый муниципальный правовой акт, регламентирующий порядок оказания поддержки наро</w:t>
      </w:r>
      <w:r w:rsidR="00D37869" w:rsidRPr="00D37869">
        <w:rPr>
          <w:rFonts w:ascii="Times New Roman" w:eastAsia="Times New Roman" w:hAnsi="Times New Roman" w:cs="Times New Roman"/>
          <w:sz w:val="24"/>
          <w:szCs w:val="24"/>
          <w:lang w:eastAsia="ru-RU"/>
        </w:rPr>
        <w:t>дным дружинам городского округа (</w:t>
      </w:r>
      <w:r w:rsidRPr="00D37869">
        <w:rPr>
          <w:rFonts w:ascii="Times New Roman" w:eastAsia="Times New Roman" w:hAnsi="Times New Roman" w:cs="Times New Roman"/>
          <w:sz w:val="24"/>
          <w:szCs w:val="24"/>
          <w:lang w:eastAsia="ru-RU"/>
        </w:rPr>
        <w:t>постановление администрации Чебаркульского городского округа от 25.05.2023г. №354 «Об утверждении Положения об условиях и порядке выплаты материального поощрения народным дружинникам»</w:t>
      </w:r>
      <w:r w:rsidR="00D37869" w:rsidRPr="00D37869">
        <w:rPr>
          <w:rFonts w:ascii="Times New Roman" w:eastAsia="Times New Roman" w:hAnsi="Times New Roman" w:cs="Times New Roman"/>
          <w:sz w:val="24"/>
          <w:szCs w:val="24"/>
          <w:lang w:eastAsia="ru-RU"/>
        </w:rPr>
        <w:t>)</w:t>
      </w:r>
      <w:r w:rsidRPr="00D37869">
        <w:rPr>
          <w:rFonts w:ascii="Times New Roman" w:eastAsia="Times New Roman" w:hAnsi="Times New Roman" w:cs="Times New Roman"/>
          <w:sz w:val="24"/>
          <w:szCs w:val="24"/>
          <w:lang w:eastAsia="ru-RU"/>
        </w:rPr>
        <w:t>.</w:t>
      </w:r>
    </w:p>
    <w:p w:rsidR="00CA05EA" w:rsidRPr="00D37869" w:rsidRDefault="00CA05EA" w:rsidP="00CA05EA">
      <w:pPr>
        <w:spacing w:after="0" w:line="240" w:lineRule="auto"/>
        <w:ind w:firstLine="709"/>
        <w:jc w:val="both"/>
        <w:rPr>
          <w:rFonts w:ascii="Times New Roman" w:eastAsia="Times New Roman" w:hAnsi="Times New Roman" w:cs="Times New Roman"/>
          <w:sz w:val="24"/>
          <w:szCs w:val="24"/>
          <w:lang w:eastAsia="ru-RU"/>
        </w:rPr>
      </w:pPr>
      <w:r w:rsidRPr="00D37869">
        <w:rPr>
          <w:rFonts w:ascii="Times New Roman" w:eastAsia="Times New Roman" w:hAnsi="Times New Roman" w:cs="Times New Roman"/>
          <w:sz w:val="24"/>
          <w:szCs w:val="24"/>
          <w:lang w:eastAsia="ru-RU"/>
        </w:rPr>
        <w:t>Также</w:t>
      </w:r>
      <w:r w:rsidR="00232AA9">
        <w:rPr>
          <w:rFonts w:ascii="Times New Roman" w:eastAsia="Times New Roman" w:hAnsi="Times New Roman" w:cs="Times New Roman"/>
          <w:sz w:val="24"/>
          <w:szCs w:val="24"/>
          <w:lang w:eastAsia="ru-RU"/>
        </w:rPr>
        <w:t xml:space="preserve"> в отчетном периоде</w:t>
      </w:r>
      <w:r w:rsidRPr="00D37869">
        <w:rPr>
          <w:rFonts w:ascii="Times New Roman" w:eastAsia="Times New Roman" w:hAnsi="Times New Roman" w:cs="Times New Roman"/>
          <w:sz w:val="24"/>
          <w:szCs w:val="24"/>
          <w:lang w:eastAsia="ru-RU"/>
        </w:rPr>
        <w:t xml:space="preserve"> в рамках программы произведены расходы в сумме 133,433 тыс. рублей на</w:t>
      </w:r>
      <w:r w:rsidR="00232AA9">
        <w:rPr>
          <w:rFonts w:ascii="Times New Roman" w:eastAsia="Times New Roman" w:hAnsi="Times New Roman" w:cs="Times New Roman"/>
          <w:sz w:val="24"/>
          <w:szCs w:val="24"/>
          <w:lang w:eastAsia="ru-RU"/>
        </w:rPr>
        <w:t xml:space="preserve"> </w:t>
      </w:r>
      <w:r w:rsidRPr="00D37869">
        <w:rPr>
          <w:rFonts w:ascii="Times New Roman" w:hAnsi="Times New Roman"/>
          <w:sz w:val="24"/>
          <w:szCs w:val="24"/>
        </w:rPr>
        <w:t>изготов</w:t>
      </w:r>
      <w:r w:rsidR="00D37869" w:rsidRPr="00D37869">
        <w:rPr>
          <w:rFonts w:ascii="Times New Roman" w:hAnsi="Times New Roman"/>
          <w:sz w:val="24"/>
          <w:szCs w:val="24"/>
        </w:rPr>
        <w:t>ление и размещение на билбордах</w:t>
      </w:r>
      <w:r w:rsidRPr="00D37869">
        <w:rPr>
          <w:rFonts w:ascii="Times New Roman" w:hAnsi="Times New Roman"/>
          <w:sz w:val="24"/>
          <w:szCs w:val="24"/>
        </w:rPr>
        <w:t xml:space="preserve"> и листовок по профилактике правонарушений</w:t>
      </w:r>
      <w:r w:rsidR="00D37869" w:rsidRPr="00D37869">
        <w:rPr>
          <w:rFonts w:ascii="Times New Roman" w:hAnsi="Times New Roman"/>
          <w:sz w:val="24"/>
          <w:szCs w:val="24"/>
        </w:rPr>
        <w:t>,</w:t>
      </w:r>
      <w:r w:rsidRPr="00D37869">
        <w:rPr>
          <w:rFonts w:ascii="Times New Roman" w:hAnsi="Times New Roman"/>
          <w:sz w:val="24"/>
          <w:szCs w:val="24"/>
        </w:rPr>
        <w:t xml:space="preserve"> в</w:t>
      </w:r>
      <w:r w:rsidR="00232AA9">
        <w:rPr>
          <w:rFonts w:ascii="Times New Roman" w:hAnsi="Times New Roman"/>
          <w:sz w:val="24"/>
          <w:szCs w:val="24"/>
        </w:rPr>
        <w:t xml:space="preserve"> том числе с использованием ИТ-</w:t>
      </w:r>
      <w:r w:rsidRPr="00D37869">
        <w:rPr>
          <w:rFonts w:ascii="Times New Roman" w:hAnsi="Times New Roman"/>
          <w:sz w:val="24"/>
          <w:szCs w:val="24"/>
        </w:rPr>
        <w:t>технологий для МО МВД России «Чебаркульский» и добровольных народных дружин.</w:t>
      </w:r>
      <w:r w:rsidRPr="00D37869">
        <w:rPr>
          <w:rFonts w:ascii="Times New Roman" w:eastAsia="Times New Roman" w:hAnsi="Times New Roman" w:cs="Times New Roman"/>
          <w:sz w:val="24"/>
          <w:szCs w:val="24"/>
          <w:lang w:eastAsia="ru-RU"/>
        </w:rPr>
        <w:t xml:space="preserve"> </w:t>
      </w:r>
    </w:p>
    <w:p w:rsidR="00CA05EA" w:rsidRPr="00103F2E" w:rsidRDefault="00CA05EA" w:rsidP="00CA05EA">
      <w:pPr>
        <w:spacing w:after="0" w:line="240" w:lineRule="auto"/>
        <w:ind w:firstLine="709"/>
        <w:jc w:val="both"/>
        <w:rPr>
          <w:rFonts w:ascii="Times New Roman" w:eastAsia="Times New Roman" w:hAnsi="Times New Roman" w:cs="Times New Roman"/>
          <w:sz w:val="24"/>
          <w:szCs w:val="24"/>
          <w:lang w:eastAsia="ru-RU"/>
        </w:rPr>
      </w:pPr>
      <w:r w:rsidRPr="00D37869">
        <w:rPr>
          <w:rFonts w:ascii="Times New Roman" w:eastAsia="Times New Roman" w:hAnsi="Times New Roman" w:cs="Times New Roman"/>
          <w:sz w:val="24"/>
          <w:szCs w:val="24"/>
          <w:lang w:eastAsia="ru-RU"/>
        </w:rPr>
        <w:t>Освоение денежных средств по муниципальной программе в 2023 году составило 133,433 тыс. рублей или 100% от плановых назначений.</w:t>
      </w:r>
      <w:r w:rsidRPr="00103F2E">
        <w:rPr>
          <w:rFonts w:ascii="Times New Roman" w:eastAsia="Times New Roman" w:hAnsi="Times New Roman" w:cs="Times New Roman"/>
          <w:sz w:val="24"/>
          <w:szCs w:val="24"/>
          <w:lang w:eastAsia="ru-RU"/>
        </w:rPr>
        <w:t xml:space="preserve"> </w:t>
      </w:r>
    </w:p>
    <w:p w:rsidR="00CA05EA" w:rsidRPr="00103F2E" w:rsidRDefault="00CA05EA" w:rsidP="00CA05EA">
      <w:pPr>
        <w:spacing w:after="0" w:line="240" w:lineRule="auto"/>
        <w:ind w:firstLine="709"/>
        <w:jc w:val="both"/>
        <w:rPr>
          <w:rFonts w:ascii="Times New Roman" w:eastAsia="Times New Roman" w:hAnsi="Times New Roman" w:cs="Times New Roman"/>
          <w:sz w:val="24"/>
          <w:szCs w:val="24"/>
          <w:lang w:eastAsia="ru-RU"/>
        </w:rPr>
      </w:pPr>
    </w:p>
    <w:p w:rsidR="00CA05EA" w:rsidRDefault="00CA05EA" w:rsidP="00232AA9">
      <w:pPr>
        <w:spacing w:after="0" w:line="240" w:lineRule="auto"/>
        <w:ind w:firstLine="709"/>
        <w:jc w:val="both"/>
        <w:rPr>
          <w:rFonts w:ascii="Times New Roman" w:eastAsia="Calibri" w:hAnsi="Times New Roman" w:cs="Times New Roman"/>
          <w:sz w:val="24"/>
          <w:szCs w:val="24"/>
        </w:rPr>
      </w:pPr>
      <w:r w:rsidRPr="00232AA9">
        <w:rPr>
          <w:rFonts w:ascii="Times New Roman" w:hAnsi="Times New Roman"/>
          <w:sz w:val="24"/>
          <w:szCs w:val="24"/>
        </w:rPr>
        <w:t>В рамках реализации муниципальной программы</w:t>
      </w:r>
      <w:r w:rsidR="00232AA9" w:rsidRPr="00232AA9">
        <w:rPr>
          <w:rFonts w:ascii="Times New Roman" w:hAnsi="Times New Roman"/>
          <w:sz w:val="24"/>
          <w:szCs w:val="24"/>
        </w:rPr>
        <w:t xml:space="preserve"> </w:t>
      </w:r>
      <w:r w:rsidR="00232AA9" w:rsidRPr="00232AA9">
        <w:rPr>
          <w:rFonts w:ascii="Times New Roman" w:eastAsia="Times New Roman" w:hAnsi="Times New Roman" w:cs="Times New Roman"/>
          <w:sz w:val="24"/>
          <w:szCs w:val="24"/>
          <w:lang w:eastAsia="ru-RU"/>
        </w:rPr>
        <w:t>«Обеспечение выполнения мероприятий в сфере предупреждения возникновения и развития чрезвычайных ситуаций в Чебаркульском городском округе»</w:t>
      </w:r>
      <w:r w:rsidRPr="00232AA9">
        <w:rPr>
          <w:rFonts w:ascii="Times New Roman" w:hAnsi="Times New Roman"/>
          <w:sz w:val="24"/>
          <w:szCs w:val="24"/>
        </w:rPr>
        <w:t xml:space="preserve"> в 2023 году осуществлялись мероприятия по обеспечению деятельности муниципального казенного </w:t>
      </w:r>
      <w:r w:rsidRPr="00232AA9">
        <w:rPr>
          <w:rFonts w:ascii="Times New Roman" w:eastAsia="Calibri" w:hAnsi="Times New Roman" w:cs="Times New Roman"/>
          <w:sz w:val="24"/>
          <w:szCs w:val="24"/>
        </w:rPr>
        <w:t>учреждения «Единая дежурно-диспетчерская служба Чебаркульского городского округа» в сумме</w:t>
      </w:r>
      <w:r w:rsidRPr="00103F2E">
        <w:rPr>
          <w:rFonts w:ascii="Times New Roman" w:eastAsia="Calibri" w:hAnsi="Times New Roman" w:cs="Times New Roman"/>
          <w:sz w:val="24"/>
          <w:szCs w:val="24"/>
        </w:rPr>
        <w:t xml:space="preserve"> </w:t>
      </w:r>
      <w:r>
        <w:rPr>
          <w:rFonts w:ascii="Times New Roman" w:eastAsia="Calibri" w:hAnsi="Times New Roman" w:cs="Times New Roman"/>
          <w:sz w:val="24"/>
          <w:szCs w:val="24"/>
        </w:rPr>
        <w:t>9731</w:t>
      </w:r>
      <w:r w:rsidRPr="00103F2E">
        <w:rPr>
          <w:rFonts w:ascii="Times New Roman" w:eastAsia="Calibri" w:hAnsi="Times New Roman" w:cs="Times New Roman"/>
          <w:sz w:val="24"/>
          <w:szCs w:val="24"/>
        </w:rPr>
        <w:t>,</w:t>
      </w:r>
      <w:r>
        <w:rPr>
          <w:rFonts w:ascii="Times New Roman" w:eastAsia="Calibri" w:hAnsi="Times New Roman" w:cs="Times New Roman"/>
          <w:sz w:val="24"/>
          <w:szCs w:val="24"/>
        </w:rPr>
        <w:t>536</w:t>
      </w:r>
      <w:r w:rsidRPr="00103F2E">
        <w:rPr>
          <w:rFonts w:ascii="Times New Roman" w:eastAsia="Calibri" w:hAnsi="Times New Roman" w:cs="Times New Roman"/>
          <w:sz w:val="24"/>
          <w:szCs w:val="24"/>
        </w:rPr>
        <w:t xml:space="preserve"> тыс. рублей и мероприятия по информационному обеспечению в области пожарной безопасности в сумме </w:t>
      </w:r>
      <w:r>
        <w:rPr>
          <w:rFonts w:ascii="Times New Roman" w:eastAsia="Calibri" w:hAnsi="Times New Roman" w:cs="Times New Roman"/>
          <w:sz w:val="24"/>
          <w:szCs w:val="24"/>
        </w:rPr>
        <w:t>11,583</w:t>
      </w:r>
      <w:r w:rsidRPr="00103F2E">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rPr>
        <w:t xml:space="preserve">. </w:t>
      </w:r>
      <w:r w:rsidR="00232AA9">
        <w:rPr>
          <w:rFonts w:ascii="Times New Roman" w:eastAsia="Calibri" w:hAnsi="Times New Roman" w:cs="Times New Roman"/>
          <w:sz w:val="24"/>
          <w:szCs w:val="24"/>
        </w:rPr>
        <w:t>Освоение бюджетных ассигнований по муниципальной программе составило</w:t>
      </w:r>
      <w:r>
        <w:rPr>
          <w:rFonts w:ascii="Times New Roman" w:eastAsia="Calibri" w:hAnsi="Times New Roman" w:cs="Times New Roman"/>
          <w:sz w:val="24"/>
          <w:szCs w:val="24"/>
        </w:rPr>
        <w:t xml:space="preserve"> 99,1%</w:t>
      </w:r>
      <w:r w:rsidR="00232AA9">
        <w:rPr>
          <w:rFonts w:ascii="Times New Roman" w:eastAsia="Calibri" w:hAnsi="Times New Roman" w:cs="Times New Roman"/>
          <w:sz w:val="24"/>
          <w:szCs w:val="24"/>
        </w:rPr>
        <w:t>.  89,407 тыс. рублей</w:t>
      </w:r>
      <w:r>
        <w:rPr>
          <w:rFonts w:ascii="Times New Roman" w:eastAsia="Calibri" w:hAnsi="Times New Roman" w:cs="Times New Roman"/>
          <w:sz w:val="24"/>
          <w:szCs w:val="24"/>
        </w:rPr>
        <w:t xml:space="preserve"> от общего объема</w:t>
      </w:r>
      <w:r w:rsidRPr="002B3B67">
        <w:rPr>
          <w:rFonts w:ascii="Times New Roman" w:eastAsia="Calibri" w:hAnsi="Times New Roman" w:cs="Times New Roman"/>
          <w:sz w:val="24"/>
          <w:szCs w:val="24"/>
        </w:rPr>
        <w:t xml:space="preserve"> </w:t>
      </w:r>
      <w:r w:rsidR="00232AA9">
        <w:rPr>
          <w:rFonts w:ascii="Times New Roman" w:eastAsia="Calibri" w:hAnsi="Times New Roman" w:cs="Times New Roman"/>
          <w:sz w:val="24"/>
          <w:szCs w:val="24"/>
        </w:rPr>
        <w:t>ассигнований</w:t>
      </w:r>
      <w:r>
        <w:rPr>
          <w:rFonts w:ascii="Times New Roman" w:eastAsia="Calibri" w:hAnsi="Times New Roman" w:cs="Times New Roman"/>
          <w:sz w:val="24"/>
          <w:szCs w:val="24"/>
        </w:rPr>
        <w:t xml:space="preserve"> состав</w:t>
      </w:r>
      <w:r w:rsidR="00232AA9">
        <w:rPr>
          <w:rFonts w:ascii="Times New Roman" w:eastAsia="Calibri" w:hAnsi="Times New Roman" w:cs="Times New Roman"/>
          <w:sz w:val="24"/>
          <w:szCs w:val="24"/>
        </w:rPr>
        <w:t>ила</w:t>
      </w:r>
      <w:r>
        <w:rPr>
          <w:rFonts w:ascii="Times New Roman" w:eastAsia="Calibri" w:hAnsi="Times New Roman" w:cs="Times New Roman"/>
          <w:sz w:val="24"/>
          <w:szCs w:val="24"/>
        </w:rPr>
        <w:t xml:space="preserve"> экономия в части оплаты </w:t>
      </w:r>
      <w:r w:rsidR="00232AA9">
        <w:rPr>
          <w:rFonts w:ascii="Times New Roman" w:eastAsia="Calibri" w:hAnsi="Times New Roman" w:cs="Times New Roman"/>
          <w:sz w:val="24"/>
          <w:szCs w:val="24"/>
        </w:rPr>
        <w:t>за коммунальные</w:t>
      </w:r>
      <w:r>
        <w:rPr>
          <w:rFonts w:ascii="Times New Roman" w:eastAsia="Calibri" w:hAnsi="Times New Roman" w:cs="Times New Roman"/>
          <w:sz w:val="24"/>
          <w:szCs w:val="24"/>
        </w:rPr>
        <w:t xml:space="preserve"> услуг</w:t>
      </w:r>
      <w:r w:rsidR="00232AA9">
        <w:rPr>
          <w:rFonts w:ascii="Times New Roman" w:eastAsia="Calibri" w:hAnsi="Times New Roman" w:cs="Times New Roman"/>
          <w:sz w:val="24"/>
          <w:szCs w:val="24"/>
        </w:rPr>
        <w:t>и</w:t>
      </w:r>
      <w:r>
        <w:rPr>
          <w:rFonts w:ascii="Times New Roman" w:eastAsia="Calibri" w:hAnsi="Times New Roman" w:cs="Times New Roman"/>
          <w:sz w:val="24"/>
          <w:szCs w:val="24"/>
        </w:rPr>
        <w:t>.</w:t>
      </w:r>
    </w:p>
    <w:p w:rsidR="00232AA9" w:rsidRPr="00232AA9" w:rsidRDefault="00232AA9" w:rsidP="00232AA9">
      <w:pPr>
        <w:spacing w:after="0" w:line="240" w:lineRule="auto"/>
        <w:ind w:firstLine="709"/>
        <w:jc w:val="both"/>
        <w:rPr>
          <w:rFonts w:ascii="Times New Roman" w:hAnsi="Times New Roman"/>
          <w:sz w:val="24"/>
          <w:szCs w:val="24"/>
          <w:highlight w:val="yellow"/>
        </w:rPr>
      </w:pPr>
    </w:p>
    <w:p w:rsidR="00CA05EA" w:rsidRPr="00F208C0" w:rsidRDefault="00CA05EA" w:rsidP="00CA05EA">
      <w:pPr>
        <w:spacing w:after="0" w:line="240" w:lineRule="auto"/>
        <w:ind w:firstLine="709"/>
        <w:jc w:val="both"/>
        <w:rPr>
          <w:rFonts w:ascii="Times New Roman" w:eastAsia="Calibri" w:hAnsi="Times New Roman" w:cs="Times New Roman"/>
          <w:b/>
          <w:sz w:val="24"/>
          <w:szCs w:val="24"/>
        </w:rPr>
      </w:pPr>
      <w:r w:rsidRPr="00F208C0">
        <w:rPr>
          <w:rFonts w:ascii="Times New Roman" w:eastAsia="Calibri" w:hAnsi="Times New Roman" w:cs="Times New Roman"/>
          <w:b/>
          <w:sz w:val="24"/>
          <w:szCs w:val="24"/>
        </w:rPr>
        <w:t xml:space="preserve">Деятельность </w:t>
      </w:r>
      <w:r w:rsidRPr="00F208C0">
        <w:rPr>
          <w:rFonts w:ascii="Times New Roman" w:hAnsi="Times New Roman" w:cs="Times New Roman"/>
          <w:b/>
          <w:sz w:val="24"/>
          <w:szCs w:val="24"/>
        </w:rPr>
        <w:t>МКУ «Единая дежурно-диспетчерская служба».</w:t>
      </w:r>
    </w:p>
    <w:p w:rsidR="00CA05EA" w:rsidRPr="006707AA" w:rsidRDefault="00CA05EA" w:rsidP="00CA05EA">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Основной целью деятельности МКУ «Единая дежурно-диспетчерская служба» (далее – ЕДДС ЧГО) является своевременное реагирование на приём от населения и организаций сообщений о пожарах и иных чрезвычайных происшествиях, несущих информацию об угрозе или факте возникновения ЧС природного, техногенного или биолого-социального характера на территории городского округа. </w:t>
      </w:r>
    </w:p>
    <w:p w:rsidR="00CA05EA" w:rsidRPr="00103F2E" w:rsidRDefault="00CA05EA" w:rsidP="00CA05EA">
      <w:pPr>
        <w:spacing w:after="0" w:line="240" w:lineRule="auto"/>
        <w:ind w:firstLine="709"/>
        <w:jc w:val="both"/>
        <w:rPr>
          <w:rFonts w:ascii="Times New Roman" w:hAnsi="Times New Roman" w:cs="Times New Roman"/>
          <w:spacing w:val="-2"/>
          <w:sz w:val="24"/>
          <w:szCs w:val="24"/>
        </w:rPr>
      </w:pPr>
      <w:r w:rsidRPr="00103F2E">
        <w:rPr>
          <w:rFonts w:ascii="Times New Roman" w:hAnsi="Times New Roman" w:cs="Times New Roman"/>
          <w:spacing w:val="-2"/>
          <w:sz w:val="24"/>
          <w:szCs w:val="24"/>
        </w:rPr>
        <w:t>ЕДДС в пределах своих полномочий организует взаимодействие со всеми ДДС ЭОС и организациями муниципального образования независимо от форм собственности по вопросам сбора, обработки и обмена информацией о ЧС и совместных действиях при угрозе возникновения или возникновения ЧС.</w:t>
      </w:r>
    </w:p>
    <w:p w:rsidR="00CA05EA" w:rsidRPr="00103F2E" w:rsidRDefault="00CA05EA" w:rsidP="00CA05EA">
      <w:pPr>
        <w:spacing w:after="0" w:line="240" w:lineRule="auto"/>
        <w:ind w:firstLine="709"/>
        <w:jc w:val="both"/>
        <w:rPr>
          <w:rFonts w:ascii="Times New Roman" w:hAnsi="Times New Roman" w:cs="Times New Roman"/>
          <w:spacing w:val="-2"/>
          <w:sz w:val="24"/>
          <w:szCs w:val="24"/>
        </w:rPr>
      </w:pPr>
      <w:r w:rsidRPr="00103F2E">
        <w:rPr>
          <w:rFonts w:ascii="Times New Roman" w:hAnsi="Times New Roman" w:cs="Times New Roman"/>
          <w:spacing w:val="-2"/>
          <w:sz w:val="24"/>
          <w:szCs w:val="24"/>
        </w:rPr>
        <w:t>ЕДДС ЧГО обеспечивает приём</w:t>
      </w:r>
      <w:r w:rsidR="008C39EE">
        <w:rPr>
          <w:rFonts w:ascii="Times New Roman" w:hAnsi="Times New Roman" w:cs="Times New Roman"/>
          <w:spacing w:val="-2"/>
          <w:sz w:val="24"/>
          <w:szCs w:val="24"/>
        </w:rPr>
        <w:t>,</w:t>
      </w:r>
      <w:r w:rsidRPr="00103F2E">
        <w:rPr>
          <w:rFonts w:ascii="Times New Roman" w:hAnsi="Times New Roman" w:cs="Times New Roman"/>
          <w:spacing w:val="-2"/>
          <w:sz w:val="24"/>
          <w:szCs w:val="24"/>
        </w:rPr>
        <w:t xml:space="preserve"> передачу сигна</w:t>
      </w:r>
      <w:r w:rsidR="008C39EE">
        <w:rPr>
          <w:rFonts w:ascii="Times New Roman" w:hAnsi="Times New Roman" w:cs="Times New Roman"/>
          <w:spacing w:val="-2"/>
          <w:sz w:val="24"/>
          <w:szCs w:val="24"/>
        </w:rPr>
        <w:t>лов городского округа</w:t>
      </w:r>
      <w:r w:rsidRPr="00103F2E">
        <w:rPr>
          <w:rFonts w:ascii="Times New Roman" w:hAnsi="Times New Roman" w:cs="Times New Roman"/>
          <w:spacing w:val="-2"/>
          <w:sz w:val="24"/>
          <w:szCs w:val="24"/>
        </w:rPr>
        <w:t xml:space="preserve"> от вышестоящих органов управления, сигналов на изменение режимов функционирования муниципальных звеньев территориальной подсистемы РСЧС, приёма сообщений о ЧС (происшествиях) от населения и организаций, оперативного доведения данной информации до соответствующих ДДС ЭОС.</w:t>
      </w:r>
    </w:p>
    <w:p w:rsidR="00CA05EA" w:rsidRPr="00103F2E" w:rsidRDefault="00CA05EA" w:rsidP="00CA05EA">
      <w:pPr>
        <w:spacing w:after="0" w:line="240" w:lineRule="auto"/>
        <w:ind w:firstLine="709"/>
        <w:jc w:val="both"/>
        <w:rPr>
          <w:rFonts w:ascii="Times New Roman" w:hAnsi="Times New Roman" w:cs="Times New Roman"/>
          <w:spacing w:val="-2"/>
          <w:sz w:val="24"/>
          <w:szCs w:val="24"/>
        </w:rPr>
      </w:pPr>
      <w:r w:rsidRPr="00103F2E">
        <w:rPr>
          <w:rFonts w:ascii="Times New Roman" w:hAnsi="Times New Roman" w:cs="Times New Roman"/>
          <w:spacing w:val="-2"/>
          <w:sz w:val="24"/>
          <w:szCs w:val="24"/>
        </w:rPr>
        <w:t>В соответствии с особенностями территории осуществляется контроль по 13 рискам возникновения чрезвычайных ситуаций. Наиболее актуальными являются риски возникновения ЧС, связанные:</w:t>
      </w:r>
    </w:p>
    <w:p w:rsidR="00CA05EA" w:rsidRPr="00103F2E" w:rsidRDefault="00CA05EA" w:rsidP="00CA05EA">
      <w:pPr>
        <w:tabs>
          <w:tab w:val="left" w:pos="993"/>
        </w:tabs>
        <w:spacing w:after="0" w:line="240" w:lineRule="auto"/>
        <w:ind w:firstLine="709"/>
        <w:jc w:val="both"/>
        <w:rPr>
          <w:rFonts w:ascii="Times New Roman" w:hAnsi="Times New Roman" w:cs="Times New Roman"/>
          <w:spacing w:val="-6"/>
          <w:sz w:val="24"/>
          <w:szCs w:val="24"/>
        </w:rPr>
      </w:pPr>
      <w:r w:rsidRPr="00103F2E">
        <w:rPr>
          <w:rFonts w:ascii="Times New Roman" w:hAnsi="Times New Roman" w:cs="Times New Roman"/>
          <w:spacing w:val="-6"/>
          <w:sz w:val="24"/>
          <w:szCs w:val="24"/>
        </w:rPr>
        <w:lastRenderedPageBreak/>
        <w:t>- с авариями на объектах и сетях тепло- водо-, электроснабжения;</w:t>
      </w:r>
    </w:p>
    <w:p w:rsidR="00CA05EA" w:rsidRPr="00103F2E" w:rsidRDefault="00CA05EA" w:rsidP="00CA05EA">
      <w:pPr>
        <w:tabs>
          <w:tab w:val="left" w:pos="993"/>
        </w:tabs>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с дорожно-транспортными происшествиями;</w:t>
      </w:r>
    </w:p>
    <w:p w:rsidR="00CA05EA" w:rsidRPr="00103F2E" w:rsidRDefault="00CA05EA" w:rsidP="00CA05EA">
      <w:pPr>
        <w:tabs>
          <w:tab w:val="left" w:pos="993"/>
        </w:tabs>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техногенными и природными пожарами;</w:t>
      </w:r>
    </w:p>
    <w:p w:rsidR="00CA05EA" w:rsidRPr="00103F2E" w:rsidRDefault="00CA05EA" w:rsidP="00CA05EA">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риски техногенного характера;</w:t>
      </w:r>
    </w:p>
    <w:p w:rsidR="00CA05EA" w:rsidRPr="00103F2E" w:rsidRDefault="00CA05EA" w:rsidP="00CA05EA">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риски природного характера;</w:t>
      </w:r>
    </w:p>
    <w:p w:rsidR="00CA05EA" w:rsidRPr="00103F2E" w:rsidRDefault="00CA05EA" w:rsidP="00CA05EA">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риски биолого-социального характера. </w:t>
      </w:r>
    </w:p>
    <w:p w:rsidR="00CA05EA" w:rsidRPr="00103F2E" w:rsidRDefault="00CA05EA" w:rsidP="00CA05EA">
      <w:pPr>
        <w:spacing w:after="0" w:line="240" w:lineRule="auto"/>
        <w:ind w:firstLine="709"/>
        <w:jc w:val="both"/>
        <w:rPr>
          <w:rFonts w:ascii="Times New Roman" w:hAnsi="Times New Roman" w:cs="Times New Roman"/>
          <w:spacing w:val="-2"/>
          <w:sz w:val="24"/>
          <w:szCs w:val="24"/>
        </w:rPr>
      </w:pPr>
      <w:r w:rsidRPr="00103F2E">
        <w:rPr>
          <w:rFonts w:ascii="Times New Roman" w:hAnsi="Times New Roman" w:cs="Times New Roman"/>
          <w:spacing w:val="-2"/>
          <w:sz w:val="24"/>
          <w:szCs w:val="24"/>
        </w:rPr>
        <w:t xml:space="preserve"> Укомплектованность ЕДДС штатной численностью, помещени</w:t>
      </w:r>
      <w:r>
        <w:rPr>
          <w:rFonts w:ascii="Times New Roman" w:hAnsi="Times New Roman" w:cs="Times New Roman"/>
          <w:spacing w:val="-2"/>
          <w:sz w:val="24"/>
          <w:szCs w:val="24"/>
        </w:rPr>
        <w:t>е</w:t>
      </w:r>
      <w:r w:rsidRPr="00103F2E">
        <w:rPr>
          <w:rFonts w:ascii="Times New Roman" w:hAnsi="Times New Roman" w:cs="Times New Roman"/>
          <w:spacing w:val="-2"/>
          <w:sz w:val="24"/>
          <w:szCs w:val="24"/>
        </w:rPr>
        <w:t>м, оснащение необходимыми техническими средствами управления, связи и оповещения приведены в соответствие с рекомендациями ГОСТ Р22.7.01-2021 года.</w:t>
      </w:r>
    </w:p>
    <w:p w:rsidR="00CA05EA" w:rsidRPr="00103F2E" w:rsidRDefault="00CA05EA" w:rsidP="00CA05EA">
      <w:pPr>
        <w:suppressAutoHyphens/>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На сегодняшний день штатная численность ЕДДС составляет 26 человек, укомплектованность персоналом составляет 100%. Все специалисты ЕДДС прошли обучение и повышение квалификации на базе ОГКУ «ЦГО и ЗН Челябинской области.</w:t>
      </w:r>
    </w:p>
    <w:p w:rsidR="002D396C" w:rsidRPr="003B7B31" w:rsidRDefault="002D396C" w:rsidP="002D396C">
      <w:pPr>
        <w:spacing w:after="0" w:line="240" w:lineRule="auto"/>
        <w:jc w:val="both"/>
        <w:rPr>
          <w:rFonts w:ascii="Times New Roman" w:eastAsia="Calibri" w:hAnsi="Times New Roman" w:cs="Times New Roman"/>
          <w:sz w:val="24"/>
          <w:szCs w:val="24"/>
          <w:highlight w:val="yellow"/>
        </w:rPr>
      </w:pPr>
    </w:p>
    <w:p w:rsidR="002D396C" w:rsidRPr="002D396C" w:rsidRDefault="002D396C" w:rsidP="002D396C">
      <w:pPr>
        <w:suppressAutoHyphens/>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В соответствии с Планом основных мероприятий Челябинской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 (далее - План мероприятий на 2023 год), утвержденным Губернатором Челябинской области, органы управления городского звена областной   подсистемы РСЧС приняли участие:</w:t>
      </w:r>
    </w:p>
    <w:p w:rsidR="002D396C" w:rsidRPr="002D396C" w:rsidRDefault="002D396C" w:rsidP="002D396C">
      <w:pPr>
        <w:suppressAutoHyphens/>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 с 15.03.2023г. по 16.03.2023г. во Всероссийском КШУ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2023 году;</w:t>
      </w:r>
    </w:p>
    <w:p w:rsidR="002D396C" w:rsidRPr="002D396C" w:rsidRDefault="002D396C" w:rsidP="002D396C">
      <w:pPr>
        <w:suppressAutoHyphens/>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 xml:space="preserve">- 28.04.2023г. в занятии с органами управления гражданской обороны Чебаркульского городского округа - дублером №1 органов управления гражданской обороны Челябинской области, в ходе которых должностные лица ГО муниципального образования, служб ГО и организаций городского округа получили практику в организации работы по выполнению первоочередных мероприятий ГО, в ходе возникновения чрезвычайных ситуаций (ЧС); </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 xml:space="preserve">- 03.10.2023г. в штабной тренировке по гражданской обороне по теме: «Организация и ведение гражданской обороны на территории Челябинской области»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ходе которых должностные лица ГО муниципального образования, служб ГО и организаций городского округа получили практику в организации работы по выполнению первоочередных мероприятий ГО; </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- 04.10.2023г. в комплексной проверке по  оповещению с использованием системы РАСЦО ГО и практическим доведением учебного сигнала гражданской обороны под руководством Министерства  общественной безопасности Челябинской области.</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В соответствии с Планом  мероприятий  в 2023 году в организациях городского округа проведено 1 комплексное учение, 7 командно-штабных тренировок, 12 ТСУ и 27 объектовых тренировок (100 % к плану) в том числе: комплексные учения в ОАО «Чебаркульский молочный завод» по теме:</w:t>
      </w:r>
      <w:r w:rsidRPr="002D396C">
        <w:rPr>
          <w:rFonts w:ascii="Times New Roman" w:eastAsia="Calibri" w:hAnsi="Times New Roman" w:cs="Times New Roman"/>
          <w:sz w:val="24"/>
          <w:szCs w:val="24"/>
        </w:rPr>
        <w:t xml:space="preserve"> «Организация управления силами и средствами объектового звена РСЧС и ГО завода при угрозе и возникновении ЧС техногенного характера и при переводе ГО с мирного на военное время». </w:t>
      </w:r>
      <w:r w:rsidRPr="002D396C">
        <w:rPr>
          <w:rFonts w:ascii="Times New Roman" w:hAnsi="Times New Roman" w:cs="Times New Roman"/>
          <w:sz w:val="24"/>
          <w:szCs w:val="24"/>
        </w:rPr>
        <w:t xml:space="preserve">Тактико-специальные учения проведены в </w:t>
      </w:r>
      <w:r w:rsidRPr="002D396C">
        <w:rPr>
          <w:rFonts w:ascii="Times New Roman" w:eastAsia="Calibri" w:hAnsi="Times New Roman" w:cs="Times New Roman"/>
          <w:sz w:val="24"/>
          <w:szCs w:val="24"/>
        </w:rPr>
        <w:t>ГБУЗ «Районная больница г.Чебаркуль»</w:t>
      </w:r>
      <w:r w:rsidRPr="002D396C">
        <w:rPr>
          <w:rFonts w:ascii="Times New Roman" w:hAnsi="Times New Roman" w:cs="Times New Roman"/>
          <w:sz w:val="24"/>
          <w:szCs w:val="24"/>
        </w:rPr>
        <w:t xml:space="preserve">, МУП «Теплоком»,  ПАО «Уральская кузница». </w:t>
      </w:r>
    </w:p>
    <w:p w:rsidR="002D396C" w:rsidRPr="002D396C" w:rsidRDefault="002D396C" w:rsidP="002D396C">
      <w:pPr>
        <w:spacing w:after="0" w:line="240" w:lineRule="auto"/>
        <w:ind w:firstLine="709"/>
        <w:jc w:val="both"/>
        <w:rPr>
          <w:rFonts w:ascii="Times New Roman" w:eastAsia="Calibri" w:hAnsi="Times New Roman" w:cs="Times New Roman"/>
          <w:sz w:val="24"/>
          <w:szCs w:val="24"/>
        </w:rPr>
      </w:pPr>
      <w:r w:rsidRPr="002D396C">
        <w:rPr>
          <w:rFonts w:ascii="Times New Roman" w:hAnsi="Times New Roman" w:cs="Times New Roman"/>
          <w:sz w:val="24"/>
          <w:szCs w:val="24"/>
        </w:rPr>
        <w:t xml:space="preserve">С 23 июня по 30 сентября 2023 года проведен смотр-конкурс </w:t>
      </w:r>
      <w:r w:rsidRPr="002D396C">
        <w:rPr>
          <w:rFonts w:ascii="Times New Roman" w:hAnsi="Times New Roman" w:cs="Times New Roman"/>
          <w:spacing w:val="-3"/>
          <w:sz w:val="24"/>
          <w:szCs w:val="24"/>
        </w:rPr>
        <w:t xml:space="preserve">на лучший пункт временного размещения на территории </w:t>
      </w:r>
      <w:r w:rsidRPr="002D396C">
        <w:rPr>
          <w:rFonts w:ascii="Times New Roman" w:hAnsi="Times New Roman" w:cs="Times New Roman"/>
          <w:sz w:val="24"/>
          <w:szCs w:val="24"/>
        </w:rPr>
        <w:t xml:space="preserve">Чебаркульского городского округа. По результатам смотра-конкурса </w:t>
      </w:r>
      <w:r w:rsidRPr="002D396C">
        <w:rPr>
          <w:rFonts w:ascii="Times New Roman" w:eastAsia="Calibri" w:hAnsi="Times New Roman" w:cs="Times New Roman"/>
          <w:sz w:val="24"/>
          <w:szCs w:val="24"/>
        </w:rPr>
        <w:t xml:space="preserve">лучшими </w:t>
      </w:r>
      <w:r w:rsidRPr="002D396C">
        <w:rPr>
          <w:rFonts w:ascii="Times New Roman" w:hAnsi="Times New Roman" w:cs="Times New Roman"/>
          <w:sz w:val="24"/>
          <w:szCs w:val="24"/>
        </w:rPr>
        <w:t xml:space="preserve">ПВР </w:t>
      </w:r>
      <w:r w:rsidRPr="002D396C">
        <w:rPr>
          <w:rFonts w:ascii="Times New Roman" w:eastAsia="Calibri" w:hAnsi="Times New Roman" w:cs="Times New Roman"/>
          <w:sz w:val="24"/>
          <w:szCs w:val="24"/>
        </w:rPr>
        <w:t>признаны:</w:t>
      </w:r>
    </w:p>
    <w:p w:rsidR="002D396C" w:rsidRPr="002D396C" w:rsidRDefault="002D396C" w:rsidP="002D396C">
      <w:pPr>
        <w:spacing w:after="0" w:line="240" w:lineRule="auto"/>
        <w:ind w:firstLine="708"/>
        <w:jc w:val="both"/>
        <w:rPr>
          <w:rFonts w:ascii="Times New Roman" w:eastAsia="Calibri" w:hAnsi="Times New Roman" w:cs="Times New Roman"/>
          <w:sz w:val="24"/>
          <w:szCs w:val="24"/>
        </w:rPr>
      </w:pPr>
      <w:r w:rsidRPr="002D396C">
        <w:rPr>
          <w:rFonts w:ascii="Times New Roman" w:eastAsia="Calibri" w:hAnsi="Times New Roman" w:cs="Times New Roman"/>
          <w:sz w:val="24"/>
          <w:szCs w:val="24"/>
        </w:rPr>
        <w:t xml:space="preserve">- 1 место </w:t>
      </w:r>
      <w:r w:rsidRPr="002D396C">
        <w:rPr>
          <w:rFonts w:ascii="Times New Roman" w:hAnsi="Times New Roman" w:cs="Times New Roman"/>
          <w:sz w:val="24"/>
          <w:szCs w:val="24"/>
        </w:rPr>
        <w:t>– ПВР на базе «Гостиница «Зори Урала»</w:t>
      </w:r>
      <w:r w:rsidRPr="002D396C">
        <w:rPr>
          <w:rFonts w:ascii="Times New Roman" w:eastAsia="Calibri" w:hAnsi="Times New Roman" w:cs="Times New Roman"/>
          <w:sz w:val="24"/>
          <w:szCs w:val="24"/>
        </w:rPr>
        <w:t>;</w:t>
      </w:r>
    </w:p>
    <w:p w:rsidR="002D396C" w:rsidRPr="002D396C" w:rsidRDefault="002D396C" w:rsidP="002D396C">
      <w:pPr>
        <w:spacing w:after="0" w:line="240" w:lineRule="auto"/>
        <w:ind w:firstLine="708"/>
        <w:jc w:val="both"/>
        <w:rPr>
          <w:rFonts w:ascii="Times New Roman" w:eastAsia="Calibri" w:hAnsi="Times New Roman" w:cs="Times New Roman"/>
          <w:sz w:val="24"/>
          <w:szCs w:val="24"/>
        </w:rPr>
      </w:pPr>
      <w:r w:rsidRPr="002D396C">
        <w:rPr>
          <w:rFonts w:ascii="Times New Roman" w:eastAsia="Calibri" w:hAnsi="Times New Roman" w:cs="Times New Roman"/>
          <w:sz w:val="24"/>
          <w:szCs w:val="24"/>
        </w:rPr>
        <w:t xml:space="preserve">- 2 место </w:t>
      </w:r>
      <w:r w:rsidRPr="002D396C">
        <w:rPr>
          <w:rFonts w:ascii="Times New Roman" w:hAnsi="Times New Roman" w:cs="Times New Roman"/>
          <w:sz w:val="24"/>
          <w:szCs w:val="24"/>
        </w:rPr>
        <w:t>– ПВР на базе МБОУ НОШ №11</w:t>
      </w:r>
      <w:r w:rsidRPr="002D396C">
        <w:rPr>
          <w:rFonts w:ascii="Times New Roman" w:eastAsia="Calibri" w:hAnsi="Times New Roman" w:cs="Times New Roman"/>
          <w:sz w:val="24"/>
          <w:szCs w:val="24"/>
        </w:rPr>
        <w:t>;</w:t>
      </w:r>
    </w:p>
    <w:p w:rsidR="002D396C" w:rsidRPr="002D396C" w:rsidRDefault="002D396C" w:rsidP="002D396C">
      <w:pPr>
        <w:spacing w:after="0" w:line="240" w:lineRule="auto"/>
        <w:ind w:firstLine="708"/>
        <w:jc w:val="both"/>
        <w:rPr>
          <w:rFonts w:ascii="Times New Roman" w:eastAsia="Calibri" w:hAnsi="Times New Roman" w:cs="Times New Roman"/>
          <w:sz w:val="24"/>
          <w:szCs w:val="24"/>
        </w:rPr>
      </w:pPr>
      <w:r w:rsidRPr="002D396C">
        <w:rPr>
          <w:rFonts w:ascii="Times New Roman" w:eastAsia="Calibri" w:hAnsi="Times New Roman" w:cs="Times New Roman"/>
          <w:sz w:val="24"/>
          <w:szCs w:val="24"/>
        </w:rPr>
        <w:t xml:space="preserve">- 3 место </w:t>
      </w:r>
      <w:r w:rsidRPr="002D396C">
        <w:rPr>
          <w:rFonts w:ascii="Times New Roman" w:hAnsi="Times New Roman" w:cs="Times New Roman"/>
          <w:sz w:val="24"/>
          <w:szCs w:val="24"/>
        </w:rPr>
        <w:t>– ПВР на базе МБУК ЧГО «Кинотеатр Волна».</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В лучшую сторону по подготовке выделяются комиссия по чрезвычайным ситуациям и обеспечению пожарной безопасности (КЧС и ОПБ) городского округа, спасательные службы сил ГО городского округа:   противопожарная, охраны общественного порядка, торговли и питания; организации: ПАО «Уральская кузница», МУП «Теплоком».</w:t>
      </w:r>
    </w:p>
    <w:p w:rsidR="002D396C" w:rsidRPr="002D396C" w:rsidRDefault="002D396C" w:rsidP="002D396C">
      <w:pPr>
        <w:spacing w:after="0" w:line="240" w:lineRule="auto"/>
        <w:jc w:val="both"/>
        <w:rPr>
          <w:rFonts w:ascii="Times New Roman" w:hAnsi="Times New Roman" w:cs="Times New Roman"/>
          <w:sz w:val="24"/>
          <w:szCs w:val="24"/>
        </w:rPr>
      </w:pPr>
      <w:r w:rsidRPr="002D396C">
        <w:rPr>
          <w:rFonts w:ascii="Times New Roman" w:hAnsi="Times New Roman" w:cs="Times New Roman"/>
          <w:sz w:val="24"/>
          <w:szCs w:val="24"/>
        </w:rPr>
        <w:lastRenderedPageBreak/>
        <w:tab/>
        <w:t xml:space="preserve">Проведены плановые тренировки в 10 образовательных организациях города, в которых приняли участие </w:t>
      </w:r>
      <w:r w:rsidRPr="002D396C">
        <w:rPr>
          <w:rStyle w:val="af5"/>
          <w:rFonts w:ascii="Times New Roman" w:hAnsi="Times New Roman" w:cs="Times New Roman"/>
          <w:i w:val="0"/>
          <w:color w:val="auto"/>
          <w:sz w:val="24"/>
          <w:szCs w:val="24"/>
        </w:rPr>
        <w:t>6111</w:t>
      </w:r>
      <w:r w:rsidRPr="002D396C">
        <w:rPr>
          <w:rStyle w:val="af5"/>
          <w:rFonts w:ascii="Times New Roman" w:hAnsi="Times New Roman" w:cs="Times New Roman"/>
          <w:color w:val="auto"/>
          <w:sz w:val="24"/>
          <w:szCs w:val="24"/>
        </w:rPr>
        <w:t xml:space="preserve"> </w:t>
      </w:r>
      <w:r w:rsidRPr="002D396C">
        <w:rPr>
          <w:rFonts w:ascii="Times New Roman" w:hAnsi="Times New Roman" w:cs="Times New Roman"/>
          <w:sz w:val="24"/>
          <w:szCs w:val="24"/>
        </w:rPr>
        <w:t>человек, в 15 муниципальных дошкольных учреждениях, в которых приняли участие 2414 человек. Работниками Управления образования администрации города проведены контрольные проверки  действий персонала и учащихся школ при угрозе возникновения ЧС (пожары).</w:t>
      </w:r>
    </w:p>
    <w:p w:rsidR="002D396C" w:rsidRPr="002D396C" w:rsidRDefault="002D396C" w:rsidP="002D396C">
      <w:pPr>
        <w:pStyle w:val="ae"/>
        <w:spacing w:after="0" w:line="240" w:lineRule="auto"/>
        <w:ind w:left="0" w:firstLine="709"/>
        <w:jc w:val="both"/>
        <w:rPr>
          <w:rFonts w:ascii="Times New Roman" w:hAnsi="Times New Roman" w:cs="Times New Roman"/>
          <w:sz w:val="24"/>
          <w:szCs w:val="24"/>
        </w:rPr>
      </w:pPr>
      <w:r w:rsidRPr="002D396C">
        <w:rPr>
          <w:rFonts w:ascii="Times New Roman" w:hAnsi="Times New Roman" w:cs="Times New Roman"/>
          <w:sz w:val="24"/>
          <w:szCs w:val="24"/>
        </w:rPr>
        <w:t xml:space="preserve">Проведены проверки межведомственной комиссией учреждений образования, физической культуры и спорта, торговли, объектов транспортной инфраструктуры, в местах с массовым пребыванием людей; комплексное обследование объектов (мест) с массовым пребыванием людей на предмет антитеррористической защищённости. </w:t>
      </w:r>
    </w:p>
    <w:p w:rsidR="002D396C" w:rsidRPr="002D396C" w:rsidRDefault="002D396C" w:rsidP="002D396C">
      <w:pPr>
        <w:pStyle w:val="ae"/>
        <w:spacing w:after="0" w:line="240" w:lineRule="auto"/>
        <w:ind w:left="0" w:firstLine="709"/>
        <w:jc w:val="both"/>
        <w:rPr>
          <w:rFonts w:ascii="Times New Roman" w:eastAsia="Calibri" w:hAnsi="Times New Roman" w:cs="Times New Roman"/>
          <w:sz w:val="24"/>
          <w:szCs w:val="24"/>
        </w:rPr>
      </w:pPr>
      <w:r w:rsidRPr="002D396C">
        <w:rPr>
          <w:rFonts w:ascii="Times New Roman" w:hAnsi="Times New Roman" w:cs="Times New Roman"/>
          <w:sz w:val="24"/>
          <w:szCs w:val="24"/>
        </w:rPr>
        <w:t xml:space="preserve">В период с 01 июня по 31 августа 2023 года проведен смотр-конкурс на лучшее нештатное формирование по обеспечению выполнения мероприятий </w:t>
      </w:r>
      <w:r w:rsidRPr="002D396C">
        <w:rPr>
          <w:rFonts w:ascii="Times New Roman" w:hAnsi="Times New Roman" w:cs="Times New Roman"/>
          <w:snapToGrid w:val="0"/>
          <w:sz w:val="24"/>
          <w:szCs w:val="24"/>
        </w:rPr>
        <w:t xml:space="preserve">по </w:t>
      </w:r>
      <w:r w:rsidRPr="002D396C">
        <w:rPr>
          <w:rFonts w:ascii="Times New Roman" w:hAnsi="Times New Roman" w:cs="Times New Roman"/>
          <w:sz w:val="24"/>
          <w:szCs w:val="24"/>
        </w:rPr>
        <w:t xml:space="preserve">гражданской обороне Чебаркульского городского округа. Лучшие результаты показаны в ПАО «Уральская кузница» и </w:t>
      </w:r>
      <w:r w:rsidRPr="002D396C">
        <w:rPr>
          <w:rFonts w:ascii="Times New Roman" w:eastAsia="Calibri" w:hAnsi="Times New Roman" w:cs="Times New Roman"/>
          <w:sz w:val="24"/>
          <w:szCs w:val="24"/>
        </w:rPr>
        <w:t xml:space="preserve"> </w:t>
      </w:r>
      <w:r w:rsidRPr="002D396C">
        <w:rPr>
          <w:rFonts w:ascii="Times New Roman" w:hAnsi="Times New Roman" w:cs="Times New Roman"/>
          <w:sz w:val="24"/>
          <w:szCs w:val="24"/>
        </w:rPr>
        <w:t>МУП «Теплоком»</w:t>
      </w:r>
      <w:r w:rsidRPr="002D396C">
        <w:rPr>
          <w:rFonts w:ascii="Times New Roman" w:eastAsia="Calibri" w:hAnsi="Times New Roman" w:cs="Times New Roman"/>
          <w:sz w:val="24"/>
          <w:szCs w:val="24"/>
        </w:rPr>
        <w:t>.</w:t>
      </w:r>
    </w:p>
    <w:p w:rsidR="002D396C" w:rsidRPr="002D396C" w:rsidRDefault="002D396C" w:rsidP="002D396C">
      <w:pPr>
        <w:spacing w:after="0" w:line="240" w:lineRule="auto"/>
        <w:ind w:firstLine="708"/>
        <w:jc w:val="both"/>
        <w:rPr>
          <w:rFonts w:ascii="Times New Roman" w:hAnsi="Times New Roman" w:cs="Times New Roman"/>
          <w:sz w:val="24"/>
          <w:szCs w:val="24"/>
        </w:rPr>
      </w:pPr>
      <w:r w:rsidRPr="002D396C">
        <w:rPr>
          <w:rFonts w:ascii="Times New Roman" w:hAnsi="Times New Roman" w:cs="Times New Roman"/>
          <w:sz w:val="24"/>
          <w:szCs w:val="24"/>
        </w:rPr>
        <w:t>Всего в 2023 году в администрации и организациях городского округа прошли обучение 21 человек, из них 21 в отделе «Учебно-методический центр» ОГКУ «Центр гражданской обороны и защиты населения Челябинской области»  (70%  от плана обучения).</w:t>
      </w:r>
    </w:p>
    <w:p w:rsidR="002D396C" w:rsidRPr="002D396C" w:rsidRDefault="002D396C" w:rsidP="002D396C">
      <w:pPr>
        <w:pStyle w:val="ae"/>
        <w:spacing w:after="0" w:line="240" w:lineRule="auto"/>
        <w:ind w:left="0" w:firstLine="709"/>
        <w:jc w:val="both"/>
        <w:rPr>
          <w:rFonts w:ascii="Times New Roman" w:hAnsi="Times New Roman" w:cs="Times New Roman"/>
          <w:sz w:val="24"/>
          <w:szCs w:val="24"/>
        </w:rPr>
      </w:pPr>
      <w:r w:rsidRPr="002D396C">
        <w:rPr>
          <w:rFonts w:ascii="Times New Roman" w:hAnsi="Times New Roman" w:cs="Times New Roman"/>
          <w:sz w:val="24"/>
          <w:szCs w:val="24"/>
        </w:rPr>
        <w:t>Наибольшее количество работников направлено на обучение от подведомственных организаций Управления образования, администрации ЧГО и ПАО «Уральская кузница».</w:t>
      </w:r>
    </w:p>
    <w:p w:rsidR="002D396C" w:rsidRPr="002D396C" w:rsidRDefault="002D396C" w:rsidP="002D396C">
      <w:pPr>
        <w:pStyle w:val="ae"/>
        <w:spacing w:after="0" w:line="240" w:lineRule="auto"/>
        <w:ind w:left="0" w:firstLine="709"/>
        <w:jc w:val="both"/>
        <w:rPr>
          <w:rFonts w:ascii="Times New Roman" w:hAnsi="Times New Roman" w:cs="Times New Roman"/>
          <w:sz w:val="24"/>
          <w:szCs w:val="24"/>
        </w:rPr>
      </w:pPr>
      <w:r w:rsidRPr="002D396C">
        <w:rPr>
          <w:rFonts w:ascii="Times New Roman" w:hAnsi="Times New Roman" w:cs="Times New Roman"/>
          <w:sz w:val="24"/>
          <w:szCs w:val="24"/>
        </w:rPr>
        <w:t>В муниципальных образовательных организациях городского округа на должном организационном и методическом уровне проведен месячник безопасности детей, месячник гражданской обороны.</w:t>
      </w:r>
    </w:p>
    <w:p w:rsidR="002D396C" w:rsidRPr="002D396C" w:rsidRDefault="002D396C" w:rsidP="002D396C">
      <w:pPr>
        <w:spacing w:after="0" w:line="240" w:lineRule="auto"/>
        <w:ind w:firstLine="708"/>
        <w:jc w:val="both"/>
        <w:rPr>
          <w:rFonts w:ascii="Times New Roman" w:hAnsi="Times New Roman" w:cs="Times New Roman"/>
          <w:sz w:val="24"/>
          <w:szCs w:val="24"/>
        </w:rPr>
      </w:pPr>
      <w:r w:rsidRPr="002D396C">
        <w:rPr>
          <w:rFonts w:ascii="Times New Roman" w:hAnsi="Times New Roman" w:cs="Times New Roman"/>
          <w:sz w:val="24"/>
          <w:szCs w:val="24"/>
        </w:rPr>
        <w:t>Учебно-материальная база (УМБ) по ГО и ЧС организаций в своем составе имеет 2 учебных класса (ПАО «Уральская кузница» и АО «Чебаркульский молочный завод»), 27 уголков по ГО и ЧС, антитеррористической  и пожарной безопасности (ПБ) и безопасности на водных объектах (БВО).</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Видеотеки с материалами (видеофильмами) по ГОЧС имеются в администрации городского округа, ПАО «Уральская кузница», ГБУЗ «Районная больница г. Чебаркуль», МБОУ СОШ № 4,6 и в 3х УКП.</w:t>
      </w:r>
    </w:p>
    <w:p w:rsidR="002D396C" w:rsidRPr="002D396C" w:rsidRDefault="002D396C" w:rsidP="002D396C">
      <w:pPr>
        <w:spacing w:after="0" w:line="240" w:lineRule="auto"/>
        <w:ind w:firstLine="709"/>
        <w:jc w:val="both"/>
        <w:rPr>
          <w:rFonts w:ascii="Times New Roman" w:hAnsi="Times New Roman" w:cs="Times New Roman"/>
          <w:sz w:val="24"/>
          <w:szCs w:val="24"/>
        </w:rPr>
      </w:pPr>
      <w:r w:rsidRPr="002D396C">
        <w:rPr>
          <w:rFonts w:ascii="Times New Roman" w:hAnsi="Times New Roman" w:cs="Times New Roman"/>
          <w:sz w:val="24"/>
          <w:szCs w:val="24"/>
        </w:rPr>
        <w:t>МКУ «ЕДДС Чебаркульского городского округа» разработаны и выданы в образовательные учреждения и при по домовому и по квартирному обходу более 1200 памяток по пожарной безопасности и безопасности людей на воде.</w:t>
      </w:r>
    </w:p>
    <w:p w:rsidR="002D396C" w:rsidRPr="002D396C" w:rsidRDefault="002D396C" w:rsidP="002D396C">
      <w:pPr>
        <w:spacing w:after="0" w:line="240" w:lineRule="auto"/>
        <w:ind w:firstLine="708"/>
        <w:jc w:val="both"/>
        <w:rPr>
          <w:rFonts w:ascii="Times New Roman" w:hAnsi="Times New Roman" w:cs="Times New Roman"/>
          <w:sz w:val="24"/>
          <w:szCs w:val="24"/>
        </w:rPr>
      </w:pPr>
      <w:r w:rsidRPr="002D396C">
        <w:rPr>
          <w:rFonts w:ascii="Times New Roman" w:hAnsi="Times New Roman" w:cs="Times New Roman"/>
          <w:sz w:val="24"/>
          <w:szCs w:val="24"/>
        </w:rPr>
        <w:t>Состояние учебно-материальной базы по ГОЧС, ПБ и БВО ограниченно соответствует предъявляемым требованиям.</w:t>
      </w:r>
    </w:p>
    <w:p w:rsidR="006C7F7F" w:rsidRPr="003B7B31" w:rsidRDefault="006C7F7F" w:rsidP="00D714DC">
      <w:pPr>
        <w:spacing w:after="0" w:line="240" w:lineRule="auto"/>
        <w:ind w:firstLine="709"/>
        <w:jc w:val="both"/>
        <w:rPr>
          <w:rFonts w:ascii="Times New Roman" w:hAnsi="Times New Roman" w:cs="Times New Roman"/>
          <w:sz w:val="24"/>
          <w:szCs w:val="24"/>
          <w:highlight w:val="yellow"/>
        </w:rPr>
      </w:pPr>
    </w:p>
    <w:p w:rsidR="00CA05EA" w:rsidRPr="00103F2E" w:rsidRDefault="00CA05EA" w:rsidP="00CA05EA">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Основными задача</w:t>
      </w:r>
      <w:r>
        <w:rPr>
          <w:rFonts w:ascii="Times New Roman" w:hAnsi="Times New Roman" w:cs="Times New Roman"/>
          <w:sz w:val="24"/>
          <w:szCs w:val="24"/>
        </w:rPr>
        <w:t>ми деятельности отдела ГО и ЧС на</w:t>
      </w:r>
      <w:r w:rsidRPr="00103F2E">
        <w:rPr>
          <w:rFonts w:ascii="Times New Roman" w:hAnsi="Times New Roman" w:cs="Times New Roman"/>
          <w:sz w:val="24"/>
          <w:szCs w:val="24"/>
        </w:rPr>
        <w:t xml:space="preserve"> 202</w:t>
      </w:r>
      <w:r>
        <w:rPr>
          <w:rFonts w:ascii="Times New Roman" w:hAnsi="Times New Roman" w:cs="Times New Roman"/>
          <w:sz w:val="24"/>
          <w:szCs w:val="24"/>
        </w:rPr>
        <w:t>4 год и плановые</w:t>
      </w:r>
      <w:r w:rsidRPr="00103F2E">
        <w:rPr>
          <w:rFonts w:ascii="Times New Roman" w:hAnsi="Times New Roman" w:cs="Times New Roman"/>
          <w:sz w:val="24"/>
          <w:szCs w:val="24"/>
        </w:rPr>
        <w:t xml:space="preserve"> 202</w:t>
      </w:r>
      <w:r>
        <w:rPr>
          <w:rFonts w:ascii="Times New Roman" w:hAnsi="Times New Roman" w:cs="Times New Roman"/>
          <w:sz w:val="24"/>
          <w:szCs w:val="24"/>
        </w:rPr>
        <w:t>4</w:t>
      </w:r>
      <w:r w:rsidRPr="00103F2E">
        <w:rPr>
          <w:rFonts w:ascii="Times New Roman" w:hAnsi="Times New Roman" w:cs="Times New Roman"/>
          <w:sz w:val="24"/>
          <w:szCs w:val="24"/>
        </w:rPr>
        <w:t>-202</w:t>
      </w:r>
      <w:r>
        <w:rPr>
          <w:rFonts w:ascii="Times New Roman" w:hAnsi="Times New Roman" w:cs="Times New Roman"/>
          <w:sz w:val="24"/>
          <w:szCs w:val="24"/>
        </w:rPr>
        <w:t>5</w:t>
      </w:r>
      <w:r w:rsidRPr="00103F2E">
        <w:rPr>
          <w:rFonts w:ascii="Times New Roman" w:hAnsi="Times New Roman" w:cs="Times New Roman"/>
          <w:sz w:val="24"/>
          <w:szCs w:val="24"/>
        </w:rPr>
        <w:t xml:space="preserve"> год</w:t>
      </w:r>
      <w:r>
        <w:rPr>
          <w:rFonts w:ascii="Times New Roman" w:hAnsi="Times New Roman" w:cs="Times New Roman"/>
          <w:sz w:val="24"/>
          <w:szCs w:val="24"/>
        </w:rPr>
        <w:t>ы</w:t>
      </w:r>
      <w:r w:rsidRPr="00103F2E">
        <w:rPr>
          <w:rFonts w:ascii="Times New Roman" w:hAnsi="Times New Roman" w:cs="Times New Roman"/>
          <w:sz w:val="24"/>
          <w:szCs w:val="24"/>
        </w:rPr>
        <w:t xml:space="preserve"> станут:</w:t>
      </w:r>
    </w:p>
    <w:p w:rsidR="00CA05EA" w:rsidRPr="00D752C2" w:rsidRDefault="00CA05EA" w:rsidP="00CA05EA">
      <w:pPr>
        <w:spacing w:after="0" w:line="240" w:lineRule="auto"/>
        <w:ind w:firstLine="709"/>
        <w:jc w:val="both"/>
        <w:rPr>
          <w:rFonts w:ascii="Times New Roman" w:hAnsi="Times New Roman" w:cs="Times New Roman"/>
          <w:sz w:val="24"/>
          <w:szCs w:val="24"/>
        </w:rPr>
      </w:pPr>
      <w:r w:rsidRPr="00D752C2">
        <w:rPr>
          <w:rFonts w:ascii="Times New Roman" w:hAnsi="Times New Roman" w:cs="Times New Roman"/>
          <w:sz w:val="24"/>
          <w:szCs w:val="24"/>
        </w:rPr>
        <w:t>- реализация муниципальных программ;</w:t>
      </w:r>
    </w:p>
    <w:p w:rsidR="00CA05EA" w:rsidRPr="00D752C2" w:rsidRDefault="00CA05EA" w:rsidP="00CA05EA">
      <w:pPr>
        <w:pStyle w:val="31"/>
        <w:shd w:val="clear" w:color="auto" w:fill="auto"/>
        <w:tabs>
          <w:tab w:val="left" w:pos="3355"/>
        </w:tabs>
        <w:spacing w:before="0" w:line="240" w:lineRule="auto"/>
        <w:ind w:firstLine="709"/>
        <w:jc w:val="both"/>
        <w:rPr>
          <w:rFonts w:ascii="Times New Roman" w:eastAsia="Calibri" w:hAnsi="Times New Roman" w:cs="Times New Roman"/>
          <w:b w:val="0"/>
          <w:sz w:val="24"/>
          <w:szCs w:val="24"/>
        </w:rPr>
      </w:pPr>
      <w:r w:rsidRPr="00D752C2">
        <w:rPr>
          <w:rFonts w:ascii="Times New Roman" w:hAnsi="Times New Roman" w:cs="Times New Roman"/>
          <w:sz w:val="24"/>
          <w:szCs w:val="24"/>
        </w:rPr>
        <w:t xml:space="preserve">- </w:t>
      </w:r>
      <w:r w:rsidRPr="00D752C2">
        <w:rPr>
          <w:rFonts w:ascii="Times New Roman" w:hAnsi="Times New Roman" w:cs="Times New Roman"/>
          <w:b w:val="0"/>
          <w:sz w:val="24"/>
          <w:szCs w:val="24"/>
        </w:rPr>
        <w:t xml:space="preserve">установка </w:t>
      </w:r>
      <w:r w:rsidRPr="00D752C2">
        <w:rPr>
          <w:rFonts w:ascii="Times New Roman" w:hAnsi="Times New Roman" w:cs="Times New Roman"/>
          <w:b w:val="0"/>
          <w:color w:val="000000" w:themeColor="text1"/>
          <w:sz w:val="24"/>
          <w:szCs w:val="24"/>
        </w:rPr>
        <w:t>системы речевого оповещения и управления эвакуацией в цокольном и третьем этажах администрации Чебаркульского городского округа;</w:t>
      </w:r>
    </w:p>
    <w:p w:rsidR="00CA05EA" w:rsidRPr="00D752C2" w:rsidRDefault="00CA05EA" w:rsidP="00CA05EA">
      <w:pPr>
        <w:spacing w:after="0" w:line="240" w:lineRule="auto"/>
        <w:ind w:firstLine="709"/>
        <w:jc w:val="both"/>
        <w:rPr>
          <w:rFonts w:ascii="Times New Roman" w:hAnsi="Times New Roman" w:cs="Times New Roman"/>
          <w:sz w:val="24"/>
          <w:szCs w:val="24"/>
        </w:rPr>
      </w:pPr>
      <w:r w:rsidRPr="00D752C2">
        <w:rPr>
          <w:rFonts w:ascii="Times New Roman" w:hAnsi="Times New Roman" w:cs="Times New Roman"/>
          <w:sz w:val="24"/>
          <w:szCs w:val="24"/>
        </w:rPr>
        <w:t>- эффективное взаимодействие</w:t>
      </w:r>
      <w:r>
        <w:rPr>
          <w:rFonts w:ascii="Times New Roman" w:hAnsi="Times New Roman" w:cs="Times New Roman"/>
          <w:sz w:val="24"/>
          <w:szCs w:val="24"/>
        </w:rPr>
        <w:t xml:space="preserve"> с правоохранительными органами.</w:t>
      </w:r>
    </w:p>
    <w:p w:rsidR="00CE6198" w:rsidRPr="003B7B31" w:rsidRDefault="00CE6198" w:rsidP="00D714DC">
      <w:pPr>
        <w:spacing w:after="0" w:line="240" w:lineRule="auto"/>
        <w:ind w:firstLine="709"/>
        <w:jc w:val="both"/>
        <w:rPr>
          <w:rFonts w:ascii="Times New Roman" w:hAnsi="Times New Roman" w:cs="Times New Roman"/>
          <w:sz w:val="24"/>
          <w:szCs w:val="24"/>
          <w:highlight w:val="yellow"/>
        </w:rPr>
      </w:pPr>
    </w:p>
    <w:p w:rsidR="004B35F5" w:rsidRPr="00F208C0" w:rsidRDefault="004B35F5" w:rsidP="00D714DC">
      <w:pPr>
        <w:spacing w:line="240" w:lineRule="auto"/>
        <w:ind w:firstLine="709"/>
        <w:jc w:val="center"/>
        <w:rPr>
          <w:rFonts w:ascii="Times New Roman" w:eastAsia="Times New Roman" w:hAnsi="Times New Roman" w:cs="Times New Roman"/>
          <w:b/>
          <w:sz w:val="26"/>
          <w:szCs w:val="26"/>
          <w:lang w:eastAsia="ru-RU"/>
        </w:rPr>
      </w:pPr>
      <w:r w:rsidRPr="00F208C0">
        <w:rPr>
          <w:rFonts w:ascii="Times New Roman" w:eastAsia="Times New Roman" w:hAnsi="Times New Roman" w:cs="Times New Roman"/>
          <w:b/>
          <w:sz w:val="26"/>
          <w:szCs w:val="26"/>
          <w:lang w:eastAsia="ru-RU"/>
        </w:rPr>
        <w:t>1</w:t>
      </w:r>
      <w:r w:rsidR="00F65ADB" w:rsidRPr="00F208C0">
        <w:rPr>
          <w:rFonts w:ascii="Times New Roman" w:eastAsia="Times New Roman" w:hAnsi="Times New Roman" w:cs="Times New Roman"/>
          <w:b/>
          <w:sz w:val="26"/>
          <w:szCs w:val="26"/>
          <w:lang w:eastAsia="ru-RU"/>
        </w:rPr>
        <w:t>5</w:t>
      </w:r>
      <w:r w:rsidRPr="00F208C0">
        <w:rPr>
          <w:rFonts w:ascii="Times New Roman" w:eastAsia="Times New Roman" w:hAnsi="Times New Roman" w:cs="Times New Roman"/>
          <w:b/>
          <w:sz w:val="26"/>
          <w:szCs w:val="26"/>
          <w:lang w:eastAsia="ru-RU"/>
        </w:rPr>
        <w:t>. Выполнение функций по переданным государственным полномочиям</w:t>
      </w:r>
    </w:p>
    <w:p w:rsidR="00961FF9" w:rsidRPr="00F208C0" w:rsidRDefault="004B35F5" w:rsidP="00961FF9">
      <w:pPr>
        <w:spacing w:line="240" w:lineRule="auto"/>
        <w:ind w:firstLine="709"/>
        <w:jc w:val="center"/>
        <w:rPr>
          <w:rFonts w:ascii="Times New Roman" w:eastAsia="Times New Roman" w:hAnsi="Times New Roman" w:cs="Times New Roman"/>
          <w:b/>
          <w:sz w:val="24"/>
          <w:szCs w:val="24"/>
          <w:lang w:eastAsia="ru-RU"/>
        </w:rPr>
      </w:pPr>
      <w:r w:rsidRPr="00F208C0">
        <w:rPr>
          <w:rFonts w:ascii="Times New Roman" w:eastAsia="Times New Roman" w:hAnsi="Times New Roman" w:cs="Times New Roman"/>
          <w:b/>
          <w:sz w:val="24"/>
          <w:szCs w:val="24"/>
          <w:lang w:eastAsia="ru-RU"/>
        </w:rPr>
        <w:t>1</w:t>
      </w:r>
      <w:r w:rsidR="00F65ADB" w:rsidRPr="00F208C0">
        <w:rPr>
          <w:rFonts w:ascii="Times New Roman" w:eastAsia="Times New Roman" w:hAnsi="Times New Roman" w:cs="Times New Roman"/>
          <w:b/>
          <w:sz w:val="24"/>
          <w:szCs w:val="24"/>
          <w:lang w:eastAsia="ru-RU"/>
        </w:rPr>
        <w:t>5</w:t>
      </w:r>
      <w:r w:rsidRPr="00F208C0">
        <w:rPr>
          <w:rFonts w:ascii="Times New Roman" w:eastAsia="Times New Roman" w:hAnsi="Times New Roman" w:cs="Times New Roman"/>
          <w:b/>
          <w:sz w:val="24"/>
          <w:szCs w:val="24"/>
          <w:lang w:eastAsia="ru-RU"/>
        </w:rPr>
        <w:t>.1. Работа в области охраны труда</w:t>
      </w:r>
    </w:p>
    <w:p w:rsidR="00961FF9" w:rsidRPr="00961FF9" w:rsidRDefault="00961FF9" w:rsidP="00961FF9">
      <w:pPr>
        <w:spacing w:after="0" w:line="240" w:lineRule="auto"/>
        <w:ind w:firstLine="709"/>
        <w:jc w:val="both"/>
        <w:rPr>
          <w:rFonts w:ascii="Times New Roman" w:eastAsia="Times New Roman" w:hAnsi="Times New Roman" w:cs="Times New Roman"/>
          <w:sz w:val="24"/>
          <w:szCs w:val="24"/>
          <w:lang w:eastAsia="ru-RU"/>
        </w:rPr>
      </w:pPr>
      <w:r w:rsidRPr="00961FF9">
        <w:rPr>
          <w:rFonts w:ascii="Times New Roman" w:eastAsia="Times New Roman" w:hAnsi="Times New Roman" w:cs="Times New Roman"/>
          <w:color w:val="000000"/>
          <w:sz w:val="24"/>
          <w:szCs w:val="24"/>
          <w:lang w:eastAsia="ru-RU"/>
        </w:rPr>
        <w:t xml:space="preserve">Ведущий специалист по охране труда осуществляет деятельность по реализации отдельных государственных полномочий в сфере охраны труда в соответствии с Законом Челябинской области </w:t>
      </w:r>
      <w:r w:rsidRPr="00961FF9">
        <w:rPr>
          <w:rFonts w:ascii="Times New Roman" w:hAnsi="Times New Roman" w:cs="Times New Roman"/>
          <w:color w:val="000000"/>
          <w:sz w:val="24"/>
          <w:szCs w:val="24"/>
        </w:rPr>
        <w:t>от 11.10.2011 № 194-ЗО «О наделении органов местного самоуправления отдельными государственными полномочиями в области охраны труда».</w:t>
      </w:r>
    </w:p>
    <w:p w:rsidR="00961FF9" w:rsidRPr="00961FF9" w:rsidRDefault="00961FF9" w:rsidP="00961FF9">
      <w:pPr>
        <w:shd w:val="clear" w:color="auto" w:fill="FFFFFF"/>
        <w:spacing w:after="0" w:line="240" w:lineRule="auto"/>
        <w:ind w:firstLine="709"/>
        <w:jc w:val="both"/>
        <w:rPr>
          <w:rFonts w:ascii="Times New Roman" w:hAnsi="Times New Roman" w:cs="Times New Roman"/>
          <w:color w:val="000000"/>
          <w:sz w:val="24"/>
          <w:szCs w:val="24"/>
        </w:rPr>
      </w:pPr>
      <w:r w:rsidRPr="00961FF9">
        <w:rPr>
          <w:rFonts w:ascii="Times New Roman" w:hAnsi="Times New Roman" w:cs="Times New Roman"/>
          <w:color w:val="000000"/>
          <w:sz w:val="24"/>
          <w:szCs w:val="24"/>
        </w:rPr>
        <w:t>С 2019 года в Чебаркульском городском округе реализуется муниципальная программа «Улучшение условий охраны труда».</w:t>
      </w:r>
    </w:p>
    <w:p w:rsidR="00961FF9" w:rsidRDefault="00961FF9" w:rsidP="00961FF9">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color w:val="000000"/>
          <w:sz w:val="24"/>
          <w:szCs w:val="24"/>
        </w:rPr>
        <w:t xml:space="preserve">Обеспечение безопасности труда, улучшение состояния условий и охраны труда, предупреждение и сокращение уровня производственного травматизма, профессиональной заболеваемости в городском округе являются основными задачами, на решение которых направлена деятельность ведущего специалиста по охране труда. </w:t>
      </w:r>
      <w:r w:rsidRPr="00961FF9">
        <w:rPr>
          <w:rFonts w:ascii="Times New Roman" w:hAnsi="Times New Roman" w:cs="Times New Roman"/>
          <w:sz w:val="24"/>
          <w:szCs w:val="24"/>
        </w:rPr>
        <w:t xml:space="preserve">Специалистом сформирована база данных </w:t>
      </w:r>
      <w:r w:rsidRPr="00961FF9">
        <w:rPr>
          <w:rFonts w:ascii="Times New Roman" w:hAnsi="Times New Roman" w:cs="Times New Roman"/>
          <w:sz w:val="24"/>
          <w:szCs w:val="24"/>
        </w:rPr>
        <w:lastRenderedPageBreak/>
        <w:t>организаций для сбора статистической информации, учета и обработки данной информации. Информация в базе данных постоянно обновляется и дополняется преимущественно по данным работодателей коммерческих организаций, а также учреждений бюджетной сферы.</w:t>
      </w:r>
    </w:p>
    <w:p w:rsidR="00806C7B" w:rsidRPr="00961FF9" w:rsidRDefault="00806C7B" w:rsidP="00961FF9">
      <w:pPr>
        <w:spacing w:after="0" w:line="240" w:lineRule="auto"/>
        <w:ind w:firstLine="709"/>
        <w:jc w:val="both"/>
        <w:rPr>
          <w:rFonts w:ascii="Times New Roman" w:hAnsi="Times New Roman" w:cs="Times New Roman"/>
          <w:sz w:val="24"/>
          <w:szCs w:val="24"/>
        </w:rPr>
      </w:pPr>
    </w:p>
    <w:p w:rsidR="00961FF9" w:rsidRPr="00F208C0" w:rsidRDefault="00961FF9" w:rsidP="00961FF9">
      <w:pPr>
        <w:spacing w:after="0" w:line="240" w:lineRule="auto"/>
        <w:ind w:firstLine="709"/>
        <w:jc w:val="both"/>
        <w:rPr>
          <w:rFonts w:ascii="Times New Roman" w:eastAsia="Times New Roman" w:hAnsi="Times New Roman" w:cs="Times New Roman"/>
          <w:b/>
          <w:sz w:val="24"/>
          <w:szCs w:val="24"/>
          <w:lang w:eastAsia="ru-RU"/>
        </w:rPr>
      </w:pPr>
      <w:r w:rsidRPr="00F208C0">
        <w:rPr>
          <w:rFonts w:ascii="Times New Roman" w:hAnsi="Times New Roman" w:cs="Times New Roman"/>
          <w:b/>
          <w:sz w:val="24"/>
          <w:szCs w:val="24"/>
        </w:rPr>
        <w:t>Травматизм.</w:t>
      </w:r>
    </w:p>
    <w:p w:rsidR="00961FF9" w:rsidRPr="00961FF9" w:rsidRDefault="00961FF9" w:rsidP="00961FF9">
      <w:pPr>
        <w:spacing w:after="0" w:line="240" w:lineRule="auto"/>
        <w:ind w:firstLine="709"/>
        <w:jc w:val="both"/>
        <w:rPr>
          <w:rFonts w:ascii="Times New Roman" w:eastAsia="Times New Roman" w:hAnsi="Times New Roman" w:cs="Times New Roman"/>
          <w:sz w:val="24"/>
          <w:szCs w:val="24"/>
          <w:lang w:eastAsia="ru-RU"/>
        </w:rPr>
      </w:pPr>
      <w:r w:rsidRPr="00961FF9">
        <w:rPr>
          <w:rFonts w:ascii="Times New Roman" w:eastAsia="Times New Roman" w:hAnsi="Times New Roman" w:cs="Times New Roman"/>
          <w:sz w:val="24"/>
          <w:szCs w:val="24"/>
          <w:lang w:eastAsia="ru-RU"/>
        </w:rPr>
        <w:t>В сфере трудовых отношений одной из острых проблем на территории городского округа остается производственный травматизм и создание безопасных условий труда работников. Обусловлено это большой занятостью населения в промышленной сфере.</w:t>
      </w:r>
    </w:p>
    <w:p w:rsidR="00961FF9" w:rsidRPr="00961FF9" w:rsidRDefault="00961FF9" w:rsidP="00961FF9">
      <w:pPr>
        <w:spacing w:after="0" w:line="240" w:lineRule="auto"/>
        <w:ind w:firstLine="709"/>
        <w:jc w:val="both"/>
        <w:rPr>
          <w:rFonts w:ascii="Times New Roman" w:eastAsia="Times New Roman" w:hAnsi="Times New Roman" w:cs="Times New Roman"/>
          <w:sz w:val="24"/>
          <w:szCs w:val="24"/>
          <w:lang w:eastAsia="ru-RU"/>
        </w:rPr>
      </w:pPr>
      <w:r w:rsidRPr="00961FF9">
        <w:rPr>
          <w:rFonts w:ascii="Times New Roman" w:eastAsia="Times New Roman" w:hAnsi="Times New Roman" w:cs="Times New Roman"/>
          <w:sz w:val="24"/>
          <w:szCs w:val="24"/>
          <w:lang w:eastAsia="ru-RU"/>
        </w:rPr>
        <w:t xml:space="preserve">Сегодня в Чебаркульском городском округе ведущим специалистом по охране труда поставлено на учёт 5 крупных предприятий, 119 бюджетных и коммерческих организаций, которые регулярно подают свои данные о состоянии охраны труда в администрацию города. </w:t>
      </w:r>
    </w:p>
    <w:p w:rsidR="00961FF9" w:rsidRPr="00961FF9" w:rsidRDefault="00961FF9" w:rsidP="00961FF9">
      <w:pPr>
        <w:spacing w:after="0" w:line="240" w:lineRule="auto"/>
        <w:ind w:firstLine="709"/>
        <w:jc w:val="both"/>
        <w:rPr>
          <w:rFonts w:ascii="Times New Roman" w:eastAsia="Calibri" w:hAnsi="Times New Roman" w:cs="Times New Roman"/>
          <w:sz w:val="24"/>
          <w:szCs w:val="24"/>
        </w:rPr>
      </w:pPr>
      <w:r w:rsidRPr="00961FF9">
        <w:rPr>
          <w:rFonts w:ascii="Times New Roman" w:eastAsia="Times New Roman" w:hAnsi="Times New Roman" w:cs="Times New Roman"/>
          <w:sz w:val="24"/>
          <w:szCs w:val="24"/>
          <w:lang w:eastAsia="ru-RU"/>
        </w:rPr>
        <w:t xml:space="preserve">Состояние производственного травматизма в 2019-2023 годах на территории Чебаркульского </w:t>
      </w:r>
      <w:r w:rsidRPr="00961FF9">
        <w:rPr>
          <w:rFonts w:ascii="Times New Roman" w:hAnsi="Times New Roman"/>
          <w:sz w:val="24"/>
          <w:szCs w:val="24"/>
        </w:rPr>
        <w:t>городского округа</w:t>
      </w:r>
    </w:p>
    <w:tbl>
      <w:tblPr>
        <w:tblW w:w="10456" w:type="dxa"/>
        <w:tblLayout w:type="fixed"/>
        <w:tblLook w:val="0000"/>
      </w:tblPr>
      <w:tblGrid>
        <w:gridCol w:w="2660"/>
        <w:gridCol w:w="1594"/>
        <w:gridCol w:w="1596"/>
        <w:gridCol w:w="1595"/>
        <w:gridCol w:w="1594"/>
        <w:gridCol w:w="1417"/>
      </w:tblGrid>
      <w:tr w:rsidR="00961FF9" w:rsidRPr="00994ADF" w:rsidTr="00994ADF">
        <w:trPr>
          <w:trHeight w:val="408"/>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sz w:val="20"/>
                <w:szCs w:val="20"/>
              </w:rPr>
            </w:pPr>
            <w:r w:rsidRPr="00994ADF">
              <w:rPr>
                <w:rFonts w:ascii="Times New Roman" w:eastAsia="Calibri" w:hAnsi="Times New Roman" w:cs="Times New Roman"/>
                <w:sz w:val="20"/>
                <w:szCs w:val="20"/>
              </w:rPr>
              <w:t>Категория несчастного случая</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sz w:val="20"/>
                <w:szCs w:val="20"/>
              </w:rPr>
            </w:pPr>
            <w:r w:rsidRPr="00994ADF">
              <w:rPr>
                <w:rFonts w:ascii="Times New Roman" w:eastAsia="Calibri" w:hAnsi="Times New Roman" w:cs="Times New Roman"/>
                <w:sz w:val="20"/>
                <w:szCs w:val="20"/>
              </w:rPr>
              <w:t>2019г.</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sz w:val="20"/>
                <w:szCs w:val="20"/>
              </w:rPr>
            </w:pPr>
            <w:r w:rsidRPr="00994ADF">
              <w:rPr>
                <w:rFonts w:ascii="Times New Roman" w:eastAsia="Calibri" w:hAnsi="Times New Roman" w:cs="Times New Roman"/>
                <w:sz w:val="20"/>
                <w:szCs w:val="20"/>
              </w:rPr>
              <w:t>2020г.</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sz w:val="20"/>
                <w:szCs w:val="20"/>
              </w:rPr>
            </w:pPr>
            <w:r w:rsidRPr="00994ADF">
              <w:rPr>
                <w:rFonts w:ascii="Times New Roman" w:eastAsia="Calibri" w:hAnsi="Times New Roman" w:cs="Times New Roman"/>
                <w:sz w:val="20"/>
                <w:szCs w:val="20"/>
              </w:rPr>
              <w:t>2021г.</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sz w:val="20"/>
                <w:szCs w:val="20"/>
              </w:rPr>
            </w:pPr>
            <w:r w:rsidRPr="00994ADF">
              <w:rPr>
                <w:rFonts w:ascii="Times New Roman" w:eastAsia="Calibri" w:hAnsi="Times New Roman" w:cs="Times New Roman"/>
                <w:sz w:val="20"/>
                <w:szCs w:val="20"/>
              </w:rPr>
              <w:t>2022г.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994ADF">
            <w:pPr>
              <w:widowControl w:val="0"/>
              <w:spacing w:after="0" w:line="240" w:lineRule="auto"/>
              <w:jc w:val="center"/>
              <w:rPr>
                <w:rFonts w:eastAsia="Calibri"/>
                <w:sz w:val="20"/>
                <w:szCs w:val="20"/>
              </w:rPr>
            </w:pPr>
            <w:r w:rsidRPr="00994ADF">
              <w:rPr>
                <w:rFonts w:ascii="Times New Roman" w:eastAsia="Calibri" w:hAnsi="Times New Roman" w:cs="Times New Roman"/>
                <w:sz w:val="20"/>
                <w:szCs w:val="20"/>
              </w:rPr>
              <w:t>2023г.</w:t>
            </w:r>
          </w:p>
        </w:tc>
      </w:tr>
      <w:tr w:rsidR="00961FF9" w:rsidRPr="00994ADF" w:rsidTr="00994ADF">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961FF9">
            <w:pPr>
              <w:widowControl w:val="0"/>
              <w:spacing w:after="0" w:line="240" w:lineRule="auto"/>
              <w:rPr>
                <w:sz w:val="20"/>
                <w:szCs w:val="20"/>
              </w:rPr>
            </w:pPr>
            <w:r w:rsidRPr="00994ADF">
              <w:rPr>
                <w:rFonts w:ascii="Times New Roman" w:eastAsia="Calibri" w:hAnsi="Times New Roman" w:cs="Times New Roman"/>
                <w:sz w:val="20"/>
                <w:szCs w:val="20"/>
              </w:rPr>
              <w:t>групповой</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r>
      <w:tr w:rsidR="00961FF9" w:rsidRPr="00994ADF" w:rsidTr="00994ADF">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961FF9">
            <w:pPr>
              <w:widowControl w:val="0"/>
              <w:spacing w:after="0" w:line="240" w:lineRule="auto"/>
              <w:rPr>
                <w:sz w:val="20"/>
                <w:szCs w:val="20"/>
              </w:rPr>
            </w:pPr>
            <w:r w:rsidRPr="00994ADF">
              <w:rPr>
                <w:rFonts w:ascii="Times New Roman" w:eastAsia="Calibri" w:hAnsi="Times New Roman" w:cs="Times New Roman"/>
                <w:sz w:val="20"/>
                <w:szCs w:val="20"/>
              </w:rPr>
              <w:t>со смертельным исходом</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r>
      <w:tr w:rsidR="00961FF9" w:rsidRPr="00994ADF" w:rsidTr="00994ADF">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961FF9">
            <w:pPr>
              <w:widowControl w:val="0"/>
              <w:spacing w:after="0" w:line="240" w:lineRule="auto"/>
              <w:rPr>
                <w:sz w:val="20"/>
                <w:szCs w:val="20"/>
              </w:rPr>
            </w:pPr>
            <w:r w:rsidRPr="00994ADF">
              <w:rPr>
                <w:rFonts w:ascii="Times New Roman" w:eastAsia="Calibri" w:hAnsi="Times New Roman" w:cs="Times New Roman"/>
                <w:sz w:val="20"/>
                <w:szCs w:val="20"/>
              </w:rPr>
              <w:t>с тяжелым исходом</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r>
      <w:tr w:rsidR="00961FF9" w:rsidRPr="00994ADF" w:rsidTr="00994ADF">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961FF9">
            <w:pPr>
              <w:widowControl w:val="0"/>
              <w:spacing w:after="0" w:line="240" w:lineRule="auto"/>
              <w:rPr>
                <w:sz w:val="20"/>
                <w:szCs w:val="20"/>
              </w:rPr>
            </w:pPr>
            <w:r w:rsidRPr="00994ADF">
              <w:rPr>
                <w:rFonts w:ascii="Times New Roman" w:eastAsia="Calibri" w:hAnsi="Times New Roman" w:cs="Times New Roman"/>
                <w:sz w:val="20"/>
                <w:szCs w:val="20"/>
              </w:rPr>
              <w:t>с легким исходом</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2</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sz w:val="20"/>
                <w:szCs w:val="20"/>
              </w:rPr>
              <w:t>0</w:t>
            </w:r>
          </w:p>
        </w:tc>
      </w:tr>
      <w:tr w:rsidR="00961FF9" w:rsidRPr="00994ADF" w:rsidTr="00994ADF">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961FF9">
            <w:pPr>
              <w:widowControl w:val="0"/>
              <w:spacing w:after="0" w:line="240" w:lineRule="auto"/>
              <w:rPr>
                <w:sz w:val="20"/>
                <w:szCs w:val="20"/>
              </w:rPr>
            </w:pPr>
            <w:r w:rsidRPr="00994ADF">
              <w:rPr>
                <w:rFonts w:ascii="Times New Roman" w:eastAsia="Calibri" w:hAnsi="Times New Roman" w:cs="Times New Roman"/>
                <w:sz w:val="20"/>
                <w:szCs w:val="20"/>
              </w:rPr>
              <w:t>Всего:</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bCs/>
                <w:sz w:val="20"/>
                <w:szCs w:val="20"/>
              </w:rPr>
              <w:t>5</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bCs/>
                <w:sz w:val="20"/>
                <w:szCs w:val="20"/>
              </w:rPr>
              <w:t>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bCs/>
                <w:sz w:val="20"/>
                <w:szCs w:val="20"/>
              </w:rPr>
              <w:t>3</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1C61C2">
            <w:pPr>
              <w:widowControl w:val="0"/>
              <w:spacing w:after="0" w:line="240" w:lineRule="auto"/>
              <w:jc w:val="center"/>
              <w:rPr>
                <w:sz w:val="20"/>
                <w:szCs w:val="20"/>
              </w:rPr>
            </w:pPr>
            <w:r w:rsidRPr="00994ADF">
              <w:rPr>
                <w:rFonts w:ascii="Times New Roman" w:eastAsia="Calibri" w:hAnsi="Times New Roman" w:cs="Times New Roman"/>
                <w:bCs/>
                <w:sz w:val="20"/>
                <w:szCs w:val="20"/>
              </w:rPr>
              <w:t>1</w:t>
            </w:r>
          </w:p>
        </w:tc>
      </w:tr>
    </w:tbl>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eastAsia="Times New Roman" w:hAnsi="Times New Roman" w:cs="Times New Roman"/>
          <w:sz w:val="24"/>
          <w:szCs w:val="24"/>
          <w:lang w:eastAsia="ru-RU"/>
        </w:rPr>
        <w:t>Несчастные случаи среди подростков до 18 лет в отчетном периоде отсутствовали.</w:t>
      </w:r>
    </w:p>
    <w:p w:rsidR="00961FF9" w:rsidRPr="00961FF9" w:rsidRDefault="00961FF9" w:rsidP="00420FBA">
      <w:pPr>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hAnsi="Times New Roman" w:cs="Times New Roman"/>
          <w:sz w:val="24"/>
          <w:szCs w:val="24"/>
        </w:rPr>
        <w:t>В целом по городскому округу наблюдается снижение травматизма.</w:t>
      </w:r>
    </w:p>
    <w:p w:rsidR="00961FF9" w:rsidRPr="00961FF9" w:rsidRDefault="00961FF9" w:rsidP="00420FBA">
      <w:pPr>
        <w:shd w:val="clear" w:color="auto" w:fill="FFFFFF"/>
        <w:spacing w:after="0" w:line="240" w:lineRule="auto"/>
        <w:ind w:firstLine="709"/>
        <w:jc w:val="both"/>
        <w:rPr>
          <w:rFonts w:ascii="Times New Roman" w:hAnsi="Times New Roman" w:cs="Times New Roman"/>
          <w:sz w:val="24"/>
          <w:szCs w:val="24"/>
        </w:rPr>
      </w:pPr>
      <w:r w:rsidRPr="00961FF9">
        <w:rPr>
          <w:rFonts w:ascii="Times New Roman" w:eastAsia="Times New Roman" w:hAnsi="Times New Roman" w:cs="Times New Roman"/>
          <w:color w:val="000000"/>
          <w:sz w:val="24"/>
          <w:szCs w:val="24"/>
          <w:lang w:eastAsia="ru-RU"/>
        </w:rPr>
        <w:t>В течение 2023 года ведущий специалист по охране труда принял участие в двух заседаниях комиссии по расследованию тяжелых и смертельных несчастных случаев.</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Основными причинами несчастных случаев и производственного травматизма стали:</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недостаточный производственный контроль со стороны должностных лиц в области охраны труда;</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недостаточное обучение безопасным приемам выполнения работ;</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невыполнение работниками требований правил охраны труда, установленными локальными нормативными актами;</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низкая исполнительная дисциплина, недостаточная культура производства работников;</w:t>
      </w:r>
    </w:p>
    <w:p w:rsidR="00961FF9" w:rsidRPr="00961FF9" w:rsidRDefault="00961FF9" w:rsidP="00420FBA">
      <w:pPr>
        <w:spacing w:after="0" w:line="240" w:lineRule="auto"/>
        <w:ind w:firstLine="709"/>
        <w:jc w:val="both"/>
        <w:rPr>
          <w:rFonts w:ascii="Times New Roman" w:eastAsia="Times New Roman" w:hAnsi="Times New Roman" w:cs="Times New Roman"/>
          <w:sz w:val="24"/>
          <w:szCs w:val="24"/>
          <w:lang w:eastAsia="ru-RU"/>
        </w:rPr>
      </w:pPr>
      <w:r w:rsidRPr="00961FF9">
        <w:rPr>
          <w:rFonts w:ascii="Times New Roman" w:hAnsi="Times New Roman" w:cs="Times New Roman"/>
          <w:sz w:val="24"/>
          <w:szCs w:val="24"/>
        </w:rPr>
        <w:t>- неприменение работниками средств индивидуальной защиты или не правильное их применение.</w:t>
      </w:r>
    </w:p>
    <w:p w:rsidR="00961FF9" w:rsidRPr="001C61C2" w:rsidRDefault="00961FF9" w:rsidP="00420FBA">
      <w:pPr>
        <w:spacing w:after="0" w:line="240" w:lineRule="auto"/>
        <w:ind w:firstLine="709"/>
        <w:jc w:val="both"/>
        <w:rPr>
          <w:rFonts w:ascii="Times New Roman" w:eastAsia="Times New Roman" w:hAnsi="Times New Roman" w:cs="Times New Roman"/>
          <w:sz w:val="24"/>
          <w:szCs w:val="24"/>
          <w:lang w:eastAsia="ru-RU"/>
        </w:rPr>
      </w:pPr>
      <w:r w:rsidRPr="00961FF9">
        <w:rPr>
          <w:rFonts w:ascii="Times New Roman" w:eastAsia="Times New Roman" w:hAnsi="Times New Roman" w:cs="Times New Roman"/>
          <w:sz w:val="24"/>
          <w:szCs w:val="24"/>
          <w:lang w:eastAsia="ru-RU"/>
        </w:rPr>
        <w:t>Сведения о профессиональных заболеваниях в организациях Чебаркульского городского округа отсутствуют.</w:t>
      </w:r>
    </w:p>
    <w:p w:rsidR="00806C7B" w:rsidRPr="00961FF9" w:rsidRDefault="00806C7B" w:rsidP="00420FBA">
      <w:pPr>
        <w:spacing w:after="0" w:line="240" w:lineRule="auto"/>
        <w:ind w:firstLine="709"/>
        <w:jc w:val="both"/>
        <w:rPr>
          <w:rFonts w:ascii="Times New Roman" w:eastAsia="Times New Roman" w:hAnsi="Times New Roman" w:cs="Times New Roman"/>
          <w:sz w:val="24"/>
          <w:szCs w:val="24"/>
          <w:lang w:eastAsia="ru-RU"/>
        </w:rPr>
      </w:pPr>
    </w:p>
    <w:p w:rsidR="00961FF9" w:rsidRPr="00F208C0" w:rsidRDefault="00961FF9" w:rsidP="00420FBA">
      <w:pPr>
        <w:spacing w:after="0" w:line="240" w:lineRule="auto"/>
        <w:ind w:firstLine="709"/>
        <w:rPr>
          <w:rFonts w:ascii="Times New Roman" w:hAnsi="Times New Roman" w:cs="Times New Roman"/>
          <w:b/>
          <w:sz w:val="24"/>
          <w:szCs w:val="24"/>
        </w:rPr>
      </w:pPr>
      <w:r w:rsidRPr="00F208C0">
        <w:rPr>
          <w:rFonts w:ascii="Times New Roman" w:hAnsi="Times New Roman" w:cs="Times New Roman"/>
          <w:b/>
          <w:sz w:val="24"/>
          <w:szCs w:val="24"/>
        </w:rPr>
        <w:t>Медицинские осмотры.</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В соответствии с действующим законодательством работникам, занятым на работах с вредными и (или) опасными производственными факторами, предварительные и периодические медицинские осмотры организует работодатель за счет собственных средств.</w:t>
      </w:r>
    </w:p>
    <w:tbl>
      <w:tblPr>
        <w:tblW w:w="10449" w:type="dxa"/>
        <w:tblLayout w:type="fixed"/>
        <w:tblLook w:val="0000"/>
      </w:tblPr>
      <w:tblGrid>
        <w:gridCol w:w="2376"/>
        <w:gridCol w:w="4111"/>
        <w:gridCol w:w="3962"/>
      </w:tblGrid>
      <w:tr w:rsidR="00961FF9" w:rsidRPr="00961FF9" w:rsidTr="00806C7B">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napToGrid w:val="0"/>
              <w:spacing w:after="0" w:line="240" w:lineRule="auto"/>
              <w:jc w:val="center"/>
              <w:rPr>
                <w:rFonts w:ascii="Times New Roman" w:hAnsi="Times New Roman" w:cs="Times New Roman"/>
                <w:sz w:val="20"/>
                <w:szCs w:val="20"/>
              </w:rPr>
            </w:pP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 xml:space="preserve">Количество работников, прошедших </w:t>
            </w:r>
          </w:p>
        </w:tc>
      </w:tr>
      <w:tr w:rsidR="00961FF9" w:rsidRPr="00961FF9" w:rsidTr="00806C7B">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napToGrid w:val="0"/>
              <w:spacing w:after="0" w:line="240" w:lineRule="auto"/>
              <w:jc w:val="center"/>
              <w:rPr>
                <w:rFonts w:ascii="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ind w:left="-108" w:right="-108"/>
              <w:jc w:val="center"/>
              <w:rPr>
                <w:sz w:val="20"/>
                <w:szCs w:val="20"/>
              </w:rPr>
            </w:pPr>
            <w:r w:rsidRPr="00994ADF">
              <w:rPr>
                <w:rFonts w:ascii="Times New Roman" w:hAnsi="Times New Roman" w:cs="Times New Roman"/>
                <w:sz w:val="20"/>
                <w:szCs w:val="20"/>
              </w:rPr>
              <w:t>предварительный медицинский осмотр</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ind w:left="-108" w:right="-115"/>
              <w:jc w:val="center"/>
              <w:rPr>
                <w:sz w:val="20"/>
                <w:szCs w:val="20"/>
              </w:rPr>
            </w:pPr>
            <w:r w:rsidRPr="00994ADF">
              <w:rPr>
                <w:rFonts w:ascii="Times New Roman" w:hAnsi="Times New Roman" w:cs="Times New Roman"/>
                <w:sz w:val="20"/>
                <w:szCs w:val="20"/>
              </w:rPr>
              <w:t>периодический медицинский осмотр</w:t>
            </w:r>
          </w:p>
        </w:tc>
      </w:tr>
      <w:tr w:rsidR="00961FF9" w:rsidRPr="00961FF9" w:rsidTr="00806C7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2022 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965</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3519</w:t>
            </w:r>
          </w:p>
        </w:tc>
      </w:tr>
      <w:tr w:rsidR="00961FF9" w:rsidRPr="00961FF9" w:rsidTr="00806C7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2023 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1166</w:t>
            </w:r>
          </w:p>
        </w:tc>
        <w:tc>
          <w:tcPr>
            <w:tcW w:w="3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F9" w:rsidRPr="00994ADF" w:rsidRDefault="00961FF9" w:rsidP="00420FBA">
            <w:pPr>
              <w:spacing w:after="0" w:line="240" w:lineRule="auto"/>
              <w:jc w:val="center"/>
              <w:rPr>
                <w:sz w:val="20"/>
                <w:szCs w:val="20"/>
              </w:rPr>
            </w:pPr>
            <w:r w:rsidRPr="00994ADF">
              <w:rPr>
                <w:rFonts w:ascii="Times New Roman" w:hAnsi="Times New Roman" w:cs="Times New Roman"/>
                <w:sz w:val="20"/>
                <w:szCs w:val="20"/>
              </w:rPr>
              <w:t>2141</w:t>
            </w:r>
          </w:p>
        </w:tc>
      </w:tr>
    </w:tbl>
    <w:p w:rsidR="00961FF9" w:rsidRPr="00420FBA" w:rsidRDefault="00961FF9" w:rsidP="00420FBA">
      <w:pPr>
        <w:spacing w:after="0" w:line="240" w:lineRule="auto"/>
        <w:ind w:firstLine="709"/>
        <w:rPr>
          <w:rFonts w:ascii="Times New Roman" w:hAnsi="Times New Roman" w:cs="Times New Roman"/>
          <w:sz w:val="24"/>
          <w:szCs w:val="24"/>
        </w:rPr>
      </w:pPr>
      <w:r w:rsidRPr="00420FBA">
        <w:rPr>
          <w:rFonts w:ascii="Times New Roman" w:hAnsi="Times New Roman" w:cs="Times New Roman"/>
          <w:sz w:val="24"/>
          <w:szCs w:val="24"/>
        </w:rPr>
        <w:t>Межведомственная комиссия по охране труда.</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Положение о межведомственной комиссии по охране труда в Чебаркульском городском округе утверждено постановлением администрации от 13.09.2021 №527. В состав Межведомственной комиссии по охране труда входят представители Роспотребнадзора Челябинской области, ОКУ «Центр занятости населения г. Чебаркуля», а также представители профсоюзных организаций и начальники отделов охраны труда ведущих предприятий города. Всего 13 членов комиссии.</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В 2023 году состоялось 3 заседания Межведомственной комиссии по охране труда, на которых было рассмотрено 6 вопросов:</w:t>
      </w:r>
    </w:p>
    <w:p w:rsidR="00961FF9" w:rsidRPr="00961FF9" w:rsidRDefault="00961FF9" w:rsidP="00420FBA">
      <w:pPr>
        <w:spacing w:after="0" w:line="240" w:lineRule="auto"/>
        <w:ind w:firstLine="964"/>
        <w:jc w:val="both"/>
        <w:rPr>
          <w:rFonts w:ascii="Times New Roman" w:hAnsi="Times New Roman" w:cs="Times New Roman"/>
          <w:sz w:val="24"/>
          <w:szCs w:val="24"/>
        </w:rPr>
      </w:pPr>
      <w:r w:rsidRPr="00961FF9">
        <w:rPr>
          <w:rFonts w:ascii="Times New Roman" w:hAnsi="Times New Roman" w:cs="Times New Roman"/>
          <w:sz w:val="24"/>
          <w:szCs w:val="24"/>
        </w:rPr>
        <w:lastRenderedPageBreak/>
        <w:t>1.  О мерах по обеспечению безопасности работников при ремонте и эксплуатации водопроводных, газовых, канализационных колодцев, камер и резервуаров, в том числе при проведении работ по проверке готовности системы ЖКХ к отопительному сезону.</w:t>
      </w:r>
    </w:p>
    <w:p w:rsidR="00961FF9" w:rsidRPr="00961FF9" w:rsidRDefault="00961FF9" w:rsidP="00420FBA">
      <w:pPr>
        <w:spacing w:after="0" w:line="240" w:lineRule="auto"/>
        <w:ind w:firstLine="964"/>
        <w:jc w:val="both"/>
        <w:rPr>
          <w:rFonts w:ascii="Times New Roman" w:hAnsi="Times New Roman" w:cs="Times New Roman"/>
          <w:sz w:val="24"/>
          <w:szCs w:val="24"/>
        </w:rPr>
      </w:pPr>
      <w:r w:rsidRPr="00961FF9">
        <w:rPr>
          <w:rFonts w:ascii="Times New Roman" w:hAnsi="Times New Roman" w:cs="Times New Roman"/>
          <w:sz w:val="24"/>
          <w:szCs w:val="24"/>
        </w:rPr>
        <w:t>2. О мерах по обеспечению безопасности работников при работе на высоте.</w:t>
      </w:r>
    </w:p>
    <w:p w:rsidR="00961FF9" w:rsidRPr="00961FF9" w:rsidRDefault="00961FF9" w:rsidP="00420FBA">
      <w:pPr>
        <w:spacing w:after="0" w:line="240" w:lineRule="auto"/>
        <w:ind w:firstLine="964"/>
        <w:jc w:val="both"/>
        <w:rPr>
          <w:rFonts w:ascii="Times New Roman" w:hAnsi="Times New Roman" w:cs="Times New Roman"/>
          <w:sz w:val="24"/>
          <w:szCs w:val="24"/>
        </w:rPr>
      </w:pPr>
      <w:r w:rsidRPr="00961FF9">
        <w:rPr>
          <w:rFonts w:ascii="Times New Roman" w:hAnsi="Times New Roman" w:cs="Times New Roman"/>
          <w:sz w:val="24"/>
          <w:szCs w:val="24"/>
        </w:rPr>
        <w:t>3. Контроль за соблюдением требований охраны труда на рабочих местах.</w:t>
      </w:r>
    </w:p>
    <w:p w:rsidR="00961FF9" w:rsidRPr="00961FF9" w:rsidRDefault="00961FF9" w:rsidP="00420FBA">
      <w:pPr>
        <w:spacing w:after="0" w:line="240" w:lineRule="auto"/>
        <w:ind w:firstLine="964"/>
        <w:jc w:val="both"/>
        <w:rPr>
          <w:rFonts w:ascii="Times New Roman" w:hAnsi="Times New Roman" w:cs="Times New Roman"/>
          <w:sz w:val="24"/>
          <w:szCs w:val="24"/>
        </w:rPr>
      </w:pPr>
      <w:r w:rsidRPr="00961FF9">
        <w:rPr>
          <w:rFonts w:ascii="Times New Roman" w:hAnsi="Times New Roman" w:cs="Times New Roman"/>
          <w:sz w:val="24"/>
          <w:szCs w:val="24"/>
        </w:rPr>
        <w:t xml:space="preserve">4. </w:t>
      </w:r>
      <w:r w:rsidRPr="00961FF9">
        <w:rPr>
          <w:rFonts w:ascii="Times New Roman" w:hAnsi="Times New Roman" w:cs="Times New Roman"/>
          <w:color w:val="000000"/>
          <w:sz w:val="24"/>
          <w:szCs w:val="24"/>
          <w:shd w:val="clear" w:color="auto" w:fill="FFFFFF"/>
        </w:rPr>
        <w:t>О состоянии производственного травматизма на территории Чебаркульского городского округа за 1-е полугодие 2023 года</w:t>
      </w:r>
      <w:r w:rsidRPr="00961FF9">
        <w:rPr>
          <w:rFonts w:ascii="Times New Roman" w:hAnsi="Times New Roman" w:cs="Times New Roman"/>
          <w:sz w:val="24"/>
          <w:szCs w:val="24"/>
        </w:rPr>
        <w:t>.</w:t>
      </w:r>
    </w:p>
    <w:p w:rsidR="00961FF9" w:rsidRPr="00961FF9" w:rsidRDefault="00961FF9" w:rsidP="00420FBA">
      <w:pPr>
        <w:spacing w:after="0" w:line="240" w:lineRule="auto"/>
        <w:ind w:firstLine="964"/>
        <w:jc w:val="both"/>
        <w:rPr>
          <w:rFonts w:ascii="Times New Roman" w:hAnsi="Times New Roman" w:cs="Times New Roman"/>
          <w:bCs/>
          <w:iCs/>
          <w:color w:val="000000"/>
          <w:sz w:val="24"/>
          <w:szCs w:val="24"/>
          <w:shd w:val="clear" w:color="auto" w:fill="FFFFFF"/>
        </w:rPr>
      </w:pPr>
      <w:r w:rsidRPr="00961FF9">
        <w:rPr>
          <w:rFonts w:ascii="Times New Roman" w:hAnsi="Times New Roman" w:cs="Times New Roman"/>
          <w:sz w:val="24"/>
          <w:szCs w:val="24"/>
        </w:rPr>
        <w:t>5. Организация контроля за обеспечением охраны труда при проведении оплачиваемых общественных работ.</w:t>
      </w:r>
    </w:p>
    <w:p w:rsidR="00961FF9" w:rsidRPr="001C61C2" w:rsidRDefault="00961FF9" w:rsidP="00420FBA">
      <w:pPr>
        <w:spacing w:after="0" w:line="240" w:lineRule="auto"/>
        <w:ind w:firstLine="964"/>
        <w:jc w:val="both"/>
        <w:rPr>
          <w:rFonts w:ascii="Times New Roman" w:hAnsi="Times New Roman" w:cs="Times New Roman"/>
          <w:bCs/>
          <w:iCs/>
          <w:color w:val="000000"/>
          <w:sz w:val="24"/>
          <w:szCs w:val="24"/>
          <w:shd w:val="clear" w:color="auto" w:fill="FFFFFF"/>
        </w:rPr>
      </w:pPr>
      <w:r w:rsidRPr="00961FF9">
        <w:rPr>
          <w:rFonts w:ascii="Times New Roman" w:hAnsi="Times New Roman" w:cs="Times New Roman"/>
          <w:bCs/>
          <w:iCs/>
          <w:color w:val="000000"/>
          <w:sz w:val="24"/>
          <w:szCs w:val="24"/>
          <w:shd w:val="clear" w:color="auto" w:fill="FFFFFF"/>
        </w:rPr>
        <w:t>6. Организация обеспечения работников специальной одеждой, специальной обувью и другими СИЗ, смывающими и (и</w:t>
      </w:r>
      <w:r>
        <w:rPr>
          <w:rFonts w:ascii="Times New Roman" w:hAnsi="Times New Roman" w:cs="Times New Roman"/>
          <w:bCs/>
          <w:iCs/>
          <w:color w:val="000000"/>
          <w:sz w:val="24"/>
          <w:szCs w:val="24"/>
          <w:shd w:val="clear" w:color="auto" w:fill="FFFFFF"/>
        </w:rPr>
        <w:t>ли) обезвреживающими средствами.</w:t>
      </w:r>
    </w:p>
    <w:p w:rsidR="00420FBA" w:rsidRPr="001C61C2" w:rsidRDefault="00420FBA" w:rsidP="00420FBA">
      <w:pPr>
        <w:spacing w:after="0" w:line="240" w:lineRule="auto"/>
        <w:ind w:firstLine="964"/>
        <w:jc w:val="both"/>
        <w:rPr>
          <w:rFonts w:ascii="Times New Roman" w:hAnsi="Times New Roman" w:cs="Times New Roman"/>
          <w:color w:val="000000"/>
          <w:sz w:val="24"/>
          <w:szCs w:val="24"/>
          <w:shd w:val="clear" w:color="auto" w:fill="FFFFFF"/>
        </w:rPr>
      </w:pPr>
    </w:p>
    <w:p w:rsidR="00961FF9" w:rsidRPr="00F208C0" w:rsidRDefault="00961FF9" w:rsidP="00420FBA">
      <w:pPr>
        <w:spacing w:after="0" w:line="240" w:lineRule="auto"/>
        <w:ind w:firstLine="709"/>
        <w:jc w:val="both"/>
        <w:rPr>
          <w:rFonts w:ascii="Times New Roman" w:hAnsi="Times New Roman" w:cs="Times New Roman"/>
          <w:b/>
          <w:sz w:val="24"/>
          <w:szCs w:val="24"/>
        </w:rPr>
      </w:pPr>
      <w:r w:rsidRPr="00F208C0">
        <w:rPr>
          <w:rFonts w:ascii="Times New Roman" w:hAnsi="Times New Roman" w:cs="Times New Roman"/>
          <w:b/>
          <w:sz w:val="24"/>
          <w:szCs w:val="24"/>
        </w:rPr>
        <w:t>Специальная оценка условий труда.</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По данным, предс</w:t>
      </w:r>
      <w:r w:rsidR="00420FBA">
        <w:rPr>
          <w:rFonts w:ascii="Times New Roman" w:hAnsi="Times New Roman" w:cs="Times New Roman"/>
          <w:sz w:val="24"/>
          <w:szCs w:val="24"/>
        </w:rPr>
        <w:t>тавленным работодателями, в 202</w:t>
      </w:r>
      <w:r w:rsidR="00420FBA" w:rsidRPr="00420FBA">
        <w:rPr>
          <w:rFonts w:ascii="Times New Roman" w:hAnsi="Times New Roman" w:cs="Times New Roman"/>
          <w:sz w:val="24"/>
          <w:szCs w:val="24"/>
        </w:rPr>
        <w:t>3</w:t>
      </w:r>
      <w:r w:rsidRPr="00961FF9">
        <w:rPr>
          <w:rFonts w:ascii="Times New Roman" w:hAnsi="Times New Roman" w:cs="Times New Roman"/>
          <w:sz w:val="24"/>
          <w:szCs w:val="24"/>
        </w:rPr>
        <w:t xml:space="preserve"> году проведена специальная оценка условий труда в 5 организациях, 483 рабочее место. Рабочие места с опасными условиями труда отсутствовали.</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xml:space="preserve">Отмечена положительная динамика по проведению специальной оценки условий труда в муниципальных бюджетных учреждениях города. Количество рабочих мест, на которых проведена специальная оценка условий труда, по сравнению с аналогичным периодом увеличилась и составила 100%. </w:t>
      </w:r>
    </w:p>
    <w:p w:rsidR="00961FF9" w:rsidRPr="001C61C2"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Также на территории городского округа ведется работа по информированию работодателей об обязанности проведения специальной оценки условий труда на рабочих местах, об ответственности за нарушение требований охраны труда.</w:t>
      </w:r>
    </w:p>
    <w:p w:rsidR="00420FBA" w:rsidRPr="00F208C0" w:rsidRDefault="00420FBA" w:rsidP="00420FBA">
      <w:pPr>
        <w:spacing w:after="0" w:line="240" w:lineRule="auto"/>
        <w:ind w:firstLine="709"/>
        <w:jc w:val="both"/>
        <w:rPr>
          <w:rFonts w:ascii="Times New Roman" w:hAnsi="Times New Roman" w:cs="Times New Roman"/>
          <w:b/>
          <w:sz w:val="24"/>
          <w:szCs w:val="24"/>
        </w:rPr>
      </w:pPr>
    </w:p>
    <w:p w:rsidR="00961FF9" w:rsidRPr="00F208C0" w:rsidRDefault="00961FF9" w:rsidP="00420FBA">
      <w:pPr>
        <w:spacing w:after="0" w:line="240" w:lineRule="auto"/>
        <w:ind w:firstLine="709"/>
        <w:jc w:val="both"/>
        <w:rPr>
          <w:rFonts w:ascii="Times New Roman" w:eastAsia="Times New Roman" w:hAnsi="Times New Roman" w:cs="Times New Roman"/>
          <w:b/>
          <w:sz w:val="24"/>
          <w:szCs w:val="24"/>
          <w:lang w:eastAsia="ru-RU"/>
        </w:rPr>
      </w:pPr>
      <w:r w:rsidRPr="00F208C0">
        <w:rPr>
          <w:rFonts w:ascii="Times New Roman" w:hAnsi="Times New Roman" w:cs="Times New Roman"/>
          <w:b/>
          <w:sz w:val="24"/>
          <w:szCs w:val="24"/>
        </w:rPr>
        <w:t>Информационное обеспечение и пропаганда охраны труда.</w:t>
      </w:r>
    </w:p>
    <w:p w:rsidR="00961FF9" w:rsidRPr="00961FF9" w:rsidRDefault="00420FBA" w:rsidP="00420F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w:t>
      </w:r>
      <w:r w:rsidRPr="00420FBA">
        <w:rPr>
          <w:rFonts w:ascii="Times New Roman" w:eastAsia="Times New Roman" w:hAnsi="Times New Roman" w:cs="Times New Roman"/>
          <w:sz w:val="24"/>
          <w:szCs w:val="24"/>
          <w:lang w:eastAsia="ru-RU"/>
        </w:rPr>
        <w:t>3</w:t>
      </w:r>
      <w:r w:rsidR="00961FF9" w:rsidRPr="00961FF9">
        <w:rPr>
          <w:rFonts w:ascii="Times New Roman" w:eastAsia="Times New Roman" w:hAnsi="Times New Roman" w:cs="Times New Roman"/>
          <w:sz w:val="24"/>
          <w:szCs w:val="24"/>
          <w:lang w:eastAsia="ru-RU"/>
        </w:rPr>
        <w:t xml:space="preserve"> году проведены 1 семинар и 3 совещания по информационному обеспечению и пропаганде охраны труда. Количество участников составило 174 человека из 55 организаций городского округа.</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eastAsia="Times New Roman" w:hAnsi="Times New Roman" w:cs="Times New Roman"/>
          <w:sz w:val="24"/>
          <w:szCs w:val="24"/>
          <w:lang w:eastAsia="ru-RU"/>
        </w:rPr>
        <w:t xml:space="preserve">С целью организации работы на территории Чебаркульского городского округа по проведению мероприятий, посвященных Всемирному дню охраны труда, в хозяйствующие субъекты были направлены методические рекомендации по проведению Дня охраны труда. В большинстве муниципальных учреждений прошли тематические мероприятия: семинары, совещания, «круглые столы». </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xml:space="preserve">В августе 2023 года в Чебаркульском городском округе состоялась приёмка учреждений социальной сферы к новому учебному году. В состав комиссии был включён ведущий специалист по охране труда. </w:t>
      </w:r>
    </w:p>
    <w:p w:rsidR="00961FF9" w:rsidRPr="00961FF9" w:rsidRDefault="00961FF9" w:rsidP="00420FBA">
      <w:pPr>
        <w:spacing w:after="0" w:line="240" w:lineRule="auto"/>
        <w:ind w:firstLine="709"/>
        <w:jc w:val="both"/>
        <w:rPr>
          <w:rFonts w:ascii="Times New Roman" w:hAnsi="Times New Roman" w:cs="Times New Roman"/>
          <w:sz w:val="24"/>
          <w:szCs w:val="24"/>
        </w:rPr>
      </w:pPr>
      <w:r w:rsidRPr="00961FF9">
        <w:rPr>
          <w:rFonts w:ascii="Times New Roman" w:hAnsi="Times New Roman" w:cs="Times New Roman"/>
          <w:sz w:val="24"/>
          <w:szCs w:val="24"/>
        </w:rPr>
        <w:t xml:space="preserve">В течение отчетного периода специалистом было организовано систематическое обучение по охране труда руководителей и специалистов организаций города с привлечением специализированного учебного центра. </w:t>
      </w:r>
    </w:p>
    <w:p w:rsidR="00961FF9" w:rsidRPr="00961FF9" w:rsidRDefault="00961FF9" w:rsidP="00420FBA">
      <w:pPr>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hAnsi="Times New Roman" w:cs="Times New Roman"/>
          <w:sz w:val="24"/>
          <w:szCs w:val="24"/>
        </w:rPr>
        <w:t>Специалистом по охране труда регулярно направля</w:t>
      </w:r>
      <w:r w:rsidR="00420FBA">
        <w:rPr>
          <w:rFonts w:ascii="Times New Roman" w:hAnsi="Times New Roman" w:cs="Times New Roman"/>
          <w:sz w:val="24"/>
          <w:szCs w:val="24"/>
        </w:rPr>
        <w:t>лись</w:t>
      </w:r>
      <w:r w:rsidRPr="00961FF9">
        <w:rPr>
          <w:rFonts w:ascii="Times New Roman" w:hAnsi="Times New Roman" w:cs="Times New Roman"/>
          <w:sz w:val="24"/>
          <w:szCs w:val="24"/>
        </w:rPr>
        <w:t xml:space="preserve"> разъяснения в ответ на обращения граждан и оказыва</w:t>
      </w:r>
      <w:r w:rsidR="00420FBA">
        <w:rPr>
          <w:rFonts w:ascii="Times New Roman" w:hAnsi="Times New Roman" w:cs="Times New Roman"/>
          <w:sz w:val="24"/>
          <w:szCs w:val="24"/>
        </w:rPr>
        <w:t>лась</w:t>
      </w:r>
      <w:r w:rsidRPr="00961FF9">
        <w:rPr>
          <w:rFonts w:ascii="Times New Roman" w:hAnsi="Times New Roman" w:cs="Times New Roman"/>
          <w:sz w:val="24"/>
          <w:szCs w:val="24"/>
        </w:rPr>
        <w:t xml:space="preserve"> методическая помощью работодателям. За отчетный период оказан</w:t>
      </w:r>
      <w:r w:rsidR="00420FBA">
        <w:rPr>
          <w:rFonts w:ascii="Times New Roman" w:hAnsi="Times New Roman" w:cs="Times New Roman"/>
          <w:sz w:val="24"/>
          <w:szCs w:val="24"/>
        </w:rPr>
        <w:t>а</w:t>
      </w:r>
      <w:r w:rsidRPr="00961FF9">
        <w:rPr>
          <w:rFonts w:ascii="Times New Roman" w:hAnsi="Times New Roman" w:cs="Times New Roman"/>
          <w:sz w:val="24"/>
          <w:szCs w:val="24"/>
        </w:rPr>
        <w:t xml:space="preserve"> 41 консультация.</w:t>
      </w:r>
    </w:p>
    <w:p w:rsidR="00961FF9" w:rsidRPr="00961FF9" w:rsidRDefault="00961FF9" w:rsidP="00420FBA">
      <w:pPr>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eastAsia="Times New Roman" w:hAnsi="Times New Roman" w:cs="Times New Roman"/>
          <w:color w:val="000000"/>
          <w:sz w:val="24"/>
          <w:szCs w:val="24"/>
          <w:lang w:eastAsia="ru-RU"/>
        </w:rPr>
        <w:t xml:space="preserve">Основной </w:t>
      </w:r>
      <w:r w:rsidR="00420FBA">
        <w:rPr>
          <w:rFonts w:ascii="Times New Roman" w:eastAsia="Times New Roman" w:hAnsi="Times New Roman" w:cs="Times New Roman"/>
          <w:color w:val="000000"/>
          <w:sz w:val="24"/>
          <w:szCs w:val="24"/>
          <w:lang w:eastAsia="ru-RU"/>
        </w:rPr>
        <w:t>задачей в области охраны труда на 2024 год</w:t>
      </w:r>
      <w:r w:rsidRPr="00961FF9">
        <w:rPr>
          <w:rFonts w:ascii="Times New Roman" w:eastAsia="Times New Roman" w:hAnsi="Times New Roman" w:cs="Times New Roman"/>
          <w:color w:val="000000"/>
          <w:sz w:val="24"/>
          <w:szCs w:val="24"/>
          <w:lang w:eastAsia="ru-RU"/>
        </w:rPr>
        <w:t xml:space="preserve"> по-прежнему остаётся реализация муниципальной программы по охране труда, а также разработка единого подхода к оценке и управлению профессиональными рисками на каждом рабочем месте через проведение специальной оценки условий труда.</w:t>
      </w:r>
    </w:p>
    <w:p w:rsidR="00961FF9" w:rsidRPr="00961FF9" w:rsidRDefault="00961FF9" w:rsidP="00420F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eastAsia="Times New Roman" w:hAnsi="Times New Roman" w:cs="Times New Roman"/>
          <w:color w:val="000000"/>
          <w:sz w:val="24"/>
          <w:szCs w:val="24"/>
          <w:lang w:eastAsia="ru-RU"/>
        </w:rPr>
        <w:t>Особое внимание будет уделено:</w:t>
      </w:r>
    </w:p>
    <w:p w:rsidR="00961FF9" w:rsidRPr="00961FF9" w:rsidRDefault="00420FBA" w:rsidP="00420F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проведению специальной оценке</w:t>
      </w:r>
      <w:r w:rsidR="00961FF9" w:rsidRPr="00961FF9">
        <w:rPr>
          <w:rFonts w:ascii="Times New Roman" w:eastAsia="Times New Roman" w:hAnsi="Times New Roman" w:cs="Times New Roman"/>
          <w:color w:val="000000"/>
          <w:sz w:val="24"/>
          <w:szCs w:val="24"/>
          <w:lang w:eastAsia="ru-RU"/>
        </w:rPr>
        <w:t xml:space="preserve"> условий труда с целью выявления и сокращения рабочих мест с вредными и (или) опасными условиями труда на основе внедрения безопасных технологий и промышленного оборудования;</w:t>
      </w:r>
    </w:p>
    <w:p w:rsidR="00961FF9" w:rsidRPr="00961FF9" w:rsidRDefault="00961FF9" w:rsidP="00420F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eastAsia="Times New Roman" w:hAnsi="Times New Roman" w:cs="Times New Roman"/>
          <w:color w:val="000000"/>
          <w:sz w:val="24"/>
          <w:szCs w:val="24"/>
          <w:lang w:eastAsia="ru-RU"/>
        </w:rPr>
        <w:t>- созданию служб охраны труда, назначению ответственных лиц в организациях малого предпринимательства, повышению квалификации специалистов;</w:t>
      </w:r>
    </w:p>
    <w:p w:rsidR="0094550A" w:rsidRPr="00F65ADB" w:rsidRDefault="00961FF9" w:rsidP="00F65A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FF9">
        <w:rPr>
          <w:rFonts w:ascii="Times New Roman" w:eastAsia="Times New Roman" w:hAnsi="Times New Roman" w:cs="Times New Roman"/>
          <w:color w:val="000000"/>
          <w:sz w:val="24"/>
          <w:szCs w:val="24"/>
          <w:lang w:eastAsia="ru-RU"/>
        </w:rPr>
        <w:t>- улучшению информирования работников о состоянии условий и охраны труда на их рабочих местах.</w:t>
      </w:r>
    </w:p>
    <w:p w:rsidR="0018023C" w:rsidRDefault="0018023C" w:rsidP="00D714DC">
      <w:pPr>
        <w:spacing w:before="240" w:line="240" w:lineRule="auto"/>
        <w:ind w:firstLine="709"/>
        <w:jc w:val="center"/>
        <w:rPr>
          <w:rFonts w:ascii="Times New Roman" w:eastAsia="Times New Roman" w:hAnsi="Times New Roman" w:cs="Times New Roman"/>
          <w:b/>
          <w:sz w:val="26"/>
          <w:szCs w:val="26"/>
          <w:lang w:val="en-US" w:eastAsia="ru-RU"/>
        </w:rPr>
      </w:pPr>
    </w:p>
    <w:p w:rsidR="004B35F5" w:rsidRPr="00F208C0" w:rsidRDefault="004B35F5" w:rsidP="00D714DC">
      <w:pPr>
        <w:spacing w:before="240" w:line="240" w:lineRule="auto"/>
        <w:ind w:firstLine="709"/>
        <w:jc w:val="center"/>
        <w:rPr>
          <w:rFonts w:ascii="Times New Roman" w:eastAsia="Times New Roman" w:hAnsi="Times New Roman" w:cs="Times New Roman"/>
          <w:b/>
          <w:sz w:val="26"/>
          <w:szCs w:val="26"/>
          <w:lang w:eastAsia="ru-RU"/>
        </w:rPr>
      </w:pPr>
      <w:r w:rsidRPr="00F208C0">
        <w:rPr>
          <w:rFonts w:ascii="Times New Roman" w:eastAsia="Times New Roman" w:hAnsi="Times New Roman" w:cs="Times New Roman"/>
          <w:b/>
          <w:sz w:val="26"/>
          <w:szCs w:val="26"/>
          <w:lang w:eastAsia="ru-RU"/>
        </w:rPr>
        <w:t>1</w:t>
      </w:r>
      <w:r w:rsidR="00F65ADB" w:rsidRPr="00F208C0">
        <w:rPr>
          <w:rFonts w:ascii="Times New Roman" w:eastAsia="Times New Roman" w:hAnsi="Times New Roman" w:cs="Times New Roman"/>
          <w:b/>
          <w:sz w:val="26"/>
          <w:szCs w:val="26"/>
          <w:lang w:eastAsia="ru-RU"/>
        </w:rPr>
        <w:t>5.2</w:t>
      </w:r>
      <w:r w:rsidRPr="00F208C0">
        <w:rPr>
          <w:rFonts w:ascii="Times New Roman" w:eastAsia="Times New Roman" w:hAnsi="Times New Roman" w:cs="Times New Roman"/>
          <w:b/>
          <w:sz w:val="26"/>
          <w:szCs w:val="26"/>
          <w:lang w:eastAsia="ru-RU"/>
        </w:rPr>
        <w:t>. Работа отдела по обеспечению деятельности комиссии по делам несовершеннолетних и защите их прав</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основными задачами отдела являлись:</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обеспечение деятельности комиссии по делам несовершеннолетних и защите их прав  Чебаркульского городского округа;</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координация деятельности органов и учреждений системы профилактики безнадзорности и правонарушений несовершеннолетних на территории Чебаркульского городского округа;</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реализация государственных полномочий по организации комиссии по делам несовершеннолетних и защите их прав Чебаркульского городского округа; </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осуществление мер по защите прав и законных интересов несовершеннолетних граждан; </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осуществление мер по предупреждению безнадзорности и правонарушений несовершеннолетних. </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регламентом, планом работы, а также в связи необходимостью проведения срочных реабилитационных мероприятий, в 2023 году проведено 31 заседание комиссии. </w:t>
      </w:r>
    </w:p>
    <w:p w:rsidR="009217A5" w:rsidRPr="00B1172E" w:rsidRDefault="009217A5" w:rsidP="009217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Координирующая роль комиссии заключалась в разработке и утверждении программ профилактики безнадзорности и правонарушений несовершеннолетних, планов работы, </w:t>
      </w:r>
      <w:r w:rsidRPr="00B1172E">
        <w:rPr>
          <w:rFonts w:ascii="Times New Roman" w:hAnsi="Times New Roman" w:cs="Times New Roman"/>
          <w:sz w:val="24"/>
          <w:szCs w:val="24"/>
        </w:rPr>
        <w:t>постановлений и распоряжений администрации.</w:t>
      </w:r>
    </w:p>
    <w:p w:rsidR="009217A5" w:rsidRDefault="009217A5" w:rsidP="009217A5">
      <w:pPr>
        <w:pStyle w:val="ac"/>
        <w:ind w:firstLine="709"/>
        <w:jc w:val="both"/>
        <w:rPr>
          <w:rFonts w:ascii="Times New Roman" w:hAnsi="Times New Roman"/>
          <w:sz w:val="24"/>
          <w:szCs w:val="24"/>
        </w:rPr>
      </w:pPr>
      <w:r w:rsidRPr="00B1172E">
        <w:rPr>
          <w:rFonts w:ascii="Times New Roman" w:hAnsi="Times New Roman"/>
          <w:sz w:val="24"/>
          <w:szCs w:val="24"/>
        </w:rPr>
        <w:t xml:space="preserve">Постановлением администрации Чебаркульского городского округа от 09.11.2022 №777 </w:t>
      </w:r>
      <w:r>
        <w:rPr>
          <w:rFonts w:ascii="Times New Roman" w:hAnsi="Times New Roman"/>
          <w:sz w:val="24"/>
          <w:szCs w:val="24"/>
        </w:rPr>
        <w:t>утверждена муниципальная программа «Профилактика безнадзорности и правонарушений несовершеннолетних Чебаркульского городского округа», для реализации мероприятий которой  запланированы бюджетные средства на организацию профильных смен для подростков, состоящих на учёте в ПДН МО МВД России «Чебаркульский» в сумме 320,800 тыс. рублей. В августе 2023 года в лагере «Чайка» отдохнуло 22 подростка данной категории. Отдых включал в себя патриотическое воспитание, проведение культурной и спортивной программ.  С подростками проведён курс молодого бойца, смотр песни и строя. Сотрудники полиции и отдела вневедомственной охраны провели беседы по профилактике экстремистских проявлений в детской и подростковой среде, беседы по безопасности дорожного движения, интерактивную игру «Административная и уголовная  ответственность подростков». МАУ «Физкультура и спорт» провели Спартакиаду и Игры ГТО.</w:t>
      </w:r>
    </w:p>
    <w:p w:rsidR="009217A5" w:rsidRDefault="009217A5" w:rsidP="009217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Основные направления мероприятий по профилактике безнадзорности и правонарушений несовершеннолетних направлены на обеспечение всесторонней занятости несовершеннолетних, социальную реабилитацию семей, находящихся в социально опасном положении и трудной жизненной ситуации, правовое просвещение несовершеннолетних.</w:t>
      </w:r>
    </w:p>
    <w:p w:rsidR="009217A5" w:rsidRDefault="009217A5" w:rsidP="009217A5">
      <w:pPr>
        <w:spacing w:after="0" w:line="240" w:lineRule="auto"/>
        <w:ind w:firstLine="851"/>
        <w:jc w:val="both"/>
        <w:rPr>
          <w:rFonts w:ascii="Times New Roman" w:hAnsi="Times New Roman"/>
          <w:sz w:val="24"/>
          <w:szCs w:val="24"/>
        </w:rPr>
      </w:pPr>
      <w:r>
        <w:rPr>
          <w:rFonts w:ascii="Times New Roman" w:hAnsi="Times New Roman" w:cs="Times New Roman"/>
          <w:sz w:val="24"/>
          <w:szCs w:val="24"/>
        </w:rPr>
        <w:t xml:space="preserve">При обеспечении занятости несовершеннолетних (220 детей) путём их трудоустройства первостепенное внимание уделялось подросткам из числа несовершеннолетних, состоящих на учёте в полиции, проживающих в семьях, находящихся в социально опасном положении и трудной жизненной ситуации. </w:t>
      </w:r>
    </w:p>
    <w:p w:rsidR="009217A5" w:rsidRPr="00102ADD" w:rsidRDefault="009217A5" w:rsidP="009217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4"/>
          <w:szCs w:val="24"/>
        </w:rPr>
        <w:t xml:space="preserve">Разработано положение о межведомственном взаимодействии по выявлению семейного неблагополучия, организации работы с семьями, находящимися в социально опасном положении, семьями «группы риска», утвержденное постановлением администрации городского округа от 27.04.2017 №285. Постановлением администрации от 09.02.2018 № 64 утверждены алгоритмы действия органов и учреждений системы профилактики при получении информации о суицидальном поведении несовершеннолетнего. Постановлением администрации от 27.10.2020 №575 утверждены алгоритмы действия органов и учреждений системы профилактики при возвращении несовершеннолетнего из учреждений уголовно-исполнительной системы, специальных учебно-воспитательных учреждений закрытого типа. Постановлением комиссии от 13.01.2022 утверждён алгоритм взаимодействия органов профилактики безнадзорности и правонарушений несовершеннолетних, ФСБ и руководителей образовательных, спортивных организаций при выявлении признаков правонарушений экстремистской </w:t>
      </w:r>
      <w:r w:rsidRPr="00102ADD">
        <w:rPr>
          <w:rFonts w:ascii="Times New Roman" w:hAnsi="Times New Roman" w:cs="Times New Roman"/>
          <w:sz w:val="24"/>
          <w:szCs w:val="24"/>
        </w:rPr>
        <w:t>направленности.</w:t>
      </w:r>
      <w:r w:rsidRPr="00102ADD">
        <w:rPr>
          <w:rFonts w:ascii="Times New Roman" w:hAnsi="Times New Roman"/>
          <w:bCs/>
          <w:sz w:val="24"/>
          <w:szCs w:val="24"/>
        </w:rPr>
        <w:t xml:space="preserve">   В 2023 году разработан и Постановлением КДН и ЗП </w:t>
      </w:r>
      <w:r>
        <w:rPr>
          <w:rFonts w:ascii="Times New Roman" w:hAnsi="Times New Roman"/>
          <w:sz w:val="24"/>
          <w:szCs w:val="24"/>
        </w:rPr>
        <w:t xml:space="preserve">от </w:t>
      </w:r>
      <w:r w:rsidRPr="00102ADD">
        <w:rPr>
          <w:rFonts w:ascii="Times New Roman" w:hAnsi="Times New Roman"/>
          <w:sz w:val="24"/>
          <w:szCs w:val="24"/>
        </w:rPr>
        <w:t>01.06.2023  года  № 14 утверждён</w:t>
      </w:r>
      <w:r w:rsidRPr="00102ADD">
        <w:rPr>
          <w:rFonts w:ascii="Times New Roman" w:hAnsi="Times New Roman"/>
          <w:bCs/>
          <w:sz w:val="24"/>
          <w:szCs w:val="24"/>
        </w:rPr>
        <w:t xml:space="preserve"> Комплексный </w:t>
      </w:r>
      <w:r w:rsidRPr="00102ADD">
        <w:rPr>
          <w:rFonts w:ascii="Times New Roman" w:hAnsi="Times New Roman"/>
          <w:bCs/>
          <w:sz w:val="24"/>
          <w:szCs w:val="24"/>
        </w:rPr>
        <w:lastRenderedPageBreak/>
        <w:t>межведомственный план («дорожная карта») мероприятий по профилактике суицидов и иных форм аутоагрессивного поведения среди  несовершеннолетних Чебаркульского</w:t>
      </w:r>
      <w:r>
        <w:rPr>
          <w:rFonts w:ascii="Times New Roman" w:hAnsi="Times New Roman"/>
          <w:sz w:val="24"/>
          <w:szCs w:val="24"/>
        </w:rPr>
        <w:t xml:space="preserve"> городского округа</w:t>
      </w:r>
      <w:r w:rsidRPr="00102ADD">
        <w:rPr>
          <w:rFonts w:ascii="Times New Roman" w:hAnsi="Times New Roman"/>
          <w:sz w:val="24"/>
          <w:szCs w:val="24"/>
        </w:rPr>
        <w:t>.</w:t>
      </w:r>
      <w:r w:rsidRPr="00FA290D">
        <w:rPr>
          <w:rFonts w:ascii="Times New Roman" w:hAnsi="Times New Roman"/>
          <w:sz w:val="28"/>
          <w:szCs w:val="28"/>
        </w:rPr>
        <w:t xml:space="preserve"> </w:t>
      </w:r>
    </w:p>
    <w:p w:rsidR="009217A5" w:rsidRPr="00102ADD" w:rsidRDefault="009217A5" w:rsidP="009217A5">
      <w:pPr>
        <w:spacing w:after="0" w:line="240" w:lineRule="auto"/>
        <w:ind w:firstLine="709"/>
        <w:jc w:val="both"/>
        <w:rPr>
          <w:rFonts w:ascii="Times New Roman" w:hAnsi="Times New Roman" w:cs="Times New Roman"/>
          <w:sz w:val="24"/>
          <w:szCs w:val="24"/>
        </w:rPr>
      </w:pPr>
      <w:r w:rsidRPr="00102ADD">
        <w:rPr>
          <w:rFonts w:ascii="Times New Roman" w:hAnsi="Times New Roman" w:cs="Times New Roman"/>
          <w:sz w:val="24"/>
          <w:szCs w:val="24"/>
        </w:rPr>
        <w:t xml:space="preserve">Информация о недостатках в деятельности органов и учреждений, препятствующих предупреждению безнадзорности и правонарушений несовершеннолетних, направляется на имя председателя комиссии. </w:t>
      </w:r>
      <w:r>
        <w:rPr>
          <w:rFonts w:ascii="Times New Roman" w:hAnsi="Times New Roman" w:cs="Times New Roman"/>
          <w:sz w:val="24"/>
          <w:szCs w:val="24"/>
        </w:rPr>
        <w:t xml:space="preserve">В </w:t>
      </w:r>
      <w:r w:rsidRPr="00102ADD">
        <w:rPr>
          <w:rFonts w:ascii="Times New Roman" w:hAnsi="Times New Roman" w:cs="Times New Roman"/>
          <w:sz w:val="24"/>
          <w:szCs w:val="24"/>
        </w:rPr>
        <w:t xml:space="preserve">2023 году комиссией осуществлено </w:t>
      </w:r>
      <w:r w:rsidRPr="00EB388A">
        <w:rPr>
          <w:rFonts w:ascii="Times New Roman" w:hAnsi="Times New Roman" w:cs="Times New Roman"/>
          <w:color w:val="000000" w:themeColor="text1"/>
          <w:sz w:val="24"/>
          <w:szCs w:val="24"/>
        </w:rPr>
        <w:t xml:space="preserve">219 </w:t>
      </w:r>
      <w:r w:rsidRPr="00102ADD">
        <w:rPr>
          <w:rFonts w:ascii="Times New Roman" w:hAnsi="Times New Roman" w:cs="Times New Roman"/>
          <w:sz w:val="24"/>
          <w:szCs w:val="24"/>
        </w:rPr>
        <w:t>мер по координации деятельности органов и учреждений</w:t>
      </w:r>
      <w:r>
        <w:rPr>
          <w:rFonts w:ascii="Times New Roman" w:hAnsi="Times New Roman" w:cs="Times New Roman"/>
          <w:sz w:val="24"/>
          <w:szCs w:val="24"/>
        </w:rPr>
        <w:t xml:space="preserve"> системы профилактики</w:t>
      </w:r>
      <w:r w:rsidRPr="00102ADD">
        <w:rPr>
          <w:rFonts w:ascii="Times New Roman" w:hAnsi="Times New Roman" w:cs="Times New Roman"/>
          <w:sz w:val="24"/>
          <w:szCs w:val="24"/>
        </w:rPr>
        <w:t xml:space="preserve">. Из них  144 в постановлениях по применению административного наказания, 56 в рамках рассмотрения материалов по совершению общественно опасных деяний, 19 в рамках предупреждения </w:t>
      </w:r>
      <w:r w:rsidRPr="00102ADD">
        <w:rPr>
          <w:rFonts w:ascii="Times New Roman" w:hAnsi="Times New Roman"/>
          <w:bCs/>
          <w:sz w:val="24"/>
          <w:szCs w:val="24"/>
        </w:rPr>
        <w:t>аутоагрессивного поведения среди  несовершеннолетних</w:t>
      </w:r>
      <w:r w:rsidRPr="00102ADD">
        <w:rPr>
          <w:rFonts w:ascii="Times New Roman" w:hAnsi="Times New Roman" w:cs="Times New Roman"/>
          <w:sz w:val="24"/>
          <w:szCs w:val="24"/>
        </w:rPr>
        <w:t>.</w:t>
      </w:r>
    </w:p>
    <w:p w:rsidR="009217A5" w:rsidRDefault="009217A5" w:rsidP="0092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заседаниях комиссии рассмотрено 257 (-3% к 2022 году) материалов по правонарушениям несовершеннолетних и в отношении несовершеннолетних. Из них 59 (+2% к 2022 году) в отношении несовершеннолетних, 152 (-15% к 2022 году) в отношении родителей и лиц их заменяющих. Комиссией вынесено административных штрафов на общую сумму 207,80 тыс. рублей (-8% к 2022 году), в том числе:</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- 120,40 тыс. рублей на несовершеннолетних;</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- 58,95 тыс. рублей на родителей и лиц их заменяющих;</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- 28,45 тыс. рублей на иных лиц за правонарушения в отношении несовершеннолетних.</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Органами системы профилактики безнадзорности и правонарушений несовершеннолетних Чебаркульского городского округа в адрес комиссии направлены предложения по совершенствованию системы межведомственного взаимодействия органов системы профилактики безнадзорности и правонарушений. Данные предложения рассмотрены и утверждены постановлениями комиссии.</w:t>
      </w:r>
    </w:p>
    <w:p w:rsidR="009217A5" w:rsidRDefault="009217A5" w:rsidP="009217A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2023 году в соответствии с муниципальной программой «Профилактика безнадзорности и правонарушений несовершеннолетних Чебаркульского городского округа» и межведомственным комплексным планом, организованы и проведены по распоряжениям администрации межведомственные профилактические акции «Дети улиц», «За здоровый образ жизни», «Безопасное окно», «Подросток», «Образование всем детям», «Я и закон». Итоги работы органов и учреждений системы профилактики в рамках указанных акций анализировались на заседаниях комиссии. Исполнение поручений, реализация предложений Программ социальной реабилитации семей контролировались как в текущем режиме, так и на заседаниях комиссии по работе с семьями, имеющими детей при УСЗН.</w:t>
      </w:r>
    </w:p>
    <w:p w:rsidR="009217A5" w:rsidRPr="009B0E4F" w:rsidRDefault="009217A5" w:rsidP="009217A5">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Проведённый комплекс межведомственных мероприятий позволил значительно повлиять на </w:t>
      </w:r>
      <w:r w:rsidRPr="0035228B">
        <w:rPr>
          <w:rFonts w:ascii="Times New Roman" w:hAnsi="Times New Roman" w:cs="Times New Roman"/>
          <w:color w:val="000000" w:themeColor="text1"/>
          <w:sz w:val="24"/>
          <w:szCs w:val="24"/>
        </w:rPr>
        <w:t>количество преступлений, совершённых несовершеннолетними. Количество преступлений, совершённых несовершеннолетними в 2023 году, в сравнении с 2022 годом увеличилось с 9 до 21 единицы. Значительно, с 10 до 5, сократилось и число несовершеннолетних лиц, совершивших преступления. Стоит отметить, что в 2023 году только два преступления, по ч.1 ст. 158 и 112 УК РФ, совершены двумя подростками проживающими на территории Чебаркульского городского округа. Остальные преступления, 17 преступлений по ст. 158.1 УК РФ и 2 по ст. 159 УК РФ, совершены подростками г. Миасса, г.</w:t>
      </w:r>
      <w:r w:rsidR="004063E3">
        <w:rPr>
          <w:rFonts w:ascii="Times New Roman" w:hAnsi="Times New Roman" w:cs="Times New Roman"/>
          <w:color w:val="000000" w:themeColor="text1"/>
          <w:sz w:val="24"/>
          <w:szCs w:val="24"/>
        </w:rPr>
        <w:t xml:space="preserve"> </w:t>
      </w:r>
      <w:r w:rsidRPr="0035228B">
        <w:rPr>
          <w:rFonts w:ascii="Times New Roman" w:hAnsi="Times New Roman" w:cs="Times New Roman"/>
          <w:color w:val="000000" w:themeColor="text1"/>
          <w:sz w:val="24"/>
          <w:szCs w:val="24"/>
        </w:rPr>
        <w:t>Еманжелинска и г. Екатеринбурга.</w:t>
      </w:r>
      <w:r>
        <w:rPr>
          <w:rFonts w:ascii="Times New Roman" w:hAnsi="Times New Roman" w:cs="Times New Roman"/>
          <w:color w:val="FF0000"/>
          <w:sz w:val="24"/>
          <w:szCs w:val="24"/>
        </w:rPr>
        <w:t xml:space="preserve"> </w:t>
      </w:r>
    </w:p>
    <w:p w:rsidR="009217A5" w:rsidRDefault="009217A5" w:rsidP="009217A5">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всех положительных показателях деятельности отдела по обеспечению деятельности комиссии по делам несовершеннолетних и защите их прав в вопросах координации межведомственной работы по предупреждению семейного неблагополучия отмечается тенденция к росту количества общественно опасных деяний, совершённых несовершеннолетними до достижения возраста, с которого наступает уголовная ответственность. На заседаниях комиссии рассмотрено 20 (+25% к 2022 году) таких материалов, при этом с 13 до 28 возросло количество подростков, совершивших общественно опасные деяния до достижения возраста уголовной ответственности. </w:t>
      </w:r>
    </w:p>
    <w:p w:rsidR="009217A5" w:rsidRDefault="009217A5" w:rsidP="00921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необходимо каждому органу системы профилактики проводить мероприятия в рамках межведомственного взаимодействия всех органов системы профилактики безнадзорности и правонарушений несовершеннолетних. Неукоснительно исполнять  Постановления Комиссии по делам несовершеннолетних и защите их прав.  Информировать заинтересованные органы системы профилактики безнадзорности и правонарушений несовершеннолетних о проведении мероприятий по социальной реабилитации семей в рамках компетенций, определённых п. 2 ст. 9 Федерального </w:t>
      </w:r>
      <w:r>
        <w:rPr>
          <w:rFonts w:ascii="Times New Roman" w:hAnsi="Times New Roman" w:cs="Times New Roman"/>
          <w:sz w:val="24"/>
          <w:szCs w:val="24"/>
        </w:rPr>
        <w:lastRenderedPageBreak/>
        <w:t>закона от 24.05.1999 № 120 «Об основах системы профилактики безнадзорности и правонарушении несовершеннолетних».</w:t>
      </w:r>
    </w:p>
    <w:p w:rsidR="00F65ADB" w:rsidRDefault="009217A5" w:rsidP="00F65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отдела на 2024 год определены постановлением комиссии от 21.12.2023 №31, в соответствии с которым утверждён план работы комиссии на 2024 год и комплексный межведомственный план по профилактике безнадзорности и правонарушений несовершеннолетних Чебаркульского городского округа на 2024-2026 годы. Кроме направлений, определённых положением о комиссии, планы включают в себя мероприятия по незамедлительной координации деятельности органов системы профилактики безнадзорности и правонарушений несовершеннолетних по оказанию помощи подросткам и их семьям. </w:t>
      </w:r>
      <w:r w:rsidR="00684E05" w:rsidRPr="003B7B31">
        <w:rPr>
          <w:rFonts w:ascii="Times New Roman" w:hAnsi="Times New Roman" w:cs="Times New Roman"/>
          <w:sz w:val="24"/>
          <w:szCs w:val="24"/>
          <w:highlight w:val="yellow"/>
        </w:rPr>
        <w:t xml:space="preserve"> </w:t>
      </w:r>
    </w:p>
    <w:p w:rsidR="00413233" w:rsidRDefault="00413233" w:rsidP="00F65ADB">
      <w:pPr>
        <w:spacing w:after="0" w:line="240" w:lineRule="auto"/>
        <w:ind w:firstLine="709"/>
        <w:jc w:val="both"/>
        <w:rPr>
          <w:rFonts w:ascii="Times New Roman" w:hAnsi="Times New Roman" w:cs="Times New Roman"/>
          <w:sz w:val="24"/>
          <w:szCs w:val="24"/>
        </w:rPr>
      </w:pPr>
    </w:p>
    <w:p w:rsidR="00413233" w:rsidRPr="00F208C0" w:rsidRDefault="00413233" w:rsidP="00413233">
      <w:pPr>
        <w:spacing w:after="0" w:line="240" w:lineRule="auto"/>
        <w:ind w:firstLine="709"/>
        <w:jc w:val="center"/>
        <w:rPr>
          <w:rFonts w:ascii="Times New Roman" w:hAnsi="Times New Roman" w:cs="Times New Roman"/>
          <w:b/>
          <w:sz w:val="26"/>
          <w:szCs w:val="26"/>
        </w:rPr>
      </w:pPr>
      <w:r w:rsidRPr="00F208C0">
        <w:rPr>
          <w:rFonts w:ascii="Times New Roman" w:hAnsi="Times New Roman" w:cs="Times New Roman"/>
          <w:b/>
          <w:sz w:val="26"/>
          <w:szCs w:val="26"/>
        </w:rPr>
        <w:t>15.3. Работа административной комиссии</w:t>
      </w:r>
    </w:p>
    <w:p w:rsidR="00413233" w:rsidRPr="00F208C0" w:rsidRDefault="00413233" w:rsidP="00413233">
      <w:pPr>
        <w:spacing w:after="0" w:line="240" w:lineRule="auto"/>
        <w:ind w:firstLine="709"/>
        <w:jc w:val="center"/>
        <w:rPr>
          <w:rFonts w:ascii="Times New Roman" w:hAnsi="Times New Roman" w:cs="Times New Roman"/>
          <w:b/>
          <w:sz w:val="26"/>
          <w:szCs w:val="26"/>
        </w:rPr>
      </w:pPr>
    </w:p>
    <w:p w:rsidR="00413233" w:rsidRDefault="00413233" w:rsidP="00413233">
      <w:pPr>
        <w:pStyle w:val="ac"/>
        <w:jc w:val="both"/>
        <w:rPr>
          <w:rFonts w:ascii="Times New Roman" w:hAnsi="Times New Roman"/>
          <w:sz w:val="24"/>
          <w:szCs w:val="24"/>
        </w:rPr>
      </w:pPr>
      <w:r>
        <w:rPr>
          <w:rFonts w:ascii="Times New Roman" w:hAnsi="Times New Roman"/>
          <w:sz w:val="28"/>
          <w:szCs w:val="28"/>
        </w:rPr>
        <w:t xml:space="preserve">        </w:t>
      </w:r>
      <w:r w:rsidRPr="00413233">
        <w:rPr>
          <w:rFonts w:ascii="Times New Roman" w:hAnsi="Times New Roman"/>
          <w:sz w:val="24"/>
          <w:szCs w:val="24"/>
        </w:rPr>
        <w:t xml:space="preserve"> </w:t>
      </w:r>
      <w:r>
        <w:rPr>
          <w:rFonts w:ascii="Times New Roman" w:hAnsi="Times New Roman"/>
          <w:sz w:val="24"/>
          <w:szCs w:val="24"/>
        </w:rPr>
        <w:t xml:space="preserve">Административная комиссия </w:t>
      </w:r>
      <w:r w:rsidRPr="00413233">
        <w:rPr>
          <w:rFonts w:ascii="Times New Roman" w:hAnsi="Times New Roman"/>
          <w:sz w:val="24"/>
          <w:szCs w:val="24"/>
        </w:rPr>
        <w:t>Ч</w:t>
      </w:r>
      <w:r>
        <w:rPr>
          <w:rFonts w:ascii="Times New Roman" w:hAnsi="Times New Roman"/>
          <w:sz w:val="24"/>
          <w:szCs w:val="24"/>
        </w:rPr>
        <w:t xml:space="preserve">ебаркульского городского округа </w:t>
      </w:r>
      <w:r w:rsidRPr="00413233">
        <w:rPr>
          <w:rFonts w:ascii="Times New Roman" w:hAnsi="Times New Roman"/>
          <w:sz w:val="24"/>
          <w:szCs w:val="24"/>
        </w:rPr>
        <w:t>является коллегиальным органом, уполномоченным рассматривать дела об административных правонарушениях, отнесенных к ее компетенции Кодексом Российской Федерации об административных правонарушениях, Законом Челябинской области от 27.05.2010 года № 584-ЗО «Об административных правонарушениях в Челябинской области, Законом Челябинской области от 27.05.2010 г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w:t>
      </w:r>
      <w:r>
        <w:rPr>
          <w:rFonts w:ascii="Times New Roman" w:hAnsi="Times New Roman"/>
          <w:sz w:val="24"/>
          <w:szCs w:val="24"/>
        </w:rPr>
        <w:t xml:space="preserve"> </w:t>
      </w:r>
      <w:r w:rsidRPr="00413233">
        <w:rPr>
          <w:rFonts w:ascii="Times New Roman" w:hAnsi="Times New Roman"/>
          <w:sz w:val="24"/>
          <w:szCs w:val="24"/>
        </w:rPr>
        <w:t>правонарушениях».</w:t>
      </w:r>
    </w:p>
    <w:p w:rsidR="00413233" w:rsidRPr="00413233" w:rsidRDefault="00413233" w:rsidP="00413233">
      <w:pPr>
        <w:pStyle w:val="ac"/>
        <w:ind w:firstLine="709"/>
        <w:jc w:val="both"/>
        <w:rPr>
          <w:rFonts w:ascii="Times New Roman" w:hAnsi="Times New Roman"/>
          <w:sz w:val="24"/>
          <w:szCs w:val="24"/>
        </w:rPr>
      </w:pPr>
      <w:r w:rsidRPr="00413233">
        <w:rPr>
          <w:rFonts w:ascii="Times New Roman" w:hAnsi="Times New Roman"/>
          <w:sz w:val="24"/>
          <w:szCs w:val="24"/>
        </w:rPr>
        <w:t xml:space="preserve"> Административная комиссия   Чебаркульского городского округа действует с 2010 года и осуществляет свою деятельность на основании Положения об административной комиссии администрации Чебаркульского городского округа Челябинской области. Действующее Положение об административной комиссии утверждено постановлением администрации Чебаркульского городского округа от 05.07.2023 г. № 488. Утверждён персональный состав комиссии  постановлением от 25.10.2023 № 825. В состав комиссии входят:  начальник юридического отдела администрации ЧГО, майор полиции (старший инспектор группы по исполнению административного законодательства) МО МВД «Чебаркульский» Челябинской области, </w:t>
      </w:r>
      <w:r>
        <w:rPr>
          <w:rFonts w:ascii="Times New Roman" w:hAnsi="Times New Roman"/>
          <w:sz w:val="24"/>
          <w:szCs w:val="24"/>
        </w:rPr>
        <w:t xml:space="preserve">начальник отдела </w:t>
      </w:r>
      <w:r w:rsidRPr="00413233">
        <w:rPr>
          <w:rFonts w:ascii="Times New Roman" w:hAnsi="Times New Roman"/>
          <w:sz w:val="24"/>
          <w:szCs w:val="24"/>
        </w:rPr>
        <w:t xml:space="preserve">архитектуры и градостроительства, начальник отдела, старший  судебный пристав Чебаркульского отдела судебных приставов,  начальник отдела муниципального имущества Управления муниципальной собственности, представитель Общественной палаты, Собрания депутатов и другие. Всего в составе комиссии 11 человек. Председателем комиссии является заместитель главы городского округа по городскому хозяйству Еремин О.В.    </w:t>
      </w:r>
    </w:p>
    <w:p w:rsidR="009360DE" w:rsidRDefault="00413233" w:rsidP="00413233">
      <w:pPr>
        <w:pStyle w:val="ac"/>
        <w:ind w:firstLine="709"/>
        <w:jc w:val="both"/>
        <w:rPr>
          <w:rFonts w:ascii="Times New Roman" w:hAnsi="Times New Roman"/>
          <w:sz w:val="24"/>
          <w:szCs w:val="24"/>
        </w:rPr>
      </w:pPr>
      <w:r w:rsidRPr="00413233">
        <w:rPr>
          <w:rFonts w:ascii="Times New Roman" w:hAnsi="Times New Roman"/>
          <w:sz w:val="24"/>
          <w:szCs w:val="24"/>
        </w:rPr>
        <w:t xml:space="preserve">В связи с вводом в действие статьи 3-1  Закона Челябинской области № 584 </w:t>
      </w:r>
      <w:r>
        <w:rPr>
          <w:rFonts w:ascii="Times New Roman" w:hAnsi="Times New Roman"/>
          <w:sz w:val="24"/>
          <w:szCs w:val="24"/>
        </w:rPr>
        <w:t>ЗО (н</w:t>
      </w:r>
      <w:r w:rsidRPr="00413233">
        <w:rPr>
          <w:rFonts w:ascii="Times New Roman" w:hAnsi="Times New Roman"/>
          <w:sz w:val="24"/>
          <w:szCs w:val="24"/>
        </w:rPr>
        <w:t>арушение дополнительных требований к содержанию домашних животных, в том числе к их выгулу, на территории Челябинской области, установленных нормативным правовым актом Челябинской области),  постановлением № 844 от 07.11.2023 был обновлен состав должностных лиц, уполномоченных на составление протоколов об административных правонарушениях. Составлять прот</w:t>
      </w:r>
      <w:r>
        <w:rPr>
          <w:rFonts w:ascii="Times New Roman" w:hAnsi="Times New Roman"/>
          <w:sz w:val="24"/>
          <w:szCs w:val="24"/>
        </w:rPr>
        <w:t xml:space="preserve">околы имеют право специалисты </w:t>
      </w:r>
      <w:r w:rsidR="00C02DFE">
        <w:rPr>
          <w:rFonts w:ascii="Times New Roman" w:hAnsi="Times New Roman"/>
          <w:sz w:val="24"/>
          <w:szCs w:val="24"/>
        </w:rPr>
        <w:t>УЖКХ, отдела экологии, о</w:t>
      </w:r>
      <w:r w:rsidRPr="00413233">
        <w:rPr>
          <w:rFonts w:ascii="Times New Roman" w:hAnsi="Times New Roman"/>
          <w:sz w:val="24"/>
          <w:szCs w:val="24"/>
        </w:rPr>
        <w:t>тдела арх</w:t>
      </w:r>
      <w:r w:rsidR="00C02DFE">
        <w:rPr>
          <w:rFonts w:ascii="Times New Roman" w:hAnsi="Times New Roman"/>
          <w:sz w:val="24"/>
          <w:szCs w:val="24"/>
        </w:rPr>
        <w:t>итектуры и градостроительства, отдела муниципального контроля, э</w:t>
      </w:r>
      <w:r w:rsidRPr="00413233">
        <w:rPr>
          <w:rFonts w:ascii="Times New Roman" w:hAnsi="Times New Roman"/>
          <w:sz w:val="24"/>
          <w:szCs w:val="24"/>
        </w:rPr>
        <w:t>кономического отдела, в том числе и  по материалам, поступившим из МО МВД «Чебаркульский».</w:t>
      </w:r>
    </w:p>
    <w:p w:rsidR="00413233" w:rsidRDefault="00413233" w:rsidP="009360DE">
      <w:pPr>
        <w:pStyle w:val="ac"/>
        <w:ind w:firstLine="709"/>
        <w:jc w:val="both"/>
        <w:rPr>
          <w:rFonts w:ascii="Times New Roman" w:hAnsi="Times New Roman"/>
          <w:sz w:val="24"/>
          <w:szCs w:val="24"/>
        </w:rPr>
      </w:pPr>
      <w:r w:rsidRPr="00413233">
        <w:rPr>
          <w:rFonts w:ascii="Times New Roman" w:hAnsi="Times New Roman"/>
          <w:sz w:val="24"/>
          <w:szCs w:val="24"/>
        </w:rPr>
        <w:t>Дела об административных правонарушениях</w:t>
      </w:r>
      <w:r w:rsidR="009360DE">
        <w:rPr>
          <w:rFonts w:ascii="Times New Roman" w:hAnsi="Times New Roman"/>
          <w:sz w:val="24"/>
          <w:szCs w:val="24"/>
        </w:rPr>
        <w:t xml:space="preserve"> в отчетном периоде</w:t>
      </w:r>
      <w:r w:rsidRPr="00413233">
        <w:rPr>
          <w:rFonts w:ascii="Times New Roman" w:hAnsi="Times New Roman"/>
          <w:sz w:val="24"/>
          <w:szCs w:val="24"/>
        </w:rPr>
        <w:t xml:space="preserve"> рассматрива</w:t>
      </w:r>
      <w:r w:rsidR="009360DE">
        <w:rPr>
          <w:rFonts w:ascii="Times New Roman" w:hAnsi="Times New Roman"/>
          <w:sz w:val="24"/>
          <w:szCs w:val="24"/>
        </w:rPr>
        <w:t>лись</w:t>
      </w:r>
      <w:r w:rsidRPr="00413233">
        <w:rPr>
          <w:rFonts w:ascii="Times New Roman" w:hAnsi="Times New Roman"/>
          <w:sz w:val="24"/>
          <w:szCs w:val="24"/>
        </w:rPr>
        <w:t xml:space="preserve"> в соответствии с требованиями, установленными КоАП  РФ,  на заседаниях комиссии, которые в соответствии с Регламентом работы административной комиссии про</w:t>
      </w:r>
      <w:r w:rsidR="009360DE">
        <w:rPr>
          <w:rFonts w:ascii="Times New Roman" w:hAnsi="Times New Roman"/>
          <w:sz w:val="24"/>
          <w:szCs w:val="24"/>
        </w:rPr>
        <w:t>водились</w:t>
      </w:r>
      <w:r w:rsidRPr="00413233">
        <w:rPr>
          <w:rFonts w:ascii="Times New Roman" w:hAnsi="Times New Roman"/>
          <w:sz w:val="24"/>
          <w:szCs w:val="24"/>
        </w:rPr>
        <w:t xml:space="preserve"> по мере необходимости - по пятницам.</w:t>
      </w:r>
    </w:p>
    <w:p w:rsidR="009360DE" w:rsidRPr="0041331E" w:rsidRDefault="009360DE" w:rsidP="0041331E">
      <w:pPr>
        <w:pStyle w:val="ac"/>
        <w:ind w:firstLine="709"/>
        <w:jc w:val="both"/>
        <w:rPr>
          <w:rFonts w:ascii="Times New Roman" w:hAnsi="Times New Roman"/>
          <w:sz w:val="24"/>
          <w:szCs w:val="24"/>
        </w:rPr>
      </w:pPr>
      <w:r w:rsidRPr="0041331E">
        <w:rPr>
          <w:rFonts w:ascii="Times New Roman" w:hAnsi="Times New Roman"/>
          <w:sz w:val="24"/>
          <w:szCs w:val="24"/>
        </w:rPr>
        <w:t xml:space="preserve">За </w:t>
      </w:r>
      <w:r w:rsidR="0041331E" w:rsidRPr="0041331E">
        <w:rPr>
          <w:rFonts w:ascii="Times New Roman" w:hAnsi="Times New Roman"/>
          <w:sz w:val="24"/>
          <w:szCs w:val="24"/>
        </w:rPr>
        <w:t>отчетный период всего</w:t>
      </w:r>
      <w:r w:rsidRPr="0041331E">
        <w:rPr>
          <w:rFonts w:ascii="Times New Roman" w:hAnsi="Times New Roman"/>
          <w:sz w:val="24"/>
          <w:szCs w:val="24"/>
        </w:rPr>
        <w:t xml:space="preserve"> рассмотрено 164 протокола</w:t>
      </w:r>
      <w:r w:rsidR="0041331E" w:rsidRPr="0041331E">
        <w:rPr>
          <w:rFonts w:ascii="Times New Roman" w:hAnsi="Times New Roman"/>
          <w:sz w:val="24"/>
          <w:szCs w:val="24"/>
        </w:rPr>
        <w:t xml:space="preserve"> об административных правонарушениях</w:t>
      </w:r>
      <w:r w:rsidRPr="0041331E">
        <w:rPr>
          <w:rFonts w:ascii="Times New Roman" w:hAnsi="Times New Roman"/>
          <w:sz w:val="24"/>
          <w:szCs w:val="24"/>
        </w:rPr>
        <w:t xml:space="preserve"> (</w:t>
      </w:r>
      <w:r w:rsidR="0041331E" w:rsidRPr="0041331E">
        <w:rPr>
          <w:rFonts w:ascii="Times New Roman" w:hAnsi="Times New Roman"/>
          <w:sz w:val="24"/>
          <w:szCs w:val="24"/>
        </w:rPr>
        <w:t>в</w:t>
      </w:r>
      <w:r w:rsidRPr="0041331E">
        <w:rPr>
          <w:rFonts w:ascii="Times New Roman" w:hAnsi="Times New Roman"/>
          <w:sz w:val="24"/>
          <w:szCs w:val="24"/>
        </w:rPr>
        <w:t xml:space="preserve"> </w:t>
      </w:r>
      <w:r w:rsidR="0041331E" w:rsidRPr="0041331E">
        <w:rPr>
          <w:rFonts w:ascii="Times New Roman" w:hAnsi="Times New Roman"/>
          <w:sz w:val="24"/>
          <w:szCs w:val="24"/>
        </w:rPr>
        <w:t xml:space="preserve">2022 году - </w:t>
      </w:r>
      <w:r w:rsidRPr="0041331E">
        <w:rPr>
          <w:rFonts w:ascii="Times New Roman" w:hAnsi="Times New Roman"/>
          <w:sz w:val="24"/>
          <w:szCs w:val="24"/>
        </w:rPr>
        <w:t>114)</w:t>
      </w:r>
      <w:r w:rsidR="0041331E" w:rsidRPr="0041331E">
        <w:rPr>
          <w:rFonts w:ascii="Times New Roman" w:hAnsi="Times New Roman"/>
          <w:sz w:val="24"/>
          <w:szCs w:val="24"/>
        </w:rPr>
        <w:t>.</w:t>
      </w:r>
      <w:r w:rsidRPr="0041331E">
        <w:rPr>
          <w:rFonts w:ascii="Times New Roman" w:hAnsi="Times New Roman"/>
          <w:sz w:val="24"/>
          <w:szCs w:val="24"/>
        </w:rPr>
        <w:t xml:space="preserve"> Сумма предъявленных штрафов </w:t>
      </w:r>
      <w:r w:rsidR="0041331E" w:rsidRPr="0041331E">
        <w:rPr>
          <w:rFonts w:ascii="Times New Roman" w:hAnsi="Times New Roman"/>
          <w:sz w:val="24"/>
          <w:szCs w:val="24"/>
        </w:rPr>
        <w:t xml:space="preserve">составила </w:t>
      </w:r>
      <w:r w:rsidRPr="0041331E">
        <w:rPr>
          <w:rFonts w:ascii="Times New Roman" w:hAnsi="Times New Roman"/>
          <w:sz w:val="24"/>
          <w:szCs w:val="24"/>
        </w:rPr>
        <w:t>189,8</w:t>
      </w:r>
      <w:r w:rsidR="0041331E" w:rsidRPr="0041331E">
        <w:rPr>
          <w:rFonts w:ascii="Times New Roman" w:hAnsi="Times New Roman"/>
          <w:sz w:val="24"/>
          <w:szCs w:val="24"/>
        </w:rPr>
        <w:t xml:space="preserve"> тыс.</w:t>
      </w:r>
      <w:r w:rsidRPr="0041331E">
        <w:rPr>
          <w:rFonts w:ascii="Times New Roman" w:hAnsi="Times New Roman"/>
          <w:sz w:val="24"/>
          <w:szCs w:val="24"/>
        </w:rPr>
        <w:t xml:space="preserve"> руб</w:t>
      </w:r>
      <w:r w:rsidR="0041331E" w:rsidRPr="0041331E">
        <w:rPr>
          <w:rFonts w:ascii="Times New Roman" w:hAnsi="Times New Roman"/>
          <w:sz w:val="24"/>
          <w:szCs w:val="24"/>
        </w:rPr>
        <w:t>лей. К административной ответственности привлечено</w:t>
      </w:r>
      <w:r w:rsidRPr="0041331E">
        <w:rPr>
          <w:rFonts w:ascii="Times New Roman" w:hAnsi="Times New Roman"/>
          <w:sz w:val="24"/>
          <w:szCs w:val="24"/>
        </w:rPr>
        <w:t xml:space="preserve"> 99 человек</w:t>
      </w:r>
      <w:r w:rsidR="0041331E" w:rsidRPr="0041331E">
        <w:rPr>
          <w:rFonts w:ascii="Times New Roman" w:hAnsi="Times New Roman"/>
          <w:sz w:val="24"/>
          <w:szCs w:val="24"/>
        </w:rPr>
        <w:t>, из которых предупреждения</w:t>
      </w:r>
      <w:r w:rsidRPr="0041331E">
        <w:rPr>
          <w:rFonts w:ascii="Times New Roman" w:hAnsi="Times New Roman"/>
          <w:sz w:val="24"/>
          <w:szCs w:val="24"/>
        </w:rPr>
        <w:t xml:space="preserve">   получили   </w:t>
      </w:r>
      <w:r w:rsidR="0041331E" w:rsidRPr="0041331E">
        <w:rPr>
          <w:rFonts w:ascii="Times New Roman" w:hAnsi="Times New Roman"/>
          <w:sz w:val="24"/>
          <w:szCs w:val="24"/>
        </w:rPr>
        <w:t>51</w:t>
      </w:r>
      <w:r w:rsidRPr="0041331E">
        <w:rPr>
          <w:rFonts w:ascii="Times New Roman" w:hAnsi="Times New Roman"/>
          <w:sz w:val="24"/>
          <w:szCs w:val="24"/>
        </w:rPr>
        <w:t>.   По 14 про</w:t>
      </w:r>
      <w:r w:rsidR="0041331E" w:rsidRPr="0041331E">
        <w:rPr>
          <w:rFonts w:ascii="Times New Roman" w:hAnsi="Times New Roman"/>
          <w:sz w:val="24"/>
          <w:szCs w:val="24"/>
        </w:rPr>
        <w:t>токолам производства прекращены. На конец 2023 года п</w:t>
      </w:r>
      <w:r w:rsidRPr="0041331E">
        <w:rPr>
          <w:rFonts w:ascii="Times New Roman" w:hAnsi="Times New Roman"/>
          <w:sz w:val="24"/>
          <w:szCs w:val="24"/>
        </w:rPr>
        <w:t>оступлени</w:t>
      </w:r>
      <w:r w:rsidR="0041331E" w:rsidRPr="0041331E">
        <w:rPr>
          <w:rFonts w:ascii="Times New Roman" w:hAnsi="Times New Roman"/>
          <w:sz w:val="24"/>
          <w:szCs w:val="24"/>
        </w:rPr>
        <w:t>я</w:t>
      </w:r>
      <w:r w:rsidRPr="0041331E">
        <w:rPr>
          <w:rFonts w:ascii="Times New Roman" w:hAnsi="Times New Roman"/>
          <w:sz w:val="24"/>
          <w:szCs w:val="24"/>
        </w:rPr>
        <w:t xml:space="preserve"> </w:t>
      </w:r>
      <w:r w:rsidR="0041331E" w:rsidRPr="0041331E">
        <w:rPr>
          <w:rFonts w:ascii="Times New Roman" w:hAnsi="Times New Roman"/>
          <w:sz w:val="24"/>
          <w:szCs w:val="24"/>
        </w:rPr>
        <w:t>по штрафам составили</w:t>
      </w:r>
      <w:r w:rsidRPr="0041331E">
        <w:rPr>
          <w:rFonts w:ascii="Times New Roman" w:hAnsi="Times New Roman"/>
          <w:sz w:val="24"/>
          <w:szCs w:val="24"/>
        </w:rPr>
        <w:t xml:space="preserve">  135,4 тыс</w:t>
      </w:r>
      <w:r w:rsidR="0041331E" w:rsidRPr="0041331E">
        <w:rPr>
          <w:rFonts w:ascii="Times New Roman" w:hAnsi="Times New Roman"/>
          <w:sz w:val="24"/>
          <w:szCs w:val="24"/>
        </w:rPr>
        <w:t>. рублей или 71% предъявленных.</w:t>
      </w:r>
    </w:p>
    <w:p w:rsidR="009360DE" w:rsidRDefault="009360DE" w:rsidP="009360DE">
      <w:pPr>
        <w:pStyle w:val="ac"/>
        <w:ind w:firstLine="709"/>
        <w:jc w:val="both"/>
        <w:rPr>
          <w:rFonts w:ascii="Times New Roman" w:hAnsi="Times New Roman"/>
          <w:sz w:val="24"/>
          <w:szCs w:val="24"/>
        </w:rPr>
      </w:pPr>
      <w:r w:rsidRPr="0041331E">
        <w:rPr>
          <w:rFonts w:ascii="Times New Roman" w:hAnsi="Times New Roman"/>
          <w:sz w:val="24"/>
          <w:szCs w:val="24"/>
        </w:rPr>
        <w:t xml:space="preserve"> Протоколы рассмотрены </w:t>
      </w:r>
      <w:r w:rsidR="0041331E" w:rsidRPr="0041331E">
        <w:rPr>
          <w:rFonts w:ascii="Times New Roman" w:hAnsi="Times New Roman"/>
          <w:sz w:val="24"/>
          <w:szCs w:val="24"/>
        </w:rPr>
        <w:t>административной комиссией по структурным подразделениям и отраслевым органам администрации Чебаркульского городского округа</w:t>
      </w:r>
      <w:r w:rsidRPr="0041331E">
        <w:rPr>
          <w:rFonts w:ascii="Times New Roman" w:hAnsi="Times New Roman"/>
          <w:sz w:val="24"/>
          <w:szCs w:val="24"/>
        </w:rPr>
        <w:t>:</w:t>
      </w:r>
    </w:p>
    <w:p w:rsidR="0041331E" w:rsidRDefault="0041331E" w:rsidP="0041331E">
      <w:pPr>
        <w:pStyle w:val="ac"/>
        <w:ind w:firstLine="709"/>
        <w:jc w:val="both"/>
        <w:rPr>
          <w:rFonts w:ascii="Times New Roman" w:hAnsi="Times New Roman"/>
          <w:sz w:val="24"/>
          <w:szCs w:val="24"/>
        </w:rPr>
      </w:pPr>
      <w:r>
        <w:rPr>
          <w:rFonts w:ascii="Times New Roman" w:hAnsi="Times New Roman"/>
          <w:sz w:val="24"/>
          <w:szCs w:val="24"/>
        </w:rPr>
        <w:t>- Управление жилищно-коммунального хозяйства – 53 ед.;</w:t>
      </w:r>
    </w:p>
    <w:p w:rsidR="0041331E" w:rsidRDefault="0041331E" w:rsidP="009360DE">
      <w:pPr>
        <w:pStyle w:val="ac"/>
        <w:ind w:firstLine="709"/>
        <w:jc w:val="both"/>
        <w:rPr>
          <w:rFonts w:ascii="Times New Roman" w:hAnsi="Times New Roman"/>
          <w:sz w:val="24"/>
          <w:szCs w:val="24"/>
        </w:rPr>
      </w:pPr>
      <w:r>
        <w:rPr>
          <w:rFonts w:ascii="Times New Roman" w:hAnsi="Times New Roman"/>
          <w:sz w:val="24"/>
          <w:szCs w:val="24"/>
        </w:rPr>
        <w:lastRenderedPageBreak/>
        <w:t>- экономический отдел – 49 ед.;</w:t>
      </w:r>
    </w:p>
    <w:p w:rsidR="0041331E" w:rsidRDefault="0041331E" w:rsidP="009360DE">
      <w:pPr>
        <w:pStyle w:val="ac"/>
        <w:ind w:firstLine="709"/>
        <w:jc w:val="both"/>
        <w:rPr>
          <w:rFonts w:ascii="Times New Roman" w:hAnsi="Times New Roman"/>
          <w:sz w:val="24"/>
          <w:szCs w:val="24"/>
        </w:rPr>
      </w:pPr>
      <w:r>
        <w:rPr>
          <w:rFonts w:ascii="Times New Roman" w:hAnsi="Times New Roman"/>
          <w:sz w:val="24"/>
          <w:szCs w:val="24"/>
        </w:rPr>
        <w:t>- отдел архитектуры и градостроительства – 23 ед.;</w:t>
      </w:r>
    </w:p>
    <w:p w:rsidR="0041331E" w:rsidRDefault="0041331E" w:rsidP="009360DE">
      <w:pPr>
        <w:pStyle w:val="ac"/>
        <w:ind w:firstLine="709"/>
        <w:jc w:val="both"/>
        <w:rPr>
          <w:rFonts w:ascii="Times New Roman" w:hAnsi="Times New Roman"/>
          <w:sz w:val="24"/>
          <w:szCs w:val="24"/>
        </w:rPr>
      </w:pPr>
      <w:r>
        <w:rPr>
          <w:rFonts w:ascii="Times New Roman" w:hAnsi="Times New Roman"/>
          <w:sz w:val="24"/>
          <w:szCs w:val="24"/>
        </w:rPr>
        <w:t>- отдел ГО и ЧС – 10 ед.;</w:t>
      </w:r>
    </w:p>
    <w:p w:rsidR="0041331E" w:rsidRDefault="0041331E" w:rsidP="00C02DFE">
      <w:pPr>
        <w:pStyle w:val="ac"/>
        <w:ind w:firstLine="709"/>
        <w:jc w:val="both"/>
        <w:rPr>
          <w:rFonts w:ascii="Times New Roman" w:hAnsi="Times New Roman"/>
          <w:sz w:val="24"/>
          <w:szCs w:val="24"/>
        </w:rPr>
      </w:pPr>
      <w:r>
        <w:rPr>
          <w:rFonts w:ascii="Times New Roman" w:hAnsi="Times New Roman"/>
          <w:sz w:val="24"/>
          <w:szCs w:val="24"/>
        </w:rPr>
        <w:t xml:space="preserve">- отдел </w:t>
      </w:r>
      <w:r w:rsidR="00C02DFE">
        <w:rPr>
          <w:rFonts w:ascii="Times New Roman" w:hAnsi="Times New Roman"/>
          <w:sz w:val="24"/>
          <w:szCs w:val="24"/>
        </w:rPr>
        <w:t>муниципального контроля – 12 ед.</w:t>
      </w:r>
    </w:p>
    <w:p w:rsidR="00C02DFE" w:rsidRPr="00C02DFE" w:rsidRDefault="00C02DFE" w:rsidP="00C02DFE">
      <w:pPr>
        <w:spacing w:after="0" w:line="240" w:lineRule="auto"/>
        <w:ind w:firstLine="709"/>
        <w:jc w:val="both"/>
        <w:rPr>
          <w:rFonts w:ascii="Times New Roman" w:hAnsi="Times New Roman" w:cs="Times New Roman"/>
          <w:sz w:val="24"/>
          <w:szCs w:val="24"/>
        </w:rPr>
      </w:pPr>
      <w:r w:rsidRPr="007E4C49">
        <w:rPr>
          <w:rFonts w:ascii="Times New Roman" w:hAnsi="Times New Roman" w:cs="Times New Roman"/>
          <w:sz w:val="24"/>
          <w:szCs w:val="24"/>
        </w:rPr>
        <w:t>Основной целью работы административной комиссии является не пополнение бюджета за счет наложенных штрафов, а наведение порядка на территории городского округа. Большинство протоколов, поступивших в административную комиссию, были составлены за нарушения Правил благоустройства территории Чебаркульского городского округа, утверждённых решением Собрания депутатов от 06.02.2018 №465. Самыми распространенными нарушениями Правил благоустройства стали: торговля в неустановленных местах, складирование бытового мусора, парковка автотранспорта на газонах и тротуарах, на пути подъезда специального транспорта, расклейка объявлений в неустановленных местах и пр.</w:t>
      </w:r>
    </w:p>
    <w:p w:rsidR="00C02DFE" w:rsidRPr="009360DE" w:rsidRDefault="009360DE" w:rsidP="00EC5309">
      <w:pPr>
        <w:pStyle w:val="ac"/>
        <w:ind w:firstLine="709"/>
        <w:jc w:val="both"/>
        <w:rPr>
          <w:rFonts w:ascii="Times New Roman" w:hAnsi="Times New Roman"/>
          <w:sz w:val="24"/>
          <w:szCs w:val="24"/>
        </w:rPr>
      </w:pPr>
      <w:r w:rsidRPr="00C02DFE">
        <w:rPr>
          <w:rFonts w:ascii="Times New Roman" w:hAnsi="Times New Roman"/>
          <w:sz w:val="24"/>
          <w:szCs w:val="24"/>
        </w:rPr>
        <w:t>По нарушителям, у которых прошел срок уплаты</w:t>
      </w:r>
      <w:r w:rsidR="00C02DFE" w:rsidRPr="00C02DFE">
        <w:rPr>
          <w:rFonts w:ascii="Times New Roman" w:hAnsi="Times New Roman"/>
          <w:sz w:val="24"/>
          <w:szCs w:val="24"/>
        </w:rPr>
        <w:t xml:space="preserve"> штрафа</w:t>
      </w:r>
      <w:r w:rsidRPr="00C02DFE">
        <w:rPr>
          <w:rFonts w:ascii="Times New Roman" w:hAnsi="Times New Roman"/>
          <w:sz w:val="24"/>
          <w:szCs w:val="24"/>
        </w:rPr>
        <w:t>, документы направля</w:t>
      </w:r>
      <w:r w:rsidR="00C02DFE" w:rsidRPr="00C02DFE">
        <w:rPr>
          <w:rFonts w:ascii="Times New Roman" w:hAnsi="Times New Roman"/>
          <w:sz w:val="24"/>
          <w:szCs w:val="24"/>
        </w:rPr>
        <w:t>лись</w:t>
      </w:r>
      <w:r w:rsidRPr="00C02DFE">
        <w:rPr>
          <w:rFonts w:ascii="Times New Roman" w:hAnsi="Times New Roman"/>
          <w:sz w:val="24"/>
          <w:szCs w:val="24"/>
        </w:rPr>
        <w:t xml:space="preserve"> для принудительного взыскания в службу судебных приставов. В </w:t>
      </w:r>
      <w:r w:rsidR="00C02DFE" w:rsidRPr="00C02DFE">
        <w:rPr>
          <w:rFonts w:ascii="Times New Roman" w:hAnsi="Times New Roman"/>
          <w:sz w:val="24"/>
          <w:szCs w:val="24"/>
        </w:rPr>
        <w:t xml:space="preserve">2023 году </w:t>
      </w:r>
      <w:r w:rsidRPr="00C02DFE">
        <w:rPr>
          <w:rFonts w:ascii="Times New Roman" w:hAnsi="Times New Roman"/>
          <w:sz w:val="24"/>
          <w:szCs w:val="24"/>
        </w:rPr>
        <w:t xml:space="preserve">направлено 43 </w:t>
      </w:r>
      <w:r w:rsidR="00C02DFE" w:rsidRPr="00C02DFE">
        <w:rPr>
          <w:rFonts w:ascii="Times New Roman" w:hAnsi="Times New Roman"/>
          <w:sz w:val="24"/>
          <w:szCs w:val="24"/>
        </w:rPr>
        <w:t xml:space="preserve">таких </w:t>
      </w:r>
      <w:r w:rsidRPr="00C02DFE">
        <w:rPr>
          <w:rFonts w:ascii="Times New Roman" w:hAnsi="Times New Roman"/>
          <w:sz w:val="24"/>
          <w:szCs w:val="24"/>
        </w:rPr>
        <w:t>дела.</w:t>
      </w:r>
      <w:r w:rsidRPr="009360DE">
        <w:rPr>
          <w:rFonts w:ascii="Times New Roman" w:hAnsi="Times New Roman"/>
          <w:sz w:val="24"/>
          <w:szCs w:val="24"/>
        </w:rPr>
        <w:t xml:space="preserve">  </w:t>
      </w:r>
    </w:p>
    <w:p w:rsidR="00F208C0" w:rsidRPr="0018023C" w:rsidRDefault="00F208C0" w:rsidP="00413233">
      <w:pPr>
        <w:spacing w:after="0" w:line="240" w:lineRule="auto"/>
        <w:rPr>
          <w:rFonts w:ascii="Times New Roman" w:eastAsia="Times New Roman" w:hAnsi="Times New Roman" w:cs="Times New Roman"/>
          <w:sz w:val="24"/>
          <w:szCs w:val="24"/>
          <w:lang w:val="en-US" w:eastAsia="ru-RU"/>
        </w:rPr>
      </w:pPr>
    </w:p>
    <w:p w:rsidR="002E273C" w:rsidRPr="00F208C0" w:rsidRDefault="002E273C" w:rsidP="002E273C">
      <w:pPr>
        <w:spacing w:after="0" w:line="240" w:lineRule="auto"/>
        <w:ind w:firstLine="709"/>
        <w:jc w:val="center"/>
        <w:rPr>
          <w:rFonts w:ascii="Times New Roman" w:eastAsia="Times New Roman" w:hAnsi="Times New Roman" w:cs="Times New Roman"/>
          <w:b/>
          <w:sz w:val="26"/>
          <w:szCs w:val="26"/>
          <w:lang w:eastAsia="ru-RU"/>
        </w:rPr>
      </w:pPr>
      <w:r w:rsidRPr="00F208C0">
        <w:rPr>
          <w:rFonts w:ascii="Times New Roman" w:eastAsia="Times New Roman" w:hAnsi="Times New Roman" w:cs="Times New Roman"/>
          <w:b/>
          <w:sz w:val="26"/>
          <w:szCs w:val="26"/>
          <w:lang w:val="en-US" w:eastAsia="ru-RU"/>
        </w:rPr>
        <w:t>II</w:t>
      </w:r>
      <w:r w:rsidRPr="00F208C0">
        <w:rPr>
          <w:rFonts w:ascii="Times New Roman" w:eastAsia="Times New Roman" w:hAnsi="Times New Roman" w:cs="Times New Roman"/>
          <w:b/>
          <w:sz w:val="26"/>
          <w:szCs w:val="26"/>
          <w:lang w:eastAsia="ru-RU"/>
        </w:rPr>
        <w:t xml:space="preserve">. Решение вопросов, поставленных </w:t>
      </w:r>
    </w:p>
    <w:p w:rsidR="002E273C" w:rsidRPr="00F208C0" w:rsidRDefault="002E273C" w:rsidP="002E273C">
      <w:pPr>
        <w:spacing w:after="0" w:line="240" w:lineRule="auto"/>
        <w:ind w:firstLine="709"/>
        <w:jc w:val="center"/>
        <w:rPr>
          <w:rFonts w:ascii="Times New Roman" w:eastAsia="Times New Roman" w:hAnsi="Times New Roman" w:cs="Times New Roman"/>
          <w:b/>
          <w:sz w:val="26"/>
          <w:szCs w:val="26"/>
          <w:lang w:eastAsia="ru-RU"/>
        </w:rPr>
      </w:pPr>
      <w:r w:rsidRPr="00F208C0">
        <w:rPr>
          <w:rFonts w:ascii="Times New Roman" w:eastAsia="Times New Roman" w:hAnsi="Times New Roman" w:cs="Times New Roman"/>
          <w:b/>
          <w:sz w:val="26"/>
          <w:szCs w:val="26"/>
          <w:lang w:eastAsia="ru-RU"/>
        </w:rPr>
        <w:t>Собранием депутатов Чебаркульского городского округа</w:t>
      </w:r>
    </w:p>
    <w:p w:rsidR="002E273C" w:rsidRPr="004063E3" w:rsidRDefault="002E273C" w:rsidP="002E273C">
      <w:pPr>
        <w:spacing w:after="0" w:line="240" w:lineRule="auto"/>
        <w:ind w:firstLine="709"/>
        <w:jc w:val="center"/>
        <w:rPr>
          <w:rFonts w:ascii="Times New Roman" w:eastAsia="Times New Roman" w:hAnsi="Times New Roman" w:cs="Times New Roman"/>
          <w:sz w:val="24"/>
          <w:szCs w:val="24"/>
          <w:lang w:eastAsia="ru-RU"/>
        </w:rPr>
      </w:pPr>
      <w:r w:rsidRPr="004063E3">
        <w:rPr>
          <w:rFonts w:ascii="Times New Roman" w:eastAsia="Times New Roman" w:hAnsi="Times New Roman" w:cs="Times New Roman"/>
          <w:sz w:val="24"/>
          <w:szCs w:val="24"/>
          <w:lang w:eastAsia="ru-RU"/>
        </w:rPr>
        <w:t xml:space="preserve"> </w:t>
      </w:r>
    </w:p>
    <w:p w:rsidR="002E273C" w:rsidRPr="00F208C0" w:rsidRDefault="002E273C" w:rsidP="00BD5408">
      <w:pPr>
        <w:pStyle w:val="a3"/>
        <w:numPr>
          <w:ilvl w:val="0"/>
          <w:numId w:val="2"/>
        </w:numPr>
        <w:spacing w:after="0" w:line="240" w:lineRule="auto"/>
        <w:ind w:left="0" w:firstLine="709"/>
        <w:jc w:val="center"/>
        <w:rPr>
          <w:rFonts w:ascii="Times New Roman" w:eastAsia="Times New Roman" w:hAnsi="Times New Roman" w:cs="Times New Roman"/>
          <w:b/>
          <w:sz w:val="24"/>
          <w:szCs w:val="24"/>
          <w:lang w:eastAsia="ru-RU"/>
        </w:rPr>
      </w:pPr>
      <w:r w:rsidRPr="00F208C0">
        <w:rPr>
          <w:rFonts w:ascii="Times New Roman" w:eastAsia="Times New Roman" w:hAnsi="Times New Roman" w:cs="Times New Roman"/>
          <w:b/>
          <w:sz w:val="24"/>
          <w:szCs w:val="24"/>
          <w:lang w:eastAsia="ru-RU"/>
        </w:rPr>
        <w:t>Исполнение по наказам избирателей</w:t>
      </w:r>
    </w:p>
    <w:p w:rsidR="002E273C" w:rsidRPr="003B7B31" w:rsidRDefault="002E273C" w:rsidP="002E273C">
      <w:pPr>
        <w:pStyle w:val="a3"/>
        <w:spacing w:after="0" w:line="240" w:lineRule="auto"/>
        <w:ind w:firstLine="709"/>
        <w:rPr>
          <w:rFonts w:ascii="Times New Roman" w:eastAsia="Times New Roman" w:hAnsi="Times New Roman" w:cs="Times New Roman"/>
          <w:b/>
          <w:sz w:val="24"/>
          <w:szCs w:val="24"/>
          <w:highlight w:val="yellow"/>
          <w:lang w:eastAsia="ru-RU"/>
        </w:rPr>
      </w:pPr>
    </w:p>
    <w:p w:rsidR="002E273C" w:rsidRPr="00E66988"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E66988">
        <w:rPr>
          <w:rFonts w:ascii="Times New Roman" w:eastAsia="Times New Roman" w:hAnsi="Times New Roman" w:cs="Times New Roman"/>
          <w:sz w:val="24"/>
          <w:szCs w:val="24"/>
          <w:lang w:eastAsia="ru-RU"/>
        </w:rPr>
        <w:t xml:space="preserve">В отчетном периоде по наказам избирателей освоение денежных средств составило </w:t>
      </w:r>
      <w:r w:rsidR="00E66988" w:rsidRPr="00E66988">
        <w:rPr>
          <w:rFonts w:ascii="Times New Roman" w:eastAsia="Times New Roman" w:hAnsi="Times New Roman" w:cs="Times New Roman"/>
          <w:sz w:val="24"/>
          <w:szCs w:val="24"/>
          <w:lang w:eastAsia="ru-RU"/>
        </w:rPr>
        <w:t>8 957,07</w:t>
      </w:r>
      <w:r w:rsidRPr="00E66988">
        <w:rPr>
          <w:rFonts w:ascii="Times New Roman" w:eastAsia="Times New Roman" w:hAnsi="Times New Roman" w:cs="Times New Roman"/>
          <w:sz w:val="24"/>
          <w:szCs w:val="24"/>
          <w:lang w:eastAsia="ru-RU"/>
        </w:rPr>
        <w:t xml:space="preserve"> тыс. рублей, </w:t>
      </w:r>
      <w:r w:rsidR="00622FA6" w:rsidRPr="00E66988">
        <w:rPr>
          <w:rFonts w:ascii="Times New Roman" w:eastAsia="Times New Roman" w:hAnsi="Times New Roman" w:cs="Times New Roman"/>
          <w:sz w:val="24"/>
          <w:szCs w:val="24"/>
          <w:lang w:eastAsia="ru-RU"/>
        </w:rPr>
        <w:t xml:space="preserve">или </w:t>
      </w:r>
      <w:r w:rsidR="00E66988" w:rsidRPr="00E66988">
        <w:rPr>
          <w:rFonts w:ascii="Times New Roman" w:eastAsia="Times New Roman" w:hAnsi="Times New Roman" w:cs="Times New Roman"/>
          <w:sz w:val="24"/>
          <w:szCs w:val="24"/>
          <w:lang w:eastAsia="ru-RU"/>
        </w:rPr>
        <w:t>97,4</w:t>
      </w:r>
      <w:r w:rsidRPr="00E66988">
        <w:rPr>
          <w:rFonts w:ascii="Times New Roman" w:eastAsia="Times New Roman" w:hAnsi="Times New Roman" w:cs="Times New Roman"/>
          <w:sz w:val="24"/>
          <w:szCs w:val="24"/>
          <w:lang w:eastAsia="ru-RU"/>
        </w:rPr>
        <w:t xml:space="preserve"> % от плановых назначений.</w:t>
      </w:r>
    </w:p>
    <w:p w:rsidR="002E273C" w:rsidRPr="004926E6" w:rsidRDefault="002E273C" w:rsidP="00622FA6">
      <w:pPr>
        <w:pStyle w:val="a3"/>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4926E6">
        <w:rPr>
          <w:rFonts w:ascii="Times New Roman" w:eastAsia="Times New Roman" w:hAnsi="Times New Roman" w:cs="Times New Roman"/>
          <w:sz w:val="24"/>
          <w:szCs w:val="24"/>
          <w:lang w:eastAsia="ru-RU"/>
        </w:rPr>
        <w:t xml:space="preserve">Реализацию мероприятий в рамках наказов избирателей осуществляли администрация, Управление жилищно-коммунального хозяйства, Управление образования, Управление </w:t>
      </w:r>
      <w:r w:rsidR="004926E6" w:rsidRPr="004926E6">
        <w:rPr>
          <w:rFonts w:ascii="Times New Roman" w:eastAsia="Times New Roman" w:hAnsi="Times New Roman" w:cs="Times New Roman"/>
          <w:sz w:val="24"/>
          <w:szCs w:val="24"/>
          <w:lang w:eastAsia="ru-RU"/>
        </w:rPr>
        <w:t>по физической культуре и спорту</w:t>
      </w:r>
      <w:r w:rsidRPr="004926E6">
        <w:rPr>
          <w:rFonts w:ascii="Times New Roman" w:eastAsia="Times New Roman" w:hAnsi="Times New Roman" w:cs="Times New Roman"/>
          <w:sz w:val="24"/>
          <w:szCs w:val="24"/>
          <w:lang w:eastAsia="ru-RU"/>
        </w:rPr>
        <w:t xml:space="preserve">. </w:t>
      </w:r>
    </w:p>
    <w:tbl>
      <w:tblPr>
        <w:tblStyle w:val="ab"/>
        <w:tblW w:w="10456" w:type="dxa"/>
        <w:tblLook w:val="04A0"/>
      </w:tblPr>
      <w:tblGrid>
        <w:gridCol w:w="817"/>
        <w:gridCol w:w="3402"/>
        <w:gridCol w:w="3119"/>
        <w:gridCol w:w="3118"/>
      </w:tblGrid>
      <w:tr w:rsidR="00801F3B" w:rsidRPr="003B7B31" w:rsidTr="00EB1F3C">
        <w:tc>
          <w:tcPr>
            <w:tcW w:w="817" w:type="dxa"/>
            <w:vMerge w:val="restart"/>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 п/п</w:t>
            </w:r>
          </w:p>
        </w:tc>
        <w:tc>
          <w:tcPr>
            <w:tcW w:w="3402" w:type="dxa"/>
            <w:vMerge w:val="restart"/>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Ответственный исполнитель</w:t>
            </w:r>
          </w:p>
        </w:tc>
        <w:tc>
          <w:tcPr>
            <w:tcW w:w="6237" w:type="dxa"/>
            <w:gridSpan w:val="2"/>
          </w:tcPr>
          <w:p w:rsidR="00801F3B" w:rsidRPr="004926E6" w:rsidRDefault="00E66988"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Наказы избирателей 2023</w:t>
            </w:r>
            <w:r w:rsidR="00801F3B" w:rsidRPr="004926E6">
              <w:rPr>
                <w:rFonts w:ascii="Times New Roman" w:eastAsia="Times New Roman" w:hAnsi="Times New Roman" w:cs="Times New Roman"/>
                <w:sz w:val="20"/>
                <w:szCs w:val="20"/>
                <w:lang w:eastAsia="ru-RU"/>
              </w:rPr>
              <w:t xml:space="preserve"> года, тыс. рублей</w:t>
            </w:r>
          </w:p>
        </w:tc>
      </w:tr>
      <w:tr w:rsidR="00801F3B" w:rsidRPr="003B7B31" w:rsidTr="00EB1F3C">
        <w:tc>
          <w:tcPr>
            <w:tcW w:w="817" w:type="dxa"/>
            <w:vMerge/>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p>
        </w:tc>
        <w:tc>
          <w:tcPr>
            <w:tcW w:w="3402" w:type="dxa"/>
            <w:vMerge/>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p>
        </w:tc>
        <w:tc>
          <w:tcPr>
            <w:tcW w:w="3119" w:type="dxa"/>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план</w:t>
            </w:r>
          </w:p>
        </w:tc>
        <w:tc>
          <w:tcPr>
            <w:tcW w:w="3118" w:type="dxa"/>
          </w:tcPr>
          <w:p w:rsidR="00801F3B" w:rsidRPr="004926E6" w:rsidRDefault="00801F3B"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факт</w:t>
            </w:r>
          </w:p>
        </w:tc>
      </w:tr>
      <w:tr w:rsidR="002E273C" w:rsidRPr="003B7B31" w:rsidTr="00EB1F3C">
        <w:tc>
          <w:tcPr>
            <w:tcW w:w="817" w:type="dxa"/>
          </w:tcPr>
          <w:p w:rsidR="002E273C" w:rsidRPr="004926E6" w:rsidRDefault="002E27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1</w:t>
            </w:r>
          </w:p>
        </w:tc>
        <w:tc>
          <w:tcPr>
            <w:tcW w:w="3402" w:type="dxa"/>
          </w:tcPr>
          <w:p w:rsidR="002E273C" w:rsidRPr="004926E6" w:rsidRDefault="002E273C" w:rsidP="00836DDB">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Управление жилищно-коммунального хозяйства</w:t>
            </w:r>
          </w:p>
        </w:tc>
        <w:tc>
          <w:tcPr>
            <w:tcW w:w="3119" w:type="dxa"/>
          </w:tcPr>
          <w:p w:rsidR="002E273C" w:rsidRPr="004926E6" w:rsidRDefault="004926E6"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7 254,93</w:t>
            </w:r>
          </w:p>
        </w:tc>
        <w:tc>
          <w:tcPr>
            <w:tcW w:w="3118" w:type="dxa"/>
          </w:tcPr>
          <w:p w:rsidR="002E273C" w:rsidRPr="004926E6" w:rsidRDefault="004926E6"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7 012,00</w:t>
            </w:r>
          </w:p>
        </w:tc>
      </w:tr>
      <w:tr w:rsidR="00EB1F3C" w:rsidRPr="003B7B31" w:rsidTr="00EB1F3C">
        <w:tc>
          <w:tcPr>
            <w:tcW w:w="817"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402" w:type="dxa"/>
          </w:tcPr>
          <w:p w:rsidR="00EB1F3C" w:rsidRPr="004926E6" w:rsidRDefault="00EB1F3C" w:rsidP="002B78DE">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Администрация Чебаркульского городского округа</w:t>
            </w:r>
          </w:p>
        </w:tc>
        <w:tc>
          <w:tcPr>
            <w:tcW w:w="3119" w:type="dxa"/>
          </w:tcPr>
          <w:p w:rsidR="00EB1F3C" w:rsidRPr="004926E6" w:rsidRDefault="00EB1F3C" w:rsidP="002B78DE">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200,00</w:t>
            </w:r>
          </w:p>
        </w:tc>
        <w:tc>
          <w:tcPr>
            <w:tcW w:w="3118" w:type="dxa"/>
          </w:tcPr>
          <w:p w:rsidR="00EB1F3C" w:rsidRPr="004926E6" w:rsidRDefault="00EB1F3C" w:rsidP="002B78DE">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200,00</w:t>
            </w:r>
          </w:p>
        </w:tc>
      </w:tr>
      <w:tr w:rsidR="00EB1F3C" w:rsidRPr="003B7B31" w:rsidTr="00EB1F3C">
        <w:tc>
          <w:tcPr>
            <w:tcW w:w="817"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2</w:t>
            </w:r>
          </w:p>
        </w:tc>
        <w:tc>
          <w:tcPr>
            <w:tcW w:w="3402" w:type="dxa"/>
          </w:tcPr>
          <w:p w:rsidR="00EB1F3C" w:rsidRPr="004926E6" w:rsidRDefault="00EB1F3C" w:rsidP="00836DDB">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Управление образования</w:t>
            </w:r>
          </w:p>
        </w:tc>
        <w:tc>
          <w:tcPr>
            <w:tcW w:w="3119"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1 445,07</w:t>
            </w:r>
          </w:p>
        </w:tc>
        <w:tc>
          <w:tcPr>
            <w:tcW w:w="3118"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1 445,07</w:t>
            </w:r>
          </w:p>
        </w:tc>
      </w:tr>
      <w:tr w:rsidR="00EB1F3C" w:rsidRPr="003B7B31" w:rsidTr="00EB1F3C">
        <w:tc>
          <w:tcPr>
            <w:tcW w:w="817"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3</w:t>
            </w:r>
          </w:p>
        </w:tc>
        <w:tc>
          <w:tcPr>
            <w:tcW w:w="3402" w:type="dxa"/>
          </w:tcPr>
          <w:p w:rsidR="00EB1F3C" w:rsidRPr="004926E6" w:rsidRDefault="00EB1F3C" w:rsidP="00836DDB">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Администрация Чебаркульского городского округа</w:t>
            </w:r>
          </w:p>
        </w:tc>
        <w:tc>
          <w:tcPr>
            <w:tcW w:w="3119"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200,00</w:t>
            </w:r>
          </w:p>
        </w:tc>
        <w:tc>
          <w:tcPr>
            <w:tcW w:w="3118"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200,00</w:t>
            </w:r>
          </w:p>
        </w:tc>
      </w:tr>
      <w:tr w:rsidR="00EB1F3C" w:rsidRPr="003B7B31" w:rsidTr="00EB1F3C">
        <w:tc>
          <w:tcPr>
            <w:tcW w:w="817"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4</w:t>
            </w:r>
          </w:p>
        </w:tc>
        <w:tc>
          <w:tcPr>
            <w:tcW w:w="3402" w:type="dxa"/>
          </w:tcPr>
          <w:p w:rsidR="00EB1F3C" w:rsidRPr="004926E6" w:rsidRDefault="00EB1F3C" w:rsidP="00836DDB">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Управление по физической культуре и спорту</w:t>
            </w:r>
          </w:p>
        </w:tc>
        <w:tc>
          <w:tcPr>
            <w:tcW w:w="3119"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300,00</w:t>
            </w:r>
          </w:p>
        </w:tc>
        <w:tc>
          <w:tcPr>
            <w:tcW w:w="3118"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300,00</w:t>
            </w:r>
          </w:p>
        </w:tc>
      </w:tr>
      <w:tr w:rsidR="00EB1F3C" w:rsidRPr="003B7B31" w:rsidTr="00EB1F3C">
        <w:tc>
          <w:tcPr>
            <w:tcW w:w="817"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p>
        </w:tc>
        <w:tc>
          <w:tcPr>
            <w:tcW w:w="3402" w:type="dxa"/>
          </w:tcPr>
          <w:p w:rsidR="00EB1F3C" w:rsidRPr="004926E6" w:rsidRDefault="00EB1F3C" w:rsidP="00836DDB">
            <w:pPr>
              <w:pStyle w:val="a3"/>
              <w:ind w:left="0"/>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Итого:</w:t>
            </w:r>
          </w:p>
        </w:tc>
        <w:tc>
          <w:tcPr>
            <w:tcW w:w="3119"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9 200,00</w:t>
            </w:r>
          </w:p>
        </w:tc>
        <w:tc>
          <w:tcPr>
            <w:tcW w:w="3118" w:type="dxa"/>
          </w:tcPr>
          <w:p w:rsidR="00EB1F3C" w:rsidRPr="004926E6" w:rsidRDefault="00EB1F3C" w:rsidP="00836DDB">
            <w:pPr>
              <w:pStyle w:val="a3"/>
              <w:ind w:left="0"/>
              <w:jc w:val="center"/>
              <w:rPr>
                <w:rFonts w:ascii="Times New Roman" w:eastAsia="Times New Roman" w:hAnsi="Times New Roman" w:cs="Times New Roman"/>
                <w:sz w:val="20"/>
                <w:szCs w:val="20"/>
                <w:lang w:eastAsia="ru-RU"/>
              </w:rPr>
            </w:pPr>
            <w:r w:rsidRPr="004926E6">
              <w:rPr>
                <w:rFonts w:ascii="Times New Roman" w:eastAsia="Times New Roman" w:hAnsi="Times New Roman" w:cs="Times New Roman"/>
                <w:sz w:val="20"/>
                <w:szCs w:val="20"/>
                <w:lang w:eastAsia="ru-RU"/>
              </w:rPr>
              <w:t>8 957,07</w:t>
            </w:r>
          </w:p>
        </w:tc>
      </w:tr>
    </w:tbl>
    <w:p w:rsidR="002E273C" w:rsidRPr="004926E6"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4926E6">
        <w:rPr>
          <w:rFonts w:ascii="Times New Roman" w:eastAsia="Times New Roman" w:hAnsi="Times New Roman" w:cs="Times New Roman"/>
          <w:sz w:val="24"/>
          <w:szCs w:val="24"/>
          <w:lang w:eastAsia="ru-RU"/>
        </w:rPr>
        <w:t>В рамках наказов избирателей в отчетном периоде выполнены следующие виды работ:</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Управлением жилищно-коммунального хозяйства администрации Чебаркульского городского округа:</w:t>
      </w:r>
    </w:p>
    <w:p w:rsidR="002E273C" w:rsidRPr="00421517"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421517">
        <w:rPr>
          <w:rFonts w:ascii="Times New Roman" w:eastAsia="Times New Roman" w:hAnsi="Times New Roman" w:cs="Times New Roman"/>
          <w:sz w:val="24"/>
          <w:szCs w:val="24"/>
          <w:lang w:eastAsia="ru-RU"/>
        </w:rPr>
        <w:t xml:space="preserve">- </w:t>
      </w:r>
      <w:r w:rsidR="00421517" w:rsidRPr="00421517">
        <w:rPr>
          <w:rFonts w:ascii="Times New Roman" w:eastAsia="Times New Roman" w:hAnsi="Times New Roman" w:cs="Times New Roman"/>
          <w:sz w:val="24"/>
          <w:szCs w:val="24"/>
          <w:lang w:eastAsia="ru-RU"/>
        </w:rPr>
        <w:t>р</w:t>
      </w:r>
      <w:r w:rsidR="004926E6" w:rsidRPr="00421517">
        <w:rPr>
          <w:rFonts w:ascii="Times New Roman" w:eastAsia="Times New Roman" w:hAnsi="Times New Roman" w:cs="Times New Roman"/>
          <w:sz w:val="24"/>
          <w:szCs w:val="24"/>
          <w:lang w:eastAsia="ru-RU"/>
        </w:rPr>
        <w:t>емонт и замена пешеходных ограждений, устройство пешеходных переходов</w:t>
      </w:r>
      <w:r w:rsidRPr="00421517">
        <w:rPr>
          <w:rFonts w:ascii="Times New Roman" w:eastAsia="Times New Roman" w:hAnsi="Times New Roman" w:cs="Times New Roman"/>
          <w:sz w:val="24"/>
          <w:szCs w:val="24"/>
          <w:lang w:eastAsia="ru-RU"/>
        </w:rPr>
        <w:t xml:space="preserve"> –  </w:t>
      </w:r>
      <w:r w:rsidR="00421517" w:rsidRPr="00421517">
        <w:rPr>
          <w:rFonts w:ascii="Times New Roman" w:eastAsia="Times New Roman" w:hAnsi="Times New Roman" w:cs="Times New Roman"/>
          <w:sz w:val="24"/>
          <w:szCs w:val="24"/>
          <w:lang w:eastAsia="ru-RU"/>
        </w:rPr>
        <w:t>79,38</w:t>
      </w:r>
      <w:r w:rsidRPr="00421517">
        <w:rPr>
          <w:rFonts w:ascii="Times New Roman" w:eastAsia="Times New Roman" w:hAnsi="Times New Roman" w:cs="Times New Roman"/>
          <w:sz w:val="24"/>
          <w:szCs w:val="24"/>
          <w:lang w:eastAsia="ru-RU"/>
        </w:rPr>
        <w:t xml:space="preserve"> тыс. рублей;</w:t>
      </w:r>
    </w:p>
    <w:p w:rsidR="00421517" w:rsidRDefault="00421517"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421517">
        <w:rPr>
          <w:rFonts w:ascii="Times New Roman" w:eastAsia="Times New Roman" w:hAnsi="Times New Roman" w:cs="Times New Roman"/>
          <w:sz w:val="24"/>
          <w:szCs w:val="24"/>
          <w:lang w:eastAsia="ru-RU"/>
        </w:rPr>
        <w:t>- ремонт внутриквартальных проездов, гре</w:t>
      </w:r>
      <w:r w:rsidR="00F208C0">
        <w:rPr>
          <w:rFonts w:ascii="Times New Roman" w:eastAsia="Times New Roman" w:hAnsi="Times New Roman" w:cs="Times New Roman"/>
          <w:sz w:val="24"/>
          <w:szCs w:val="24"/>
          <w:lang w:eastAsia="ru-RU"/>
        </w:rPr>
        <w:t>й</w:t>
      </w:r>
      <w:r w:rsidRPr="00421517">
        <w:rPr>
          <w:rFonts w:ascii="Times New Roman" w:eastAsia="Times New Roman" w:hAnsi="Times New Roman" w:cs="Times New Roman"/>
          <w:sz w:val="24"/>
          <w:szCs w:val="24"/>
          <w:lang w:eastAsia="ru-RU"/>
        </w:rPr>
        <w:t>дирование, отсыпка дорог, устройство тротуаров – 4 217,69 тыс. рублей</w:t>
      </w:r>
      <w:r>
        <w:rPr>
          <w:rFonts w:ascii="Times New Roman" w:eastAsia="Times New Roman" w:hAnsi="Times New Roman" w:cs="Times New Roman"/>
          <w:sz w:val="24"/>
          <w:szCs w:val="24"/>
          <w:lang w:eastAsia="ru-RU"/>
        </w:rPr>
        <w:t>;</w:t>
      </w:r>
    </w:p>
    <w:p w:rsidR="00421517" w:rsidRDefault="00421517"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Pr="00421517">
        <w:rPr>
          <w:rFonts w:ascii="Times New Roman" w:eastAsia="Times New Roman" w:hAnsi="Times New Roman" w:cs="Times New Roman"/>
          <w:sz w:val="24"/>
          <w:szCs w:val="24"/>
          <w:lang w:eastAsia="ru-RU"/>
        </w:rPr>
        <w:t>етнее содержание дорог и элементов их обустройства</w:t>
      </w:r>
      <w:r>
        <w:rPr>
          <w:rFonts w:ascii="Times New Roman" w:eastAsia="Times New Roman" w:hAnsi="Times New Roman" w:cs="Times New Roman"/>
          <w:sz w:val="24"/>
          <w:szCs w:val="24"/>
          <w:lang w:eastAsia="ru-RU"/>
        </w:rPr>
        <w:t xml:space="preserve"> – 178,20 тыс. рублей;</w:t>
      </w:r>
    </w:p>
    <w:p w:rsidR="00421517" w:rsidRDefault="00421517"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дорог – 1 019,90 тыс. рублей;</w:t>
      </w:r>
    </w:p>
    <w:p w:rsidR="00421517" w:rsidRDefault="00421517"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421517">
        <w:rPr>
          <w:rFonts w:ascii="Times New Roman" w:eastAsia="Times New Roman" w:hAnsi="Times New Roman" w:cs="Times New Roman"/>
          <w:sz w:val="24"/>
          <w:szCs w:val="24"/>
          <w:lang w:eastAsia="ru-RU"/>
        </w:rPr>
        <w:t xml:space="preserve">- </w:t>
      </w:r>
      <w:r w:rsidR="004C2E7D">
        <w:rPr>
          <w:rFonts w:ascii="Times New Roman" w:eastAsia="Times New Roman" w:hAnsi="Times New Roman" w:cs="Times New Roman"/>
          <w:sz w:val="24"/>
          <w:szCs w:val="24"/>
          <w:lang w:eastAsia="ru-RU"/>
        </w:rPr>
        <w:t>м</w:t>
      </w:r>
      <w:r w:rsidR="004C2E7D" w:rsidRPr="004C2E7D">
        <w:rPr>
          <w:rFonts w:ascii="Times New Roman" w:eastAsia="Times New Roman" w:hAnsi="Times New Roman" w:cs="Times New Roman"/>
          <w:sz w:val="24"/>
          <w:szCs w:val="24"/>
          <w:lang w:eastAsia="ru-RU"/>
        </w:rPr>
        <w:t>ероприятия по электроснабжению</w:t>
      </w:r>
      <w:r w:rsidR="004C2E7D">
        <w:rPr>
          <w:rFonts w:ascii="Times New Roman" w:eastAsia="Times New Roman" w:hAnsi="Times New Roman" w:cs="Times New Roman"/>
          <w:sz w:val="24"/>
          <w:szCs w:val="24"/>
          <w:lang w:eastAsia="ru-RU"/>
        </w:rPr>
        <w:t xml:space="preserve"> – 80,09 тыс. рублей;</w:t>
      </w:r>
    </w:p>
    <w:p w:rsidR="004C2E7D" w:rsidRDefault="004C2E7D"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4C2E7D">
        <w:rPr>
          <w:rFonts w:ascii="Times New Roman" w:eastAsia="Times New Roman" w:hAnsi="Times New Roman" w:cs="Times New Roman"/>
          <w:sz w:val="24"/>
          <w:szCs w:val="24"/>
          <w:lang w:eastAsia="ru-RU"/>
        </w:rPr>
        <w:t>одержание и текущий ремонт объектов благоустройства</w:t>
      </w:r>
      <w:r>
        <w:rPr>
          <w:rFonts w:ascii="Times New Roman" w:eastAsia="Times New Roman" w:hAnsi="Times New Roman" w:cs="Times New Roman"/>
          <w:sz w:val="24"/>
          <w:szCs w:val="24"/>
          <w:lang w:eastAsia="ru-RU"/>
        </w:rPr>
        <w:t xml:space="preserve"> </w:t>
      </w:r>
      <w:r w:rsidR="00EB1F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1F3C">
        <w:rPr>
          <w:rFonts w:ascii="Times New Roman" w:eastAsia="Times New Roman" w:hAnsi="Times New Roman" w:cs="Times New Roman"/>
          <w:sz w:val="24"/>
          <w:szCs w:val="24"/>
          <w:lang w:eastAsia="ru-RU"/>
        </w:rPr>
        <w:t>529,94 тыс. рублей;</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EB1F3C">
        <w:rPr>
          <w:rFonts w:ascii="Times New Roman" w:eastAsia="Times New Roman" w:hAnsi="Times New Roman" w:cs="Times New Roman"/>
          <w:sz w:val="24"/>
          <w:szCs w:val="24"/>
          <w:lang w:eastAsia="ru-RU"/>
        </w:rPr>
        <w:t>рочие мероприятия по благоустройству городского округа</w:t>
      </w:r>
      <w:r>
        <w:rPr>
          <w:rFonts w:ascii="Times New Roman" w:eastAsia="Times New Roman" w:hAnsi="Times New Roman" w:cs="Times New Roman"/>
          <w:sz w:val="24"/>
          <w:szCs w:val="24"/>
          <w:lang w:eastAsia="ru-RU"/>
        </w:rPr>
        <w:t xml:space="preserve"> – 906,80.</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Администрацией Чебаркульского городского округа:</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EB1F3C">
        <w:rPr>
          <w:rFonts w:ascii="Times New Roman" w:eastAsia="Times New Roman" w:hAnsi="Times New Roman" w:cs="Times New Roman"/>
          <w:sz w:val="24"/>
          <w:szCs w:val="24"/>
          <w:lang w:eastAsia="ru-RU"/>
        </w:rPr>
        <w:t>существление деятельности по обращению с животными без владельцев, обитающими на территории городского округа</w:t>
      </w:r>
      <w:r>
        <w:rPr>
          <w:rFonts w:ascii="Times New Roman" w:eastAsia="Times New Roman" w:hAnsi="Times New Roman" w:cs="Times New Roman"/>
          <w:sz w:val="24"/>
          <w:szCs w:val="24"/>
          <w:lang w:eastAsia="ru-RU"/>
        </w:rPr>
        <w:t xml:space="preserve"> – 200,00 тыс. рублей.</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Управлением образования Чебаркульского городского округа:</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EB1F3C">
        <w:rPr>
          <w:rFonts w:ascii="Times New Roman" w:eastAsia="Times New Roman" w:hAnsi="Times New Roman" w:cs="Times New Roman"/>
          <w:sz w:val="24"/>
          <w:szCs w:val="24"/>
          <w:lang w:eastAsia="ru-RU"/>
        </w:rPr>
        <w:t>беспечение комплексной безопасности и подготовки образовательных организаций к новому учебному году</w:t>
      </w:r>
      <w:r>
        <w:rPr>
          <w:rFonts w:ascii="Times New Roman" w:eastAsia="Times New Roman" w:hAnsi="Times New Roman" w:cs="Times New Roman"/>
          <w:sz w:val="24"/>
          <w:szCs w:val="24"/>
          <w:lang w:eastAsia="ru-RU"/>
        </w:rPr>
        <w:t xml:space="preserve"> – 734,00 тыс. рублей;</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w:t>
      </w:r>
      <w:r w:rsidRPr="00EB1F3C">
        <w:rPr>
          <w:rFonts w:ascii="Times New Roman" w:eastAsia="Times New Roman" w:hAnsi="Times New Roman" w:cs="Times New Roman"/>
          <w:sz w:val="24"/>
          <w:szCs w:val="24"/>
          <w:lang w:eastAsia="ru-RU"/>
        </w:rPr>
        <w:t>беспечение комплексной безопасности и подготовки образовательных организаций к новому учебному году</w:t>
      </w:r>
      <w:r>
        <w:rPr>
          <w:rFonts w:ascii="Times New Roman" w:eastAsia="Times New Roman" w:hAnsi="Times New Roman" w:cs="Times New Roman"/>
          <w:sz w:val="24"/>
          <w:szCs w:val="24"/>
          <w:lang w:eastAsia="ru-RU"/>
        </w:rPr>
        <w:t xml:space="preserve"> – 711,07 тыс. рублей.</w:t>
      </w:r>
    </w:p>
    <w:p w:rsidR="00EB1F3C" w:rsidRDefault="00EB1F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Управление по физической культуре и спорту администрации Чебаркульского городского округа:</w:t>
      </w:r>
    </w:p>
    <w:p w:rsidR="00EB1F3C" w:rsidRDefault="00EB1F3C" w:rsidP="00D87708">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текущий ремонт и приобретение оборудования – 300,00 тыс. рублей.</w:t>
      </w:r>
    </w:p>
    <w:p w:rsidR="002E273C" w:rsidRPr="005E3DB5" w:rsidRDefault="002E273C" w:rsidP="002E273C">
      <w:pPr>
        <w:pStyle w:val="a3"/>
        <w:spacing w:after="0" w:line="240" w:lineRule="auto"/>
        <w:ind w:left="0" w:firstLine="709"/>
        <w:jc w:val="both"/>
        <w:rPr>
          <w:rFonts w:ascii="Times New Roman" w:hAnsi="Times New Roman" w:cs="Times New Roman"/>
          <w:sz w:val="24"/>
          <w:szCs w:val="24"/>
        </w:rPr>
      </w:pPr>
      <w:r w:rsidRPr="005E3DB5">
        <w:rPr>
          <w:rFonts w:ascii="Times New Roman" w:hAnsi="Times New Roman" w:cs="Times New Roman"/>
          <w:sz w:val="24"/>
          <w:szCs w:val="24"/>
        </w:rPr>
        <w:t>Адресное исполн</w:t>
      </w:r>
      <w:r w:rsidR="004926E6" w:rsidRPr="005E3DB5">
        <w:rPr>
          <w:rFonts w:ascii="Times New Roman" w:hAnsi="Times New Roman" w:cs="Times New Roman"/>
          <w:sz w:val="24"/>
          <w:szCs w:val="24"/>
        </w:rPr>
        <w:t>ение наказов избирателей за 2023</w:t>
      </w:r>
      <w:r w:rsidRPr="005E3DB5">
        <w:rPr>
          <w:rFonts w:ascii="Times New Roman" w:hAnsi="Times New Roman" w:cs="Times New Roman"/>
          <w:sz w:val="24"/>
          <w:szCs w:val="24"/>
        </w:rPr>
        <w:t xml:space="preserve"> год представлено в приложении 1 к настоящему отчету.</w:t>
      </w:r>
    </w:p>
    <w:p w:rsidR="002E273C" w:rsidRPr="005E3DB5" w:rsidRDefault="002E273C" w:rsidP="00F65ADB">
      <w:pPr>
        <w:spacing w:after="0" w:line="240" w:lineRule="auto"/>
        <w:jc w:val="both"/>
        <w:rPr>
          <w:rFonts w:ascii="Times New Roman" w:eastAsia="Times New Roman" w:hAnsi="Times New Roman" w:cs="Times New Roman"/>
          <w:sz w:val="24"/>
          <w:szCs w:val="24"/>
          <w:lang w:eastAsia="ru-RU"/>
        </w:rPr>
      </w:pPr>
    </w:p>
    <w:p w:rsidR="002E273C" w:rsidRPr="00F208C0" w:rsidRDefault="002E273C" w:rsidP="002E273C">
      <w:pPr>
        <w:pStyle w:val="ConsPlusTitle"/>
        <w:spacing w:after="240"/>
        <w:ind w:firstLine="709"/>
        <w:jc w:val="center"/>
        <w:rPr>
          <w:rFonts w:ascii="Times New Roman" w:hAnsi="Times New Roman" w:cs="Times New Roman"/>
          <w:sz w:val="24"/>
          <w:szCs w:val="24"/>
        </w:rPr>
      </w:pPr>
      <w:r w:rsidRPr="00F208C0">
        <w:rPr>
          <w:rFonts w:ascii="Times New Roman" w:hAnsi="Times New Roman" w:cs="Times New Roman"/>
          <w:sz w:val="24"/>
          <w:szCs w:val="24"/>
          <w:lang w:val="en-US"/>
        </w:rPr>
        <w:t>III</w:t>
      </w:r>
      <w:r w:rsidR="00F65ADB" w:rsidRPr="00F208C0">
        <w:rPr>
          <w:rFonts w:ascii="Times New Roman" w:hAnsi="Times New Roman" w:cs="Times New Roman"/>
          <w:sz w:val="24"/>
          <w:szCs w:val="24"/>
        </w:rPr>
        <w:t>. Задачи на 2024</w:t>
      </w:r>
      <w:r w:rsidRPr="00F208C0">
        <w:rPr>
          <w:rFonts w:ascii="Times New Roman" w:hAnsi="Times New Roman" w:cs="Times New Roman"/>
          <w:sz w:val="24"/>
          <w:szCs w:val="24"/>
        </w:rPr>
        <w:t xml:space="preserve"> год </w:t>
      </w:r>
      <w:r w:rsidR="00F65ADB" w:rsidRPr="00F208C0">
        <w:rPr>
          <w:rFonts w:ascii="Times New Roman" w:hAnsi="Times New Roman" w:cs="Times New Roman"/>
          <w:sz w:val="24"/>
          <w:szCs w:val="24"/>
        </w:rPr>
        <w:t>и последующие плановые 2025</w:t>
      </w:r>
      <w:r w:rsidR="00277561" w:rsidRPr="00F208C0">
        <w:rPr>
          <w:rFonts w:ascii="Times New Roman" w:hAnsi="Times New Roman" w:cs="Times New Roman"/>
          <w:sz w:val="24"/>
          <w:szCs w:val="24"/>
        </w:rPr>
        <w:t>-2026</w:t>
      </w:r>
      <w:r w:rsidRPr="00F208C0">
        <w:rPr>
          <w:rFonts w:ascii="Times New Roman" w:hAnsi="Times New Roman" w:cs="Times New Roman"/>
          <w:sz w:val="24"/>
          <w:szCs w:val="24"/>
        </w:rPr>
        <w:t xml:space="preserve"> годы</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В целях объективной оценки деятельности органов местного самоуправления городского округа, в соответствии с постановлением Правительства РФ от 17.12.2012 №1317</w:t>
      </w:r>
      <w:r w:rsidRPr="001440BC">
        <w:rPr>
          <w:rFonts w:ascii="Times New Roman" w:eastAsiaTheme="minorHAnsi" w:hAnsi="Times New Roman" w:cs="Times New Roman"/>
          <w:sz w:val="24"/>
          <w:szCs w:val="24"/>
        </w:rPr>
        <w:t xml:space="preserve"> и </w:t>
      </w:r>
      <w:r w:rsidRPr="001440BC">
        <w:rPr>
          <w:rFonts w:ascii="Times New Roman" w:hAnsi="Times New Roman" w:cs="Times New Roman"/>
          <w:sz w:val="24"/>
          <w:szCs w:val="24"/>
          <w:shd w:val="clear" w:color="auto" w:fill="FFFFFF"/>
        </w:rPr>
        <w:t>постановлением Губернатора Челябинской области от 29.03.2013 №94,  в пери</w:t>
      </w:r>
      <w:r w:rsidR="00EC3890" w:rsidRPr="001440BC">
        <w:rPr>
          <w:rFonts w:ascii="Times New Roman" w:hAnsi="Times New Roman" w:cs="Times New Roman"/>
          <w:sz w:val="24"/>
          <w:szCs w:val="24"/>
          <w:shd w:val="clear" w:color="auto" w:fill="FFFFFF"/>
        </w:rPr>
        <w:t>од с 1 января по 31 декабря 2023</w:t>
      </w:r>
      <w:r w:rsidRPr="001440BC">
        <w:rPr>
          <w:rFonts w:ascii="Times New Roman" w:hAnsi="Times New Roman" w:cs="Times New Roman"/>
          <w:sz w:val="24"/>
          <w:szCs w:val="24"/>
          <w:shd w:val="clear" w:color="auto" w:fill="FFFFFF"/>
        </w:rPr>
        <w:t xml:space="preserve"> года на официальном сайте администрации в сети Интернет проводился опрос населения об эффективности деятельности руководителей органов местного самоуправления, унитарных предприятий и учреждений. По итогам отчетного периода участие в оп</w:t>
      </w:r>
      <w:r w:rsidR="001440BC" w:rsidRPr="001440BC">
        <w:rPr>
          <w:rFonts w:ascii="Times New Roman" w:hAnsi="Times New Roman" w:cs="Times New Roman"/>
          <w:sz w:val="24"/>
          <w:szCs w:val="24"/>
          <w:shd w:val="clear" w:color="auto" w:fill="FFFFFF"/>
        </w:rPr>
        <w:t>росе приняли 908 чебаркульцев</w:t>
      </w:r>
      <w:r w:rsidRPr="001440BC">
        <w:rPr>
          <w:rFonts w:ascii="Times New Roman" w:hAnsi="Times New Roman" w:cs="Times New Roman"/>
          <w:sz w:val="24"/>
          <w:szCs w:val="24"/>
          <w:shd w:val="clear" w:color="auto" w:fill="FFFFFF"/>
        </w:rPr>
        <w:t xml:space="preserve"> (рост к уровню 202</w:t>
      </w:r>
      <w:r w:rsidR="001440BC" w:rsidRPr="001440BC">
        <w:rPr>
          <w:rFonts w:ascii="Times New Roman" w:hAnsi="Times New Roman" w:cs="Times New Roman"/>
          <w:sz w:val="24"/>
          <w:szCs w:val="24"/>
          <w:shd w:val="clear" w:color="auto" w:fill="FFFFFF"/>
        </w:rPr>
        <w:t>2 года составил 7,6</w:t>
      </w:r>
      <w:r w:rsidRPr="001440BC">
        <w:rPr>
          <w:rFonts w:ascii="Times New Roman" w:hAnsi="Times New Roman" w:cs="Times New Roman"/>
          <w:sz w:val="24"/>
          <w:szCs w:val="24"/>
          <w:shd w:val="clear" w:color="auto" w:fill="FFFFFF"/>
        </w:rPr>
        <w:t>%).</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По результатам опроса достигнута положительная динамика значений</w:t>
      </w:r>
      <w:r w:rsidR="001440BC" w:rsidRPr="001440BC">
        <w:rPr>
          <w:rFonts w:ascii="Times New Roman" w:hAnsi="Times New Roman" w:cs="Times New Roman"/>
          <w:sz w:val="24"/>
          <w:szCs w:val="24"/>
          <w:shd w:val="clear" w:color="auto" w:fill="FFFFFF"/>
        </w:rPr>
        <w:t xml:space="preserve"> удовлетворенности к уровню 2022</w:t>
      </w:r>
      <w:r w:rsidRPr="001440BC">
        <w:rPr>
          <w:rFonts w:ascii="Times New Roman" w:hAnsi="Times New Roman" w:cs="Times New Roman"/>
          <w:sz w:val="24"/>
          <w:szCs w:val="24"/>
          <w:shd w:val="clear" w:color="auto" w:fill="FFFFFF"/>
        </w:rPr>
        <w:t xml:space="preserve"> года по следующим показателям: </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xml:space="preserve">- </w:t>
      </w:r>
      <w:r w:rsidR="001440BC" w:rsidRPr="001440BC">
        <w:rPr>
          <w:rFonts w:ascii="Times New Roman" w:hAnsi="Times New Roman" w:cs="Times New Roman"/>
          <w:sz w:val="24"/>
          <w:szCs w:val="24"/>
          <w:shd w:val="clear" w:color="auto" w:fill="FFFFFF"/>
        </w:rPr>
        <w:t>организация электроснабжения</w:t>
      </w:r>
      <w:r w:rsidRPr="001440BC">
        <w:rPr>
          <w:rFonts w:ascii="Times New Roman" w:hAnsi="Times New Roman" w:cs="Times New Roman"/>
          <w:sz w:val="24"/>
          <w:szCs w:val="24"/>
          <w:shd w:val="clear" w:color="auto" w:fill="FFFFFF"/>
        </w:rPr>
        <w:t>;</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xml:space="preserve">- </w:t>
      </w:r>
      <w:r w:rsidR="001440BC" w:rsidRPr="001440BC">
        <w:rPr>
          <w:rFonts w:ascii="Times New Roman" w:hAnsi="Times New Roman" w:cs="Times New Roman"/>
          <w:sz w:val="24"/>
          <w:szCs w:val="24"/>
          <w:shd w:val="clear" w:color="auto" w:fill="FFFFFF"/>
        </w:rPr>
        <w:t>организация газоснабжения;</w:t>
      </w:r>
    </w:p>
    <w:p w:rsidR="001440BC" w:rsidRPr="001440BC" w:rsidRDefault="001440B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благоустройство территории.</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По отдельным показателям отмечено незначительное снижение значений удовлетворенности:</w:t>
      </w:r>
    </w:p>
    <w:p w:rsidR="002E273C" w:rsidRPr="001440BC" w:rsidRDefault="002E273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xml:space="preserve">- </w:t>
      </w:r>
      <w:r w:rsidR="001440BC" w:rsidRPr="001440BC">
        <w:rPr>
          <w:rFonts w:ascii="Times New Roman" w:hAnsi="Times New Roman" w:cs="Times New Roman"/>
          <w:sz w:val="24"/>
          <w:szCs w:val="24"/>
          <w:shd w:val="clear" w:color="auto" w:fill="FFFFFF"/>
        </w:rPr>
        <w:t>качество дорог</w:t>
      </w:r>
      <w:r w:rsidRPr="001440BC">
        <w:rPr>
          <w:rFonts w:ascii="Times New Roman" w:hAnsi="Times New Roman" w:cs="Times New Roman"/>
          <w:sz w:val="24"/>
          <w:szCs w:val="24"/>
          <w:shd w:val="clear" w:color="auto" w:fill="FFFFFF"/>
        </w:rPr>
        <w:t>;</w:t>
      </w:r>
    </w:p>
    <w:p w:rsidR="001440BC" w:rsidRPr="001440BC" w:rsidRDefault="001440B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организация водоснабжения;</w:t>
      </w:r>
    </w:p>
    <w:p w:rsidR="001440BC" w:rsidRDefault="001440BC" w:rsidP="002E273C">
      <w:pPr>
        <w:spacing w:after="0" w:line="240" w:lineRule="auto"/>
        <w:ind w:firstLine="709"/>
        <w:jc w:val="both"/>
        <w:rPr>
          <w:rFonts w:ascii="Times New Roman" w:hAnsi="Times New Roman" w:cs="Times New Roman"/>
          <w:sz w:val="24"/>
          <w:szCs w:val="24"/>
          <w:shd w:val="clear" w:color="auto" w:fill="FFFFFF"/>
        </w:rPr>
      </w:pPr>
      <w:r w:rsidRPr="001440BC">
        <w:rPr>
          <w:rFonts w:ascii="Times New Roman" w:hAnsi="Times New Roman" w:cs="Times New Roman"/>
          <w:sz w:val="24"/>
          <w:szCs w:val="24"/>
          <w:shd w:val="clear" w:color="auto" w:fill="FFFFFF"/>
        </w:rPr>
        <w:t>- организация теплоснабжения.</w:t>
      </w:r>
    </w:p>
    <w:p w:rsidR="001440BC" w:rsidRDefault="001440BC" w:rsidP="002E27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Более  5% отмечено снижение значений удовлетворенности по показателям:</w:t>
      </w:r>
    </w:p>
    <w:p w:rsidR="001440BC" w:rsidRDefault="001440BC" w:rsidP="002E27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организация транспортного обслуживания;</w:t>
      </w:r>
    </w:p>
    <w:p w:rsidR="001440BC" w:rsidRDefault="001440BC" w:rsidP="002E273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качество жилищно-коммунальных услуг;</w:t>
      </w:r>
    </w:p>
    <w:p w:rsidR="001440BC" w:rsidRPr="001440BC" w:rsidRDefault="001440BC" w:rsidP="001440B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состояние внутридворовых территорий.</w:t>
      </w:r>
    </w:p>
    <w:p w:rsidR="002E273C" w:rsidRPr="001440BC" w:rsidRDefault="002E273C" w:rsidP="002E273C">
      <w:pPr>
        <w:spacing w:after="0" w:line="240" w:lineRule="auto"/>
        <w:ind w:firstLine="709"/>
        <w:jc w:val="both"/>
        <w:rPr>
          <w:rFonts w:ascii="Times New Roman" w:hAnsi="Times New Roman" w:cs="Times New Roman"/>
          <w:sz w:val="24"/>
          <w:szCs w:val="24"/>
        </w:rPr>
      </w:pPr>
      <w:r w:rsidRPr="001440BC">
        <w:rPr>
          <w:rFonts w:ascii="Times New Roman" w:hAnsi="Times New Roman" w:cs="Times New Roman"/>
          <w:sz w:val="24"/>
          <w:szCs w:val="24"/>
        </w:rPr>
        <w:t xml:space="preserve">Показатели удовлетворенности деятельностью главы и администрации в отчетном периоде имели положительную </w:t>
      </w:r>
      <w:r w:rsidR="001440BC" w:rsidRPr="001440BC">
        <w:rPr>
          <w:rFonts w:ascii="Times New Roman" w:hAnsi="Times New Roman" w:cs="Times New Roman"/>
          <w:sz w:val="24"/>
          <w:szCs w:val="24"/>
        </w:rPr>
        <w:t>динамику и выросли к уровню 2022</w:t>
      </w:r>
      <w:r w:rsidRPr="001440BC">
        <w:rPr>
          <w:rFonts w:ascii="Times New Roman" w:hAnsi="Times New Roman" w:cs="Times New Roman"/>
          <w:sz w:val="24"/>
          <w:szCs w:val="24"/>
        </w:rPr>
        <w:t xml:space="preserve"> года на </w:t>
      </w:r>
      <w:r w:rsidR="00725F06">
        <w:rPr>
          <w:rFonts w:ascii="Times New Roman" w:hAnsi="Times New Roman" w:cs="Times New Roman"/>
          <w:sz w:val="24"/>
          <w:szCs w:val="24"/>
        </w:rPr>
        <w:t>6,83</w:t>
      </w:r>
      <w:r w:rsidRPr="001440BC">
        <w:rPr>
          <w:rFonts w:ascii="Times New Roman" w:hAnsi="Times New Roman" w:cs="Times New Roman"/>
          <w:sz w:val="24"/>
          <w:szCs w:val="24"/>
        </w:rPr>
        <w:t>%</w:t>
      </w:r>
      <w:r w:rsidR="00725F06">
        <w:rPr>
          <w:rFonts w:ascii="Times New Roman" w:hAnsi="Times New Roman" w:cs="Times New Roman"/>
          <w:sz w:val="24"/>
          <w:szCs w:val="24"/>
        </w:rPr>
        <w:t xml:space="preserve"> и 4,62% соответственно</w:t>
      </w:r>
      <w:r w:rsidRPr="001440BC">
        <w:rPr>
          <w:rFonts w:ascii="Times New Roman" w:hAnsi="Times New Roman" w:cs="Times New Roman"/>
          <w:sz w:val="24"/>
          <w:szCs w:val="24"/>
        </w:rPr>
        <w:t xml:space="preserve">. </w:t>
      </w:r>
    </w:p>
    <w:p w:rsidR="002E273C" w:rsidRPr="001440BC" w:rsidRDefault="002E273C" w:rsidP="002E273C">
      <w:pPr>
        <w:spacing w:after="0" w:line="240" w:lineRule="auto"/>
        <w:ind w:firstLine="709"/>
        <w:jc w:val="both"/>
        <w:rPr>
          <w:rFonts w:ascii="Times New Roman" w:hAnsi="Times New Roman" w:cs="Times New Roman"/>
          <w:sz w:val="24"/>
          <w:szCs w:val="24"/>
        </w:rPr>
      </w:pPr>
      <w:r w:rsidRPr="001440BC">
        <w:rPr>
          <w:rFonts w:ascii="Times New Roman" w:hAnsi="Times New Roman" w:cs="Times New Roman"/>
          <w:sz w:val="24"/>
          <w:szCs w:val="24"/>
        </w:rPr>
        <w:t xml:space="preserve">Снижение значений отдельных показателей удовлетворенности свидетельствует, прежде всего, о проблемных вопросах в городском округе, на которые необходимо обратить внимание. Результаты опроса не первый год становятся ориентиром постановки задач в работе главы и администрации на плановый период. </w:t>
      </w:r>
    </w:p>
    <w:p w:rsidR="002E273C" w:rsidRPr="001440BC" w:rsidRDefault="002E273C" w:rsidP="002E273C">
      <w:pPr>
        <w:spacing w:after="0" w:line="240" w:lineRule="auto"/>
        <w:ind w:firstLine="709"/>
        <w:jc w:val="both"/>
        <w:rPr>
          <w:rFonts w:ascii="Times New Roman" w:hAnsi="Times New Roman" w:cs="Times New Roman"/>
          <w:sz w:val="24"/>
          <w:szCs w:val="24"/>
        </w:rPr>
      </w:pPr>
      <w:r w:rsidRPr="001440BC">
        <w:rPr>
          <w:rFonts w:ascii="Times New Roman" w:hAnsi="Times New Roman" w:cs="Times New Roman"/>
          <w:sz w:val="24"/>
          <w:szCs w:val="24"/>
        </w:rPr>
        <w:t>Учитывая выше изложенное, а также  в соответствии с направлениями и приоритетами социально-экономического развития городского округа, определенными в основном стратегическом документе – Стратегии социально-экономич</w:t>
      </w:r>
      <w:r w:rsidR="00F65ADB" w:rsidRPr="001440BC">
        <w:rPr>
          <w:rFonts w:ascii="Times New Roman" w:hAnsi="Times New Roman" w:cs="Times New Roman"/>
          <w:sz w:val="24"/>
          <w:szCs w:val="24"/>
        </w:rPr>
        <w:t xml:space="preserve">еского развития до 2035 года, </w:t>
      </w:r>
      <w:r w:rsidRPr="001440BC">
        <w:rPr>
          <w:rFonts w:ascii="Times New Roman" w:hAnsi="Times New Roman" w:cs="Times New Roman"/>
          <w:sz w:val="24"/>
          <w:szCs w:val="24"/>
        </w:rPr>
        <w:t>в работе главы и администрации ставится следующий ряд ключевых задач,</w:t>
      </w:r>
      <w:r w:rsidR="001440BC" w:rsidRPr="001440BC">
        <w:rPr>
          <w:rFonts w:ascii="Times New Roman" w:hAnsi="Times New Roman" w:cs="Times New Roman"/>
          <w:sz w:val="24"/>
          <w:szCs w:val="24"/>
        </w:rPr>
        <w:t xml:space="preserve"> которые предстоит решить в 2024-2026</w:t>
      </w:r>
      <w:r w:rsidRPr="001440BC">
        <w:rPr>
          <w:rFonts w:ascii="Times New Roman" w:hAnsi="Times New Roman" w:cs="Times New Roman"/>
          <w:sz w:val="24"/>
          <w:szCs w:val="24"/>
        </w:rPr>
        <w:t xml:space="preserve"> годах: </w:t>
      </w:r>
    </w:p>
    <w:p w:rsidR="002E273C" w:rsidRPr="00EC3890" w:rsidRDefault="002E273C" w:rsidP="00BD5408">
      <w:pPr>
        <w:pStyle w:val="ConsPlusTitle"/>
        <w:numPr>
          <w:ilvl w:val="0"/>
          <w:numId w:val="4"/>
        </w:numPr>
        <w:ind w:left="0" w:firstLine="709"/>
        <w:jc w:val="both"/>
        <w:rPr>
          <w:rFonts w:ascii="Times New Roman" w:hAnsi="Times New Roman" w:cs="Times New Roman"/>
          <w:b w:val="0"/>
          <w:sz w:val="24"/>
          <w:szCs w:val="24"/>
        </w:rPr>
      </w:pPr>
      <w:r w:rsidRPr="00EC3890">
        <w:rPr>
          <w:rFonts w:ascii="Times New Roman" w:hAnsi="Times New Roman" w:cs="Times New Roman"/>
          <w:b w:val="0"/>
          <w:sz w:val="24"/>
          <w:szCs w:val="24"/>
        </w:rPr>
        <w:t>По приоритету «Пространственное развитие городского округа»:</w:t>
      </w:r>
    </w:p>
    <w:p w:rsidR="002E273C" w:rsidRPr="00EC3890" w:rsidRDefault="002E273C" w:rsidP="002E273C">
      <w:pPr>
        <w:pStyle w:val="ConsPlusTitle"/>
        <w:ind w:firstLine="709"/>
        <w:jc w:val="both"/>
        <w:rPr>
          <w:rFonts w:ascii="Times New Roman" w:hAnsi="Times New Roman" w:cs="Times New Roman"/>
          <w:b w:val="0"/>
          <w:sz w:val="24"/>
          <w:szCs w:val="24"/>
        </w:rPr>
      </w:pPr>
      <w:r w:rsidRPr="00EC3890">
        <w:rPr>
          <w:rFonts w:ascii="Times New Roman" w:hAnsi="Times New Roman" w:cs="Times New Roman"/>
          <w:b w:val="0"/>
          <w:sz w:val="24"/>
          <w:szCs w:val="24"/>
        </w:rPr>
        <w:t>- реализации программы Комплексного развития городского округа;</w:t>
      </w:r>
    </w:p>
    <w:p w:rsidR="00980F5C" w:rsidRPr="00980F5C" w:rsidRDefault="00980F5C" w:rsidP="00980F5C">
      <w:pPr>
        <w:spacing w:after="0" w:line="240" w:lineRule="auto"/>
        <w:ind w:firstLine="709"/>
        <w:rPr>
          <w:rFonts w:ascii="Times New Roman" w:hAnsi="Times New Roman" w:cs="Times New Roman"/>
          <w:sz w:val="24"/>
          <w:szCs w:val="24"/>
        </w:rPr>
      </w:pPr>
      <w:r w:rsidRPr="00980F5C">
        <w:rPr>
          <w:rFonts w:ascii="Times New Roman" w:hAnsi="Times New Roman" w:cs="Times New Roman"/>
          <w:sz w:val="24"/>
          <w:szCs w:val="24"/>
        </w:rPr>
        <w:t>- б</w:t>
      </w:r>
      <w:r w:rsidR="000A5BD4" w:rsidRPr="00980F5C">
        <w:rPr>
          <w:rFonts w:ascii="Times New Roman" w:hAnsi="Times New Roman" w:cs="Times New Roman"/>
          <w:bCs/>
          <w:sz w:val="24"/>
          <w:szCs w:val="24"/>
        </w:rPr>
        <w:t>лагоустройство пешеходной зоны ул. Карпенко от ул. 9 Мая до ул. Крылова  и ул. Ленина о</w:t>
      </w:r>
      <w:r w:rsidR="00F208C0">
        <w:rPr>
          <w:rFonts w:ascii="Times New Roman" w:hAnsi="Times New Roman" w:cs="Times New Roman"/>
          <w:bCs/>
          <w:sz w:val="24"/>
          <w:szCs w:val="24"/>
        </w:rPr>
        <w:t>т дома №7 до дома №13 в рамках Н</w:t>
      </w:r>
      <w:r w:rsidR="000A5BD4" w:rsidRPr="00980F5C">
        <w:rPr>
          <w:rFonts w:ascii="Times New Roman" w:hAnsi="Times New Roman" w:cs="Times New Roman"/>
          <w:bCs/>
          <w:sz w:val="24"/>
          <w:szCs w:val="24"/>
        </w:rPr>
        <w:t>П «Формирован</w:t>
      </w:r>
      <w:r w:rsidRPr="00980F5C">
        <w:rPr>
          <w:rFonts w:ascii="Times New Roman" w:hAnsi="Times New Roman" w:cs="Times New Roman"/>
          <w:bCs/>
          <w:sz w:val="24"/>
          <w:szCs w:val="24"/>
        </w:rPr>
        <w:t>ие комфортной городской среды»;</w:t>
      </w:r>
    </w:p>
    <w:p w:rsidR="002E273C" w:rsidRDefault="00980F5C" w:rsidP="00980F5C">
      <w:pPr>
        <w:spacing w:after="0" w:line="240" w:lineRule="auto"/>
        <w:ind w:left="720"/>
        <w:rPr>
          <w:rFonts w:ascii="Times New Roman" w:hAnsi="Times New Roman" w:cs="Times New Roman"/>
          <w:sz w:val="24"/>
          <w:szCs w:val="24"/>
        </w:rPr>
      </w:pPr>
      <w:r w:rsidRPr="00980F5C">
        <w:rPr>
          <w:rFonts w:ascii="Times New Roman" w:hAnsi="Times New Roman" w:cs="Times New Roman"/>
          <w:b/>
          <w:sz w:val="24"/>
          <w:szCs w:val="24"/>
        </w:rPr>
        <w:t xml:space="preserve"> - </w:t>
      </w:r>
      <w:r w:rsidRPr="00980F5C">
        <w:rPr>
          <w:rFonts w:ascii="Times New Roman" w:hAnsi="Times New Roman" w:cs="Times New Roman"/>
          <w:sz w:val="24"/>
          <w:szCs w:val="24"/>
        </w:rPr>
        <w:t>благоустройство</w:t>
      </w:r>
      <w:r w:rsidR="002E273C" w:rsidRPr="00980F5C">
        <w:rPr>
          <w:rFonts w:ascii="Times New Roman" w:hAnsi="Times New Roman" w:cs="Times New Roman"/>
          <w:sz w:val="24"/>
          <w:szCs w:val="24"/>
        </w:rPr>
        <w:t xml:space="preserve"> </w:t>
      </w:r>
      <w:r w:rsidR="00EC3890" w:rsidRPr="00980F5C">
        <w:rPr>
          <w:rFonts w:ascii="Times New Roman" w:hAnsi="Times New Roman" w:cs="Times New Roman"/>
          <w:sz w:val="24"/>
          <w:szCs w:val="24"/>
        </w:rPr>
        <w:t>территории этнографического комплекса «Крепость у озера Чебаркуль</w:t>
      </w:r>
      <w:r w:rsidR="00EC3890" w:rsidRPr="00EC3890">
        <w:rPr>
          <w:rFonts w:ascii="Times New Roman" w:hAnsi="Times New Roman" w:cs="Times New Roman"/>
          <w:sz w:val="24"/>
          <w:szCs w:val="24"/>
        </w:rPr>
        <w:t>»</w:t>
      </w:r>
      <w:r w:rsidR="002E273C" w:rsidRPr="00EC3890">
        <w:rPr>
          <w:rFonts w:ascii="Times New Roman" w:hAnsi="Times New Roman" w:cs="Times New Roman"/>
          <w:sz w:val="24"/>
          <w:szCs w:val="24"/>
        </w:rPr>
        <w:t>;</w:t>
      </w:r>
    </w:p>
    <w:p w:rsidR="00980F5C" w:rsidRDefault="00980F5C" w:rsidP="00980F5C">
      <w:pPr>
        <w:spacing w:after="0" w:line="240" w:lineRule="auto"/>
        <w:ind w:firstLine="709"/>
        <w:jc w:val="both"/>
        <w:rPr>
          <w:rFonts w:ascii="Times New Roman" w:hAnsi="Times New Roman" w:cs="Times New Roman"/>
          <w:sz w:val="24"/>
          <w:szCs w:val="24"/>
        </w:rPr>
      </w:pPr>
      <w:r w:rsidRPr="00EC3890">
        <w:rPr>
          <w:rFonts w:ascii="Times New Roman" w:hAnsi="Times New Roman" w:cs="Times New Roman"/>
          <w:sz w:val="24"/>
          <w:szCs w:val="24"/>
        </w:rPr>
        <w:t>- благоустройство набережной на озере Чебаркуль «Метеоритный берег» в районе ул. Колхозная, на месте существующего пляжа;</w:t>
      </w:r>
    </w:p>
    <w:p w:rsidR="000A5BD4" w:rsidRDefault="000A5BD4" w:rsidP="00980F5C">
      <w:pPr>
        <w:spacing w:after="0" w:line="240" w:lineRule="auto"/>
        <w:ind w:firstLine="709"/>
        <w:jc w:val="both"/>
        <w:rPr>
          <w:rFonts w:ascii="Times New Roman" w:hAnsi="Times New Roman" w:cs="Times New Roman"/>
          <w:b/>
          <w:bCs/>
          <w:sz w:val="24"/>
          <w:szCs w:val="24"/>
        </w:rPr>
      </w:pPr>
      <w:r w:rsidRPr="000A5BD4">
        <w:rPr>
          <w:rFonts w:ascii="Times New Roman" w:hAnsi="Times New Roman" w:cs="Times New Roman"/>
          <w:bCs/>
          <w:sz w:val="24"/>
          <w:szCs w:val="24"/>
        </w:rPr>
        <w:t>- установка арт-объекта на площади им. Ленина;</w:t>
      </w:r>
    </w:p>
    <w:p w:rsidR="000A5BD4" w:rsidRDefault="000A5BD4" w:rsidP="00980F5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0A5BD4">
        <w:rPr>
          <w:rFonts w:ascii="Times New Roman" w:hAnsi="Times New Roman" w:cs="Times New Roman"/>
          <w:bCs/>
          <w:sz w:val="24"/>
          <w:szCs w:val="24"/>
        </w:rPr>
        <w:t>обустройство пляжа на территории этнографического комплек</w:t>
      </w:r>
      <w:r>
        <w:rPr>
          <w:rFonts w:ascii="Times New Roman" w:hAnsi="Times New Roman" w:cs="Times New Roman"/>
          <w:bCs/>
          <w:sz w:val="24"/>
          <w:szCs w:val="24"/>
        </w:rPr>
        <w:t>са «Крепость у озера Чебаркуль»;</w:t>
      </w:r>
    </w:p>
    <w:p w:rsidR="000A5BD4" w:rsidRDefault="000A5BD4" w:rsidP="00980F5C">
      <w:pPr>
        <w:spacing w:after="0" w:line="240" w:lineRule="auto"/>
        <w:ind w:firstLine="709"/>
        <w:jc w:val="both"/>
        <w:rPr>
          <w:rFonts w:ascii="Times New Roman" w:hAnsi="Times New Roman" w:cs="Times New Roman"/>
          <w:bCs/>
          <w:sz w:val="24"/>
          <w:szCs w:val="24"/>
        </w:rPr>
      </w:pPr>
      <w:r w:rsidRPr="000A5BD4">
        <w:rPr>
          <w:rFonts w:ascii="Times New Roman" w:hAnsi="Times New Roman" w:cs="Times New Roman"/>
          <w:bCs/>
          <w:sz w:val="24"/>
          <w:szCs w:val="24"/>
        </w:rPr>
        <w:t xml:space="preserve">- </w:t>
      </w:r>
      <w:r w:rsidRPr="000A5BD4">
        <w:rPr>
          <w:rFonts w:ascii="Times New Roman" w:hAnsi="Times New Roman" w:cs="Times New Roman"/>
          <w:sz w:val="24"/>
          <w:szCs w:val="24"/>
        </w:rPr>
        <w:t>участие в рейтинговом голосовании по отбору проектов благоустройства общественных территорий</w:t>
      </w:r>
      <w:r w:rsidR="007A2BFF">
        <w:rPr>
          <w:rFonts w:ascii="Times New Roman" w:hAnsi="Times New Roman" w:cs="Times New Roman"/>
          <w:sz w:val="24"/>
          <w:szCs w:val="24"/>
        </w:rPr>
        <w:t xml:space="preserve"> на 2025 год</w:t>
      </w:r>
      <w:r w:rsidRPr="000A5BD4">
        <w:rPr>
          <w:rFonts w:ascii="Times New Roman" w:hAnsi="Times New Roman" w:cs="Times New Roman"/>
          <w:sz w:val="24"/>
          <w:szCs w:val="24"/>
        </w:rPr>
        <w:t>;</w:t>
      </w:r>
    </w:p>
    <w:p w:rsidR="000A5BD4" w:rsidRPr="00EC3890" w:rsidRDefault="000A5BD4" w:rsidP="000A5BD4">
      <w:pPr>
        <w:spacing w:after="0" w:line="240" w:lineRule="auto"/>
        <w:ind w:firstLine="709"/>
        <w:jc w:val="both"/>
        <w:rPr>
          <w:rFonts w:ascii="Times New Roman" w:hAnsi="Times New Roman" w:cs="Times New Roman"/>
          <w:sz w:val="24"/>
          <w:szCs w:val="24"/>
        </w:rPr>
      </w:pPr>
      <w:r w:rsidRPr="00EC3890">
        <w:rPr>
          <w:rFonts w:ascii="Times New Roman" w:hAnsi="Times New Roman" w:cs="Times New Roman"/>
          <w:sz w:val="24"/>
          <w:szCs w:val="24"/>
        </w:rPr>
        <w:lastRenderedPageBreak/>
        <w:t>- разработка и внедрение дизайн-кода городских пространств;</w:t>
      </w:r>
    </w:p>
    <w:p w:rsidR="000A5BD4" w:rsidRPr="005C2546" w:rsidRDefault="000A5BD4" w:rsidP="000A5BD4">
      <w:pPr>
        <w:spacing w:after="0" w:line="240" w:lineRule="auto"/>
        <w:ind w:firstLine="709"/>
        <w:jc w:val="both"/>
        <w:rPr>
          <w:rFonts w:ascii="Times New Roman" w:hAnsi="Times New Roman" w:cs="Times New Roman"/>
          <w:sz w:val="24"/>
          <w:szCs w:val="24"/>
        </w:rPr>
      </w:pPr>
      <w:r w:rsidRPr="00F1323F">
        <w:rPr>
          <w:rFonts w:ascii="Times New Roman" w:hAnsi="Times New Roman" w:cs="Times New Roman"/>
          <w:sz w:val="24"/>
          <w:szCs w:val="24"/>
        </w:rPr>
        <w:t>- продолжение работы по</w:t>
      </w:r>
      <w:r w:rsidRPr="00F1323F">
        <w:rPr>
          <w:rFonts w:ascii="Times New Roman" w:hAnsi="Times New Roman" w:cs="Times New Roman"/>
          <w:b/>
          <w:sz w:val="24"/>
          <w:szCs w:val="24"/>
        </w:rPr>
        <w:t xml:space="preserve"> </w:t>
      </w:r>
      <w:r w:rsidR="00657006" w:rsidRPr="00F1323F">
        <w:rPr>
          <w:rFonts w:ascii="Times New Roman" w:hAnsi="Times New Roman" w:cs="Times New Roman"/>
          <w:sz w:val="24"/>
          <w:szCs w:val="24"/>
        </w:rPr>
        <w:t>определению лесных территорий, включаемых в границы населенного пункта г. Чебаркуль,</w:t>
      </w:r>
      <w:r w:rsidRPr="00F1323F">
        <w:rPr>
          <w:rFonts w:ascii="Times New Roman" w:hAnsi="Times New Roman" w:cs="Times New Roman"/>
          <w:sz w:val="24"/>
          <w:szCs w:val="24"/>
        </w:rPr>
        <w:t xml:space="preserve"> </w:t>
      </w:r>
      <w:r w:rsidR="00657006" w:rsidRPr="00F1323F">
        <w:rPr>
          <w:rFonts w:ascii="Times New Roman" w:hAnsi="Times New Roman" w:cs="Times New Roman"/>
          <w:sz w:val="24"/>
          <w:szCs w:val="24"/>
        </w:rPr>
        <w:t xml:space="preserve"> </w:t>
      </w:r>
      <w:r w:rsidR="00F1323F" w:rsidRPr="00F1323F">
        <w:rPr>
          <w:rFonts w:ascii="Times New Roman" w:hAnsi="Times New Roman" w:cs="Times New Roman"/>
          <w:sz w:val="24"/>
          <w:szCs w:val="24"/>
        </w:rPr>
        <w:t xml:space="preserve">и </w:t>
      </w:r>
      <w:r w:rsidR="00657006" w:rsidRPr="00F1323F">
        <w:rPr>
          <w:rFonts w:ascii="Times New Roman" w:hAnsi="Times New Roman" w:cs="Times New Roman"/>
          <w:sz w:val="24"/>
          <w:szCs w:val="24"/>
        </w:rPr>
        <w:t>согласовани</w:t>
      </w:r>
      <w:r w:rsidR="00F1323F" w:rsidRPr="00F1323F">
        <w:rPr>
          <w:rFonts w:ascii="Times New Roman" w:hAnsi="Times New Roman" w:cs="Times New Roman"/>
          <w:sz w:val="24"/>
          <w:szCs w:val="24"/>
        </w:rPr>
        <w:t>ю</w:t>
      </w:r>
      <w:r w:rsidRPr="00F1323F">
        <w:rPr>
          <w:rFonts w:ascii="Times New Roman" w:hAnsi="Times New Roman" w:cs="Times New Roman"/>
          <w:sz w:val="24"/>
          <w:szCs w:val="24"/>
        </w:rPr>
        <w:t xml:space="preserve"> с </w:t>
      </w:r>
      <w:r w:rsidR="00657006" w:rsidRPr="00F1323F">
        <w:rPr>
          <w:rFonts w:ascii="Times New Roman" w:hAnsi="Times New Roman" w:cs="Times New Roman"/>
          <w:sz w:val="24"/>
          <w:szCs w:val="24"/>
        </w:rPr>
        <w:t xml:space="preserve">Главным управлением лесами Челябинской области для подготовки материалов Генерального плана Чебаркульского городского округа, которые будут направлены в </w:t>
      </w:r>
      <w:r w:rsidRPr="00F1323F">
        <w:rPr>
          <w:rFonts w:ascii="Times New Roman" w:hAnsi="Times New Roman" w:cs="Times New Roman"/>
          <w:sz w:val="24"/>
          <w:szCs w:val="24"/>
        </w:rPr>
        <w:t>Федерально</w:t>
      </w:r>
      <w:r w:rsidR="00657006" w:rsidRPr="00F1323F">
        <w:rPr>
          <w:rFonts w:ascii="Times New Roman" w:hAnsi="Times New Roman" w:cs="Times New Roman"/>
          <w:sz w:val="24"/>
          <w:szCs w:val="24"/>
        </w:rPr>
        <w:t xml:space="preserve">е </w:t>
      </w:r>
      <w:r w:rsidRPr="00F1323F">
        <w:rPr>
          <w:rFonts w:ascii="Times New Roman" w:hAnsi="Times New Roman" w:cs="Times New Roman"/>
          <w:sz w:val="24"/>
          <w:szCs w:val="24"/>
        </w:rPr>
        <w:t>лесно</w:t>
      </w:r>
      <w:r w:rsidR="00657006" w:rsidRPr="00F1323F">
        <w:rPr>
          <w:rFonts w:ascii="Times New Roman" w:hAnsi="Times New Roman" w:cs="Times New Roman"/>
          <w:sz w:val="24"/>
          <w:szCs w:val="24"/>
        </w:rPr>
        <w:t>е агентство</w:t>
      </w:r>
      <w:r w:rsidRPr="00F1323F">
        <w:rPr>
          <w:rFonts w:ascii="Times New Roman" w:hAnsi="Times New Roman" w:cs="Times New Roman"/>
          <w:sz w:val="24"/>
          <w:szCs w:val="24"/>
        </w:rPr>
        <w:t xml:space="preserve"> и его утверждение;</w:t>
      </w:r>
    </w:p>
    <w:p w:rsidR="000A5BD4" w:rsidRDefault="000A5BD4" w:rsidP="000A5BD4">
      <w:pPr>
        <w:spacing w:after="0" w:line="240" w:lineRule="auto"/>
        <w:ind w:firstLine="709"/>
        <w:jc w:val="both"/>
        <w:rPr>
          <w:rFonts w:ascii="Times New Roman" w:hAnsi="Times New Roman" w:cs="Times New Roman"/>
          <w:sz w:val="24"/>
          <w:szCs w:val="24"/>
        </w:rPr>
      </w:pPr>
      <w:r w:rsidRPr="005C2546">
        <w:rPr>
          <w:rFonts w:ascii="Times New Roman" w:hAnsi="Times New Roman" w:cs="Times New Roman"/>
          <w:sz w:val="24"/>
          <w:szCs w:val="24"/>
        </w:rPr>
        <w:t>- ремонт дорожного асфальтобетонного покрытия по ул. Куйбышева (от ул. Дзержинского до ул. Светлой) – 2024г., ул. Крылова – 2024г.</w:t>
      </w:r>
      <w:r w:rsidR="005C2546" w:rsidRPr="005C2546">
        <w:rPr>
          <w:rFonts w:ascii="Times New Roman" w:hAnsi="Times New Roman" w:cs="Times New Roman"/>
          <w:sz w:val="24"/>
          <w:szCs w:val="24"/>
        </w:rPr>
        <w:t>, ул. Каширина – 2025г., ул. Суворова (ул. Мира до ул. Дзержинского) – 2026г., ул.9 Мая (от ул. Мира до ул. Карпенко) – 2026г</w:t>
      </w:r>
      <w:r w:rsidR="00F1323F">
        <w:rPr>
          <w:rFonts w:ascii="Times New Roman" w:hAnsi="Times New Roman" w:cs="Times New Roman"/>
          <w:sz w:val="24"/>
          <w:szCs w:val="24"/>
        </w:rPr>
        <w:t>.;</w:t>
      </w:r>
    </w:p>
    <w:p w:rsidR="00131CF9" w:rsidRDefault="00E16BD0" w:rsidP="000A5B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131CF9">
        <w:rPr>
          <w:rFonts w:ascii="Times New Roman" w:hAnsi="Times New Roman" w:cs="Times New Roman"/>
          <w:sz w:val="24"/>
          <w:szCs w:val="24"/>
        </w:rPr>
        <w:t>нициативные проекты:</w:t>
      </w:r>
    </w:p>
    <w:p w:rsidR="00131CF9" w:rsidRDefault="00131CF9" w:rsidP="00131CF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980F5C">
        <w:rPr>
          <w:rFonts w:ascii="Times New Roman" w:hAnsi="Times New Roman" w:cs="Times New Roman"/>
          <w:bCs/>
          <w:sz w:val="24"/>
          <w:szCs w:val="24"/>
        </w:rPr>
        <w:t>обустройство площадки для выгула и дрессировки собак по адресу: г. Чебаркуль, по смежеству с западной стороны от территории ГПК №4</w:t>
      </w:r>
      <w:r>
        <w:rPr>
          <w:rFonts w:ascii="Times New Roman" w:hAnsi="Times New Roman" w:cs="Times New Roman"/>
          <w:bCs/>
          <w:sz w:val="24"/>
          <w:szCs w:val="24"/>
        </w:rPr>
        <w:t xml:space="preserve"> в рамках инициативного бюджетирования;</w:t>
      </w:r>
    </w:p>
    <w:p w:rsidR="00131CF9" w:rsidRPr="00131CF9" w:rsidRDefault="00131CF9" w:rsidP="00131CF9">
      <w:pPr>
        <w:spacing w:after="0" w:line="240" w:lineRule="auto"/>
        <w:ind w:firstLine="709"/>
        <w:jc w:val="both"/>
        <w:rPr>
          <w:rFonts w:ascii="Times New Roman" w:hAnsi="Times New Roman" w:cs="Times New Roman"/>
          <w:bCs/>
          <w:sz w:val="24"/>
          <w:szCs w:val="24"/>
        </w:rPr>
      </w:pPr>
      <w:r w:rsidRPr="000A5BD4">
        <w:rPr>
          <w:rFonts w:ascii="Times New Roman" w:hAnsi="Times New Roman" w:cs="Times New Roman"/>
          <w:bCs/>
          <w:sz w:val="24"/>
          <w:szCs w:val="24"/>
        </w:rPr>
        <w:t>- устройство парковки с северной стороны от территории ГБУЗ «Районная больница г.Чебаркуль»</w:t>
      </w:r>
      <w:r>
        <w:rPr>
          <w:rFonts w:ascii="Times New Roman" w:hAnsi="Times New Roman" w:cs="Times New Roman"/>
          <w:bCs/>
          <w:sz w:val="24"/>
          <w:szCs w:val="24"/>
        </w:rPr>
        <w:t xml:space="preserve"> в рамках инициативного бюджетирования;</w:t>
      </w:r>
    </w:p>
    <w:p w:rsidR="00F1323F" w:rsidRPr="00E16BD0" w:rsidRDefault="00F1323F" w:rsidP="00F1323F">
      <w:pPr>
        <w:spacing w:after="0" w:line="240" w:lineRule="auto"/>
        <w:ind w:firstLine="709"/>
        <w:jc w:val="both"/>
        <w:rPr>
          <w:rFonts w:ascii="Times New Roman" w:hAnsi="Times New Roman" w:cs="Times New Roman"/>
          <w:sz w:val="24"/>
          <w:szCs w:val="24"/>
        </w:rPr>
      </w:pPr>
      <w:r w:rsidRPr="00E16BD0">
        <w:rPr>
          <w:rFonts w:ascii="Times New Roman" w:hAnsi="Times New Roman" w:cs="Times New Roman"/>
          <w:sz w:val="24"/>
          <w:szCs w:val="24"/>
        </w:rPr>
        <w:t xml:space="preserve">- устройство спортивных (баскетбольной, волейбольной) площадок и установка новой воркаут </w:t>
      </w:r>
      <w:r w:rsidR="00F208C0">
        <w:rPr>
          <w:rFonts w:ascii="Times New Roman" w:hAnsi="Times New Roman" w:cs="Times New Roman"/>
          <w:sz w:val="24"/>
          <w:szCs w:val="24"/>
        </w:rPr>
        <w:t xml:space="preserve">- </w:t>
      </w:r>
      <w:r w:rsidRPr="00E16BD0">
        <w:rPr>
          <w:rFonts w:ascii="Times New Roman" w:hAnsi="Times New Roman" w:cs="Times New Roman"/>
          <w:sz w:val="24"/>
          <w:szCs w:val="24"/>
        </w:rPr>
        <w:t>площадки на стадионе по ул. Каширина;</w:t>
      </w:r>
    </w:p>
    <w:p w:rsidR="00F1323F" w:rsidRDefault="00F1323F" w:rsidP="00F1323F">
      <w:pPr>
        <w:spacing w:after="0" w:line="240" w:lineRule="auto"/>
        <w:ind w:firstLine="709"/>
        <w:jc w:val="both"/>
        <w:rPr>
          <w:rFonts w:ascii="Times New Roman" w:hAnsi="Times New Roman" w:cs="Times New Roman"/>
          <w:sz w:val="24"/>
          <w:szCs w:val="24"/>
        </w:rPr>
      </w:pPr>
      <w:r w:rsidRPr="00E16BD0">
        <w:rPr>
          <w:rFonts w:ascii="Times New Roman" w:hAnsi="Times New Roman" w:cs="Times New Roman"/>
          <w:sz w:val="24"/>
          <w:szCs w:val="24"/>
        </w:rPr>
        <w:t>- устройство спортивно-игрового центра по адресу: г. Чебаркуль, ул. Крылова,д.20 и д.20А;</w:t>
      </w:r>
    </w:p>
    <w:p w:rsidR="00131CF9" w:rsidRDefault="00131CF9" w:rsidP="00F132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 с устройством тротуара от дома 475 по улице Елагина до улицы Шоссейная;</w:t>
      </w:r>
    </w:p>
    <w:p w:rsidR="00131CF9" w:rsidRDefault="00131CF9" w:rsidP="00F132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ремонт внутриквартальных проездов от ул. Октябрьская,7 до школы №7, с тротуарами;</w:t>
      </w:r>
    </w:p>
    <w:p w:rsidR="00131CF9" w:rsidRDefault="00131CF9" w:rsidP="00F132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парковки автомобильного транспорта на земельном участке</w:t>
      </w:r>
      <w:r w:rsidR="00F208C0">
        <w:rPr>
          <w:rFonts w:ascii="Times New Roman" w:hAnsi="Times New Roman" w:cs="Times New Roman"/>
          <w:sz w:val="24"/>
          <w:szCs w:val="24"/>
        </w:rPr>
        <w:t xml:space="preserve"> придомовой территории дома №10б</w:t>
      </w:r>
      <w:r>
        <w:rPr>
          <w:rFonts w:ascii="Times New Roman" w:hAnsi="Times New Roman" w:cs="Times New Roman"/>
          <w:sz w:val="24"/>
          <w:szCs w:val="24"/>
        </w:rPr>
        <w:t xml:space="preserve"> ул. Карпенко;</w:t>
      </w:r>
    </w:p>
    <w:p w:rsidR="00F1323F" w:rsidRPr="005C2546" w:rsidRDefault="00131CF9" w:rsidP="00131C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хоккейного корта и установка спортивной площадки на земельном участке по ул. 9 Мая,28/1.</w:t>
      </w:r>
    </w:p>
    <w:p w:rsidR="002E273C" w:rsidRPr="005C2546" w:rsidRDefault="002E273C" w:rsidP="00BD5408">
      <w:pPr>
        <w:pStyle w:val="ConsPlusTitle"/>
        <w:numPr>
          <w:ilvl w:val="0"/>
          <w:numId w:val="4"/>
        </w:numPr>
        <w:ind w:left="0" w:firstLine="709"/>
        <w:jc w:val="both"/>
        <w:rPr>
          <w:rFonts w:ascii="Times New Roman" w:hAnsi="Times New Roman" w:cs="Times New Roman"/>
          <w:b w:val="0"/>
          <w:sz w:val="24"/>
          <w:szCs w:val="24"/>
        </w:rPr>
      </w:pPr>
      <w:r w:rsidRPr="005C2546">
        <w:rPr>
          <w:rFonts w:ascii="Times New Roman" w:hAnsi="Times New Roman" w:cs="Times New Roman"/>
          <w:b w:val="0"/>
          <w:sz w:val="24"/>
          <w:szCs w:val="24"/>
        </w:rPr>
        <w:t xml:space="preserve">По приоритету «Рациональное природопользование и обеспечение экологической безопасности»: </w:t>
      </w:r>
    </w:p>
    <w:p w:rsidR="002E273C" w:rsidRPr="005C2546" w:rsidRDefault="002E273C" w:rsidP="002E273C">
      <w:pPr>
        <w:pStyle w:val="ConsPlusTitle"/>
        <w:ind w:firstLine="709"/>
        <w:jc w:val="both"/>
        <w:rPr>
          <w:rFonts w:ascii="Times New Roman" w:hAnsi="Times New Roman" w:cs="Times New Roman"/>
          <w:b w:val="0"/>
          <w:color w:val="000000"/>
          <w:sz w:val="24"/>
          <w:szCs w:val="24"/>
        </w:rPr>
      </w:pPr>
      <w:r w:rsidRPr="005C2546">
        <w:rPr>
          <w:rFonts w:ascii="Times New Roman" w:hAnsi="Times New Roman" w:cs="Times New Roman"/>
          <w:b w:val="0"/>
          <w:sz w:val="24"/>
          <w:szCs w:val="24"/>
        </w:rPr>
        <w:t xml:space="preserve">- повышение экологического воспитания населения городского округа путем вовлечения в </w:t>
      </w:r>
      <w:r w:rsidRPr="005C2546">
        <w:rPr>
          <w:rFonts w:ascii="Times New Roman" w:hAnsi="Times New Roman" w:cs="Times New Roman"/>
          <w:b w:val="0"/>
          <w:color w:val="000000"/>
          <w:sz w:val="24"/>
          <w:szCs w:val="24"/>
        </w:rPr>
        <w:t>общегородские экологические акции;</w:t>
      </w:r>
    </w:p>
    <w:p w:rsidR="005C2546" w:rsidRDefault="002E273C" w:rsidP="005C2546">
      <w:pPr>
        <w:pStyle w:val="ConsPlusTitle"/>
        <w:ind w:firstLine="709"/>
        <w:jc w:val="both"/>
        <w:rPr>
          <w:rFonts w:ascii="Times New Roman" w:hAnsi="Times New Roman" w:cs="Times New Roman"/>
          <w:b w:val="0"/>
          <w:sz w:val="24"/>
          <w:szCs w:val="24"/>
        </w:rPr>
      </w:pPr>
      <w:r w:rsidRPr="005C2546">
        <w:rPr>
          <w:rFonts w:ascii="Times New Roman" w:hAnsi="Times New Roman" w:cs="Times New Roman"/>
          <w:b w:val="0"/>
          <w:sz w:val="24"/>
          <w:szCs w:val="24"/>
        </w:rPr>
        <w:t xml:space="preserve">- </w:t>
      </w:r>
      <w:r w:rsidR="005C2546" w:rsidRPr="005C2546">
        <w:rPr>
          <w:rFonts w:ascii="Times New Roman" w:hAnsi="Times New Roman" w:cs="Times New Roman"/>
          <w:b w:val="0"/>
          <w:sz w:val="24"/>
          <w:szCs w:val="24"/>
        </w:rPr>
        <w:t>продолжение работы</w:t>
      </w:r>
      <w:r w:rsidRPr="005C2546">
        <w:rPr>
          <w:rFonts w:ascii="Times New Roman" w:hAnsi="Times New Roman" w:cs="Times New Roman"/>
          <w:b w:val="0"/>
          <w:sz w:val="24"/>
          <w:szCs w:val="24"/>
        </w:rPr>
        <w:t xml:space="preserve"> совместно с Министерством экологии Челябинской области </w:t>
      </w:r>
      <w:r w:rsidR="005C2546" w:rsidRPr="005C2546">
        <w:rPr>
          <w:rFonts w:ascii="Times New Roman" w:hAnsi="Times New Roman" w:cs="Times New Roman"/>
          <w:b w:val="0"/>
          <w:sz w:val="24"/>
          <w:szCs w:val="24"/>
        </w:rPr>
        <w:t xml:space="preserve">по экологическому оздоровлению </w:t>
      </w:r>
      <w:r w:rsidRPr="005C2546">
        <w:rPr>
          <w:rFonts w:ascii="Times New Roman" w:hAnsi="Times New Roman" w:cs="Times New Roman"/>
          <w:b w:val="0"/>
          <w:sz w:val="24"/>
          <w:szCs w:val="24"/>
        </w:rPr>
        <w:t>оз. Чебаркуль;</w:t>
      </w:r>
    </w:p>
    <w:p w:rsidR="005C2546" w:rsidRPr="005C2546" w:rsidRDefault="005C2546" w:rsidP="005C2546">
      <w:pPr>
        <w:pStyle w:val="ConsPlusTitle"/>
        <w:ind w:firstLine="709"/>
        <w:rPr>
          <w:rFonts w:ascii="Times New Roman" w:hAnsi="Times New Roman" w:cs="Times New Roman"/>
          <w:b w:val="0"/>
          <w:sz w:val="24"/>
          <w:szCs w:val="24"/>
        </w:rPr>
      </w:pPr>
      <w:r w:rsidRPr="005C2546">
        <w:rPr>
          <w:rFonts w:ascii="Times New Roman" w:hAnsi="Times New Roman" w:cs="Times New Roman"/>
          <w:b w:val="0"/>
          <w:bCs/>
          <w:sz w:val="24"/>
          <w:szCs w:val="24"/>
        </w:rPr>
        <w:t>- разработка проектно-сметной документации по объектам:</w:t>
      </w:r>
    </w:p>
    <w:p w:rsidR="00131CF9" w:rsidRPr="005C2546" w:rsidRDefault="00131CF9" w:rsidP="00BD5408">
      <w:pPr>
        <w:pStyle w:val="ConsPlusTitle"/>
        <w:numPr>
          <w:ilvl w:val="0"/>
          <w:numId w:val="19"/>
        </w:numPr>
        <w:jc w:val="both"/>
        <w:rPr>
          <w:rFonts w:ascii="Times New Roman" w:hAnsi="Times New Roman" w:cs="Times New Roman"/>
          <w:b w:val="0"/>
          <w:sz w:val="24"/>
          <w:szCs w:val="24"/>
        </w:rPr>
      </w:pPr>
      <w:r w:rsidRPr="005C2546">
        <w:rPr>
          <w:rFonts w:ascii="Times New Roman" w:hAnsi="Times New Roman" w:cs="Times New Roman"/>
          <w:b w:val="0"/>
          <w:sz w:val="24"/>
          <w:szCs w:val="24"/>
        </w:rPr>
        <w:t>реконструкция водозаборных очистных сооружений г. Чебаркуль</w:t>
      </w:r>
      <w:r w:rsidR="005C2546">
        <w:rPr>
          <w:rFonts w:ascii="Times New Roman" w:hAnsi="Times New Roman" w:cs="Times New Roman"/>
          <w:b w:val="0"/>
          <w:sz w:val="24"/>
          <w:szCs w:val="24"/>
        </w:rPr>
        <w:t>;</w:t>
      </w:r>
    </w:p>
    <w:p w:rsidR="00131CF9" w:rsidRPr="005C2546" w:rsidRDefault="005C2546" w:rsidP="00BD5408">
      <w:pPr>
        <w:pStyle w:val="ConsPlusTitle"/>
        <w:numPr>
          <w:ilvl w:val="0"/>
          <w:numId w:val="19"/>
        </w:numPr>
        <w:jc w:val="both"/>
        <w:rPr>
          <w:rFonts w:ascii="Times New Roman" w:hAnsi="Times New Roman" w:cs="Times New Roman"/>
          <w:b w:val="0"/>
          <w:sz w:val="24"/>
          <w:szCs w:val="24"/>
        </w:rPr>
      </w:pPr>
      <w:r>
        <w:rPr>
          <w:rFonts w:ascii="Times New Roman" w:hAnsi="Times New Roman" w:cs="Times New Roman"/>
          <w:b w:val="0"/>
          <w:sz w:val="24"/>
          <w:szCs w:val="24"/>
        </w:rPr>
        <w:t>р</w:t>
      </w:r>
      <w:r w:rsidR="00131CF9" w:rsidRPr="005C2546">
        <w:rPr>
          <w:rFonts w:ascii="Times New Roman" w:hAnsi="Times New Roman" w:cs="Times New Roman"/>
          <w:b w:val="0"/>
          <w:sz w:val="24"/>
          <w:szCs w:val="24"/>
        </w:rPr>
        <w:t>еконструкция канализационных очистных сооружений г. Чебаркуль</w:t>
      </w:r>
      <w:r>
        <w:rPr>
          <w:rFonts w:ascii="Times New Roman" w:hAnsi="Times New Roman" w:cs="Times New Roman"/>
          <w:b w:val="0"/>
          <w:sz w:val="24"/>
          <w:szCs w:val="24"/>
        </w:rPr>
        <w:t>;</w:t>
      </w:r>
    </w:p>
    <w:p w:rsidR="002E273C" w:rsidRPr="00F65ADB" w:rsidRDefault="00131CF9" w:rsidP="00BD5408">
      <w:pPr>
        <w:pStyle w:val="ConsPlusTitle"/>
        <w:numPr>
          <w:ilvl w:val="0"/>
          <w:numId w:val="19"/>
        </w:numPr>
        <w:jc w:val="both"/>
        <w:rPr>
          <w:rFonts w:ascii="Times New Roman" w:hAnsi="Times New Roman" w:cs="Times New Roman"/>
          <w:b w:val="0"/>
          <w:sz w:val="24"/>
          <w:szCs w:val="24"/>
        </w:rPr>
      </w:pPr>
      <w:r w:rsidRPr="005C2546">
        <w:rPr>
          <w:rFonts w:ascii="Times New Roman" w:hAnsi="Times New Roman" w:cs="Times New Roman"/>
          <w:b w:val="0"/>
          <w:sz w:val="24"/>
          <w:szCs w:val="24"/>
        </w:rPr>
        <w:t>строительство напорного канализационного коллектора с насосными станциями от поворота на оз. Табанкуль до колодца-гасителя по ул. 1 Мая г. Чебаркуль</w:t>
      </w:r>
      <w:r w:rsidR="00F65ADB">
        <w:rPr>
          <w:rFonts w:ascii="Times New Roman" w:hAnsi="Times New Roman" w:cs="Times New Roman"/>
          <w:b w:val="0"/>
          <w:sz w:val="24"/>
          <w:szCs w:val="24"/>
        </w:rPr>
        <w:t>.</w:t>
      </w:r>
    </w:p>
    <w:p w:rsidR="002E273C" w:rsidRPr="000A5BD4" w:rsidRDefault="002E273C" w:rsidP="00BD5408">
      <w:pPr>
        <w:pStyle w:val="a3"/>
        <w:numPr>
          <w:ilvl w:val="0"/>
          <w:numId w:val="4"/>
        </w:numPr>
        <w:spacing w:after="0" w:line="240" w:lineRule="auto"/>
        <w:ind w:left="0" w:firstLine="709"/>
        <w:jc w:val="both"/>
        <w:rPr>
          <w:rFonts w:ascii="Times New Roman" w:hAnsi="Times New Roman" w:cs="Times New Roman"/>
          <w:sz w:val="24"/>
          <w:szCs w:val="24"/>
        </w:rPr>
      </w:pPr>
      <w:r w:rsidRPr="000A5BD4">
        <w:rPr>
          <w:rFonts w:ascii="Times New Roman" w:hAnsi="Times New Roman" w:cs="Times New Roman"/>
          <w:sz w:val="24"/>
          <w:szCs w:val="24"/>
        </w:rPr>
        <w:t>По приоритету «Развитие муниципального управления»:</w:t>
      </w:r>
    </w:p>
    <w:p w:rsidR="002E273C" w:rsidRPr="000A5BD4" w:rsidRDefault="002E273C" w:rsidP="002E273C">
      <w:pPr>
        <w:pStyle w:val="a3"/>
        <w:spacing w:after="0" w:line="240" w:lineRule="auto"/>
        <w:ind w:left="0" w:firstLine="709"/>
        <w:jc w:val="both"/>
        <w:rPr>
          <w:rFonts w:ascii="Times New Roman" w:hAnsi="Times New Roman" w:cs="Times New Roman"/>
          <w:sz w:val="24"/>
          <w:szCs w:val="24"/>
        </w:rPr>
      </w:pPr>
      <w:r w:rsidRPr="000A5BD4">
        <w:rPr>
          <w:rFonts w:ascii="Times New Roman" w:hAnsi="Times New Roman" w:cs="Times New Roman"/>
          <w:sz w:val="24"/>
          <w:szCs w:val="24"/>
        </w:rPr>
        <w:t>- повышение эффективности управления, распоряжения и использования муниципального имущества;</w:t>
      </w:r>
    </w:p>
    <w:p w:rsidR="002E273C" w:rsidRPr="000A5BD4" w:rsidRDefault="002E273C" w:rsidP="002E273C">
      <w:pPr>
        <w:pStyle w:val="a3"/>
        <w:spacing w:after="0" w:line="240" w:lineRule="auto"/>
        <w:ind w:left="0" w:firstLine="709"/>
        <w:jc w:val="both"/>
        <w:rPr>
          <w:rFonts w:ascii="Times New Roman" w:hAnsi="Times New Roman" w:cs="Times New Roman"/>
          <w:sz w:val="24"/>
          <w:szCs w:val="24"/>
        </w:rPr>
      </w:pPr>
      <w:r w:rsidRPr="000A5BD4">
        <w:rPr>
          <w:rFonts w:ascii="Times New Roman" w:hAnsi="Times New Roman" w:cs="Times New Roman"/>
          <w:sz w:val="24"/>
          <w:szCs w:val="24"/>
        </w:rPr>
        <w:t>- поддержка и развитие муниципальной службы в городском округе.</w:t>
      </w:r>
    </w:p>
    <w:p w:rsidR="002E273C" w:rsidRPr="007A2BFF" w:rsidRDefault="002E273C" w:rsidP="00BD5408">
      <w:pPr>
        <w:pStyle w:val="a3"/>
        <w:numPr>
          <w:ilvl w:val="0"/>
          <w:numId w:val="4"/>
        </w:numPr>
        <w:spacing w:after="120" w:line="240" w:lineRule="auto"/>
        <w:ind w:left="0" w:firstLine="709"/>
        <w:jc w:val="both"/>
        <w:rPr>
          <w:rFonts w:ascii="Times New Roman" w:hAnsi="Times New Roman" w:cs="Times New Roman"/>
          <w:sz w:val="24"/>
          <w:szCs w:val="24"/>
        </w:rPr>
      </w:pPr>
      <w:r w:rsidRPr="007A2BFF">
        <w:rPr>
          <w:rFonts w:ascii="Times New Roman" w:hAnsi="Times New Roman" w:cs="Times New Roman"/>
          <w:sz w:val="24"/>
          <w:szCs w:val="24"/>
        </w:rPr>
        <w:t>По приоритету «Развитие человеческого капитала и социальной сферы»:</w:t>
      </w:r>
    </w:p>
    <w:p w:rsidR="002E273C" w:rsidRPr="007A2BFF" w:rsidRDefault="002E273C" w:rsidP="002E273C">
      <w:pPr>
        <w:pStyle w:val="a3"/>
        <w:spacing w:after="0" w:line="240" w:lineRule="auto"/>
        <w:ind w:left="0" w:firstLine="709"/>
        <w:jc w:val="both"/>
        <w:rPr>
          <w:rFonts w:ascii="Times New Roman" w:hAnsi="Times New Roman" w:cs="Times New Roman"/>
          <w:sz w:val="24"/>
          <w:szCs w:val="24"/>
        </w:rPr>
      </w:pPr>
      <w:r w:rsidRPr="007A2BFF">
        <w:rPr>
          <w:rFonts w:ascii="Times New Roman" w:hAnsi="Times New Roman" w:cs="Times New Roman"/>
          <w:sz w:val="24"/>
          <w:szCs w:val="24"/>
        </w:rPr>
        <w:t>- предоставление новых мер социальной поддержки населению (социальный контракт, новые виды социальных пособий);</w:t>
      </w:r>
    </w:p>
    <w:p w:rsidR="002E273C" w:rsidRPr="007A2BFF" w:rsidRDefault="002E273C" w:rsidP="002E273C">
      <w:pPr>
        <w:spacing w:after="0" w:line="240" w:lineRule="auto"/>
        <w:ind w:firstLine="709"/>
        <w:rPr>
          <w:rFonts w:ascii="Times New Roman" w:eastAsia="Calibri" w:hAnsi="Times New Roman" w:cs="Times New Roman"/>
          <w:sz w:val="24"/>
          <w:szCs w:val="24"/>
        </w:rPr>
      </w:pPr>
      <w:r w:rsidRPr="007A2BFF">
        <w:rPr>
          <w:rFonts w:ascii="Times New Roman" w:hAnsi="Times New Roman" w:cs="Times New Roman"/>
          <w:sz w:val="24"/>
          <w:szCs w:val="24"/>
        </w:rPr>
        <w:t xml:space="preserve">- </w:t>
      </w:r>
      <w:r w:rsidRPr="007A2BFF">
        <w:rPr>
          <w:rFonts w:ascii="Times New Roman" w:eastAsia="Calibri" w:hAnsi="Times New Roman" w:cs="Times New Roman"/>
          <w:sz w:val="24"/>
          <w:szCs w:val="24"/>
        </w:rPr>
        <w:t>обеспечение жильем детей-сирот;</w:t>
      </w:r>
    </w:p>
    <w:p w:rsidR="00657006" w:rsidRPr="00131CF9" w:rsidRDefault="002E273C" w:rsidP="002E273C">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укрепление материально-технической базы учреждений социальной сферы</w:t>
      </w:r>
      <w:r w:rsidR="00657006" w:rsidRPr="00131CF9">
        <w:rPr>
          <w:rFonts w:ascii="Times New Roman" w:hAnsi="Times New Roman" w:cs="Times New Roman"/>
          <w:sz w:val="24"/>
          <w:szCs w:val="24"/>
        </w:rPr>
        <w:t>:</w:t>
      </w:r>
    </w:p>
    <w:p w:rsidR="00657006" w:rsidRPr="00131CF9" w:rsidRDefault="00131CF9" w:rsidP="00131CF9">
      <w:pPr>
        <w:spacing w:after="0" w:line="240" w:lineRule="auto"/>
        <w:ind w:firstLine="709"/>
        <w:jc w:val="both"/>
        <w:rPr>
          <w:rFonts w:ascii="Times New Roman" w:hAnsi="Times New Roman" w:cs="Times New Roman"/>
          <w:sz w:val="24"/>
          <w:szCs w:val="24"/>
        </w:rPr>
      </w:pPr>
      <w:r w:rsidRPr="00131CF9">
        <w:rPr>
          <w:rFonts w:ascii="Times New Roman" w:hAnsi="Times New Roman" w:cs="Times New Roman"/>
          <w:sz w:val="24"/>
          <w:szCs w:val="24"/>
        </w:rPr>
        <w:t xml:space="preserve">- </w:t>
      </w:r>
      <w:r w:rsidR="007A2BFF" w:rsidRPr="00131CF9">
        <w:rPr>
          <w:rFonts w:ascii="Times New Roman" w:hAnsi="Times New Roman" w:cs="Times New Roman"/>
          <w:sz w:val="24"/>
          <w:szCs w:val="24"/>
        </w:rPr>
        <w:t>реконструкция</w:t>
      </w:r>
      <w:r w:rsidR="002E273C" w:rsidRPr="00131CF9">
        <w:rPr>
          <w:rFonts w:ascii="Times New Roman" w:hAnsi="Times New Roman" w:cs="Times New Roman"/>
          <w:sz w:val="24"/>
          <w:szCs w:val="24"/>
        </w:rPr>
        <w:t xml:space="preserve"> стадиона МОУ «СОШ №7»</w:t>
      </w:r>
      <w:r w:rsidR="00657006" w:rsidRPr="00131CF9">
        <w:rPr>
          <w:rFonts w:ascii="Times New Roman" w:hAnsi="Times New Roman" w:cs="Times New Roman"/>
          <w:sz w:val="24"/>
          <w:szCs w:val="24"/>
        </w:rPr>
        <w:t>;</w:t>
      </w:r>
    </w:p>
    <w:p w:rsidR="00657006"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xml:space="preserve">- </w:t>
      </w:r>
      <w:r w:rsidR="002E273C" w:rsidRPr="00131CF9">
        <w:rPr>
          <w:rFonts w:ascii="Times New Roman" w:hAnsi="Times New Roman" w:cs="Times New Roman"/>
          <w:sz w:val="24"/>
          <w:szCs w:val="24"/>
        </w:rPr>
        <w:t xml:space="preserve">разработка проектно-сметной документации </w:t>
      </w:r>
      <w:r w:rsidR="00AE7E53" w:rsidRPr="00131CF9">
        <w:rPr>
          <w:rFonts w:ascii="Times New Roman" w:hAnsi="Times New Roman" w:cs="Times New Roman"/>
          <w:sz w:val="24"/>
          <w:szCs w:val="24"/>
        </w:rPr>
        <w:t>на</w:t>
      </w:r>
      <w:r w:rsidR="002E273C" w:rsidRPr="00131CF9">
        <w:rPr>
          <w:rFonts w:ascii="Times New Roman" w:hAnsi="Times New Roman" w:cs="Times New Roman"/>
          <w:sz w:val="24"/>
          <w:szCs w:val="24"/>
        </w:rPr>
        <w:t xml:space="preserve"> строительство физкультурно-оздоровительного комплекса в 3-м микрорайоне, </w:t>
      </w:r>
      <w:r w:rsidR="00657006" w:rsidRPr="00131CF9">
        <w:rPr>
          <w:rFonts w:ascii="Times New Roman" w:hAnsi="Times New Roman" w:cs="Times New Roman"/>
          <w:sz w:val="24"/>
          <w:szCs w:val="24"/>
        </w:rPr>
        <w:t>лыжероллерной трассы;</w:t>
      </w:r>
    </w:p>
    <w:p w:rsidR="00657006"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xml:space="preserve">- </w:t>
      </w:r>
      <w:r w:rsidR="00AE7E53" w:rsidRPr="00131CF9">
        <w:rPr>
          <w:rFonts w:ascii="Times New Roman" w:hAnsi="Times New Roman" w:cs="Times New Roman"/>
          <w:sz w:val="24"/>
          <w:szCs w:val="24"/>
        </w:rPr>
        <w:t>замена холодильного компрессора в МАУ «Ледовый дворец «Уральская звезда» им. В. Харламова</w:t>
      </w:r>
      <w:r w:rsidR="00657006" w:rsidRPr="00131CF9">
        <w:rPr>
          <w:rFonts w:ascii="Times New Roman" w:hAnsi="Times New Roman" w:cs="Times New Roman"/>
          <w:sz w:val="24"/>
          <w:szCs w:val="24"/>
        </w:rPr>
        <w:t xml:space="preserve">; </w:t>
      </w:r>
    </w:p>
    <w:p w:rsidR="00657006" w:rsidRPr="00131CF9" w:rsidRDefault="00131CF9" w:rsidP="00657006">
      <w:pPr>
        <w:spacing w:after="0" w:line="240" w:lineRule="auto"/>
        <w:ind w:left="709"/>
        <w:jc w:val="both"/>
        <w:rPr>
          <w:rFonts w:ascii="Times New Roman" w:hAnsi="Times New Roman" w:cs="Times New Roman"/>
          <w:sz w:val="24"/>
          <w:szCs w:val="24"/>
        </w:rPr>
      </w:pPr>
      <w:r w:rsidRPr="00131CF9">
        <w:rPr>
          <w:rFonts w:ascii="Times New Roman" w:hAnsi="Times New Roman" w:cs="Times New Roman"/>
          <w:sz w:val="24"/>
          <w:szCs w:val="24"/>
        </w:rPr>
        <w:t>инициативные проекты</w:t>
      </w:r>
      <w:r w:rsidR="00657006" w:rsidRPr="00131CF9">
        <w:rPr>
          <w:rFonts w:ascii="Times New Roman" w:hAnsi="Times New Roman" w:cs="Times New Roman"/>
          <w:sz w:val="24"/>
          <w:szCs w:val="24"/>
        </w:rPr>
        <w:t>:</w:t>
      </w:r>
    </w:p>
    <w:p w:rsidR="00F1323F"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xml:space="preserve">- </w:t>
      </w:r>
      <w:r w:rsidR="00F1323F" w:rsidRPr="00131CF9">
        <w:rPr>
          <w:rFonts w:ascii="Times New Roman" w:hAnsi="Times New Roman" w:cs="Times New Roman"/>
          <w:sz w:val="24"/>
          <w:szCs w:val="24"/>
        </w:rPr>
        <w:t>замена малых архитектурных форм на прогулочных участках МБДОУ «Детский сад №26»;</w:t>
      </w:r>
    </w:p>
    <w:p w:rsidR="00131CF9"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обустройство прогулочных площадок с установкой теневых навесов в МБДОУ «ДС №5»;</w:t>
      </w:r>
    </w:p>
    <w:p w:rsidR="00F1323F"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xml:space="preserve">- </w:t>
      </w:r>
      <w:r w:rsidR="00F1323F" w:rsidRPr="00131CF9">
        <w:rPr>
          <w:rFonts w:ascii="Times New Roman" w:hAnsi="Times New Roman" w:cs="Times New Roman"/>
          <w:sz w:val="24"/>
          <w:szCs w:val="24"/>
        </w:rPr>
        <w:t>ремонт инженерных сетей плавательного бассейна;</w:t>
      </w:r>
    </w:p>
    <w:p w:rsidR="00F1323F"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капитальный ремонт сетей отопления и электроснабжения МБОУ «СОШ №6»</w:t>
      </w:r>
    </w:p>
    <w:p w:rsidR="00131CF9"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ремонт здания МБОУ ООШ №76;</w:t>
      </w:r>
    </w:p>
    <w:p w:rsidR="00131CF9"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lastRenderedPageBreak/>
        <w:t>- приобретение автобуса для МКУ «Сервис К»;</w:t>
      </w:r>
    </w:p>
    <w:p w:rsidR="002E273C" w:rsidRPr="00131CF9" w:rsidRDefault="00131CF9" w:rsidP="00131CF9">
      <w:pPr>
        <w:pStyle w:val="a3"/>
        <w:spacing w:after="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замена оконных блоков в здании МБДОУ «ДС №14»;</w:t>
      </w:r>
    </w:p>
    <w:p w:rsidR="002E273C" w:rsidRPr="007A2BFF" w:rsidRDefault="002E273C" w:rsidP="002E273C">
      <w:pPr>
        <w:pStyle w:val="a3"/>
        <w:spacing w:after="120" w:line="240" w:lineRule="auto"/>
        <w:ind w:left="0" w:firstLine="709"/>
        <w:jc w:val="both"/>
        <w:rPr>
          <w:rFonts w:ascii="Times New Roman" w:hAnsi="Times New Roman" w:cs="Times New Roman"/>
          <w:sz w:val="24"/>
          <w:szCs w:val="24"/>
        </w:rPr>
      </w:pPr>
      <w:r w:rsidRPr="00131CF9">
        <w:rPr>
          <w:rFonts w:ascii="Times New Roman" w:hAnsi="Times New Roman" w:cs="Times New Roman"/>
          <w:sz w:val="24"/>
          <w:szCs w:val="24"/>
        </w:rPr>
        <w:t>- обеспечение вовлеченности граждан в занятия физической</w:t>
      </w:r>
      <w:r w:rsidRPr="007A2BFF">
        <w:rPr>
          <w:rFonts w:ascii="Times New Roman" w:hAnsi="Times New Roman" w:cs="Times New Roman"/>
          <w:sz w:val="24"/>
          <w:szCs w:val="24"/>
        </w:rPr>
        <w:t xml:space="preserve"> культурой и спортом за счет введения новых спортивных объектов и внедрения ВФСК ГТО для различных</w:t>
      </w:r>
      <w:r w:rsidR="007A2BFF" w:rsidRPr="007A2BFF">
        <w:rPr>
          <w:rFonts w:ascii="Times New Roman" w:hAnsi="Times New Roman" w:cs="Times New Roman"/>
          <w:sz w:val="24"/>
          <w:szCs w:val="24"/>
        </w:rPr>
        <w:t xml:space="preserve"> возрастных категорий населения.</w:t>
      </w:r>
    </w:p>
    <w:p w:rsidR="007309B8" w:rsidRPr="003B7B31" w:rsidRDefault="007309B8" w:rsidP="002E273C">
      <w:pPr>
        <w:spacing w:after="0" w:line="240" w:lineRule="auto"/>
        <w:ind w:firstLine="709"/>
        <w:jc w:val="center"/>
        <w:rPr>
          <w:rFonts w:ascii="Times New Roman" w:eastAsia="Times New Roman" w:hAnsi="Times New Roman" w:cs="Times New Roman"/>
          <w:sz w:val="28"/>
          <w:szCs w:val="28"/>
          <w:highlight w:val="yellow"/>
          <w:lang w:eastAsia="ru-RU"/>
        </w:rPr>
      </w:pPr>
    </w:p>
    <w:sectPr w:rsidR="007309B8" w:rsidRPr="003B7B31" w:rsidSect="003D70DF">
      <w:headerReference w:type="default" r:id="rId21"/>
      <w:pgSz w:w="11906" w:h="16838"/>
      <w:pgMar w:top="993" w:right="42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BB" w:rsidRDefault="001B2CBB" w:rsidP="008908FB">
      <w:pPr>
        <w:spacing w:after="0" w:line="240" w:lineRule="auto"/>
      </w:pPr>
      <w:r>
        <w:separator/>
      </w:r>
    </w:p>
  </w:endnote>
  <w:endnote w:type="continuationSeparator" w:id="1">
    <w:p w:rsidR="001B2CBB" w:rsidRDefault="001B2CBB" w:rsidP="00890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ource Han Sans CN Regular">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BB" w:rsidRDefault="001B2CBB" w:rsidP="008908FB">
      <w:pPr>
        <w:spacing w:after="0" w:line="240" w:lineRule="auto"/>
      </w:pPr>
      <w:r>
        <w:separator/>
      </w:r>
    </w:p>
  </w:footnote>
  <w:footnote w:type="continuationSeparator" w:id="1">
    <w:p w:rsidR="001B2CBB" w:rsidRDefault="001B2CBB" w:rsidP="00890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966565"/>
      <w:docPartObj>
        <w:docPartGallery w:val="Page Numbers (Top of Page)"/>
        <w:docPartUnique/>
      </w:docPartObj>
    </w:sdtPr>
    <w:sdtEndPr>
      <w:rPr>
        <w:rFonts w:ascii="Times New Roman" w:hAnsi="Times New Roman" w:cs="Times New Roman"/>
        <w:sz w:val="24"/>
        <w:szCs w:val="24"/>
      </w:rPr>
    </w:sdtEndPr>
    <w:sdtContent>
      <w:p w:rsidR="002D7C4E" w:rsidRPr="008908FB" w:rsidRDefault="002D7C4E">
        <w:pPr>
          <w:pStyle w:val="af6"/>
          <w:jc w:val="center"/>
          <w:rPr>
            <w:rFonts w:ascii="Times New Roman" w:hAnsi="Times New Roman" w:cs="Times New Roman"/>
            <w:sz w:val="24"/>
            <w:szCs w:val="24"/>
          </w:rPr>
        </w:pPr>
        <w:r w:rsidRPr="008908FB">
          <w:rPr>
            <w:rFonts w:ascii="Times New Roman" w:hAnsi="Times New Roman" w:cs="Times New Roman"/>
            <w:sz w:val="24"/>
            <w:szCs w:val="24"/>
          </w:rPr>
          <w:fldChar w:fldCharType="begin"/>
        </w:r>
        <w:r w:rsidRPr="008908FB">
          <w:rPr>
            <w:rFonts w:ascii="Times New Roman" w:hAnsi="Times New Roman" w:cs="Times New Roman"/>
            <w:sz w:val="24"/>
            <w:szCs w:val="24"/>
          </w:rPr>
          <w:instrText>PAGE   \* MERGEFORMAT</w:instrText>
        </w:r>
        <w:r w:rsidRPr="008908FB">
          <w:rPr>
            <w:rFonts w:ascii="Times New Roman" w:hAnsi="Times New Roman" w:cs="Times New Roman"/>
            <w:sz w:val="24"/>
            <w:szCs w:val="24"/>
          </w:rPr>
          <w:fldChar w:fldCharType="separate"/>
        </w:r>
        <w:r w:rsidR="007D20C5">
          <w:rPr>
            <w:rFonts w:ascii="Times New Roman" w:hAnsi="Times New Roman" w:cs="Times New Roman"/>
            <w:noProof/>
            <w:sz w:val="24"/>
            <w:szCs w:val="24"/>
          </w:rPr>
          <w:t>88</w:t>
        </w:r>
        <w:r w:rsidRPr="008908FB">
          <w:rPr>
            <w:rFonts w:ascii="Times New Roman" w:hAnsi="Times New Roman" w:cs="Times New Roman"/>
            <w:sz w:val="24"/>
            <w:szCs w:val="24"/>
          </w:rPr>
          <w:fldChar w:fldCharType="end"/>
        </w:r>
      </w:p>
    </w:sdtContent>
  </w:sdt>
  <w:p w:rsidR="002D7C4E" w:rsidRDefault="002D7C4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E2A"/>
    <w:multiLevelType w:val="hybridMultilevel"/>
    <w:tmpl w:val="C7EC3AB0"/>
    <w:lvl w:ilvl="0" w:tplc="33E09A60">
      <w:start w:val="1"/>
      <w:numFmt w:val="decimal"/>
      <w:lvlText w:val="%1."/>
      <w:lvlJc w:val="left"/>
      <w:pPr>
        <w:ind w:left="372" w:hanging="360"/>
      </w:pPr>
      <w:rPr>
        <w:rFonts w:hint="default"/>
        <w:sz w:val="22"/>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
    <w:nsid w:val="0AFE577F"/>
    <w:multiLevelType w:val="multilevel"/>
    <w:tmpl w:val="F558F8CE"/>
    <w:styleLink w:val="numList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Calibri" w:hAnsi="Calibri"/>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Calibri" w:hAnsi="Calibri"/>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0F774B6"/>
    <w:multiLevelType w:val="hybridMultilevel"/>
    <w:tmpl w:val="5C4A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A46BE"/>
    <w:multiLevelType w:val="multilevel"/>
    <w:tmpl w:val="F6886EA2"/>
    <w:lvl w:ilvl="0">
      <w:start w:val="1"/>
      <w:numFmt w:val="decimal"/>
      <w:lvlText w:val="%1."/>
      <w:lvlJc w:val="left"/>
      <w:pPr>
        <w:tabs>
          <w:tab w:val="num" w:pos="1146"/>
        </w:tabs>
        <w:ind w:left="114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AB77E3"/>
    <w:multiLevelType w:val="hybridMultilevel"/>
    <w:tmpl w:val="5256289A"/>
    <w:lvl w:ilvl="0" w:tplc="51B639D0">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5">
    <w:nsid w:val="1AB01417"/>
    <w:multiLevelType w:val="hybridMultilevel"/>
    <w:tmpl w:val="34BEC334"/>
    <w:lvl w:ilvl="0" w:tplc="8B8C1D9A">
      <w:start w:val="1"/>
      <w:numFmt w:val="bullet"/>
      <w:lvlText w:val="-"/>
      <w:lvlJc w:val="left"/>
      <w:pPr>
        <w:ind w:left="720" w:hanging="360"/>
      </w:pPr>
      <w:rPr>
        <w:rFonts w:ascii="Sitka Subheading" w:hAnsi="Sitka Subheading" w:hint="default"/>
      </w:rPr>
    </w:lvl>
    <w:lvl w:ilvl="1" w:tplc="8B8C1D9A">
      <w:start w:val="1"/>
      <w:numFmt w:val="bullet"/>
      <w:lvlText w:val="-"/>
      <w:lvlJc w:val="left"/>
      <w:pPr>
        <w:ind w:left="1440" w:hanging="360"/>
      </w:pPr>
      <w:rPr>
        <w:rFonts w:ascii="Sitka Subheading" w:hAnsi="Sitka Subheading"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A67FA"/>
    <w:multiLevelType w:val="hybridMultilevel"/>
    <w:tmpl w:val="F042C8C6"/>
    <w:lvl w:ilvl="0" w:tplc="B358B0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4A3658"/>
    <w:multiLevelType w:val="hybridMultilevel"/>
    <w:tmpl w:val="79AA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42376"/>
    <w:multiLevelType w:val="hybridMultilevel"/>
    <w:tmpl w:val="FE686388"/>
    <w:lvl w:ilvl="0" w:tplc="0419000F">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8717624"/>
    <w:multiLevelType w:val="hybridMultilevel"/>
    <w:tmpl w:val="766A5204"/>
    <w:lvl w:ilvl="0" w:tplc="930CA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F7671"/>
    <w:multiLevelType w:val="multilevel"/>
    <w:tmpl w:val="9B8CF316"/>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FA157CA"/>
    <w:multiLevelType w:val="hybridMultilevel"/>
    <w:tmpl w:val="551CA3D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D5322EE"/>
    <w:multiLevelType w:val="hybridMultilevel"/>
    <w:tmpl w:val="1B2CE3D0"/>
    <w:lvl w:ilvl="0" w:tplc="9D043F7E">
      <w:start w:val="4"/>
      <w:numFmt w:val="decimal"/>
      <w:lvlText w:val="%1)"/>
      <w:lvlJc w:val="left"/>
      <w:pPr>
        <w:ind w:left="1429" w:hanging="360"/>
      </w:pPr>
      <w:rPr>
        <w:rFonts w:eastAsia="Trebuchet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81A27C1"/>
    <w:multiLevelType w:val="hybridMultilevel"/>
    <w:tmpl w:val="CBEA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F1161"/>
    <w:multiLevelType w:val="hybridMultilevel"/>
    <w:tmpl w:val="EEEC5764"/>
    <w:lvl w:ilvl="0" w:tplc="86E8E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132C24"/>
    <w:multiLevelType w:val="hybridMultilevel"/>
    <w:tmpl w:val="7526CA62"/>
    <w:lvl w:ilvl="0" w:tplc="7246701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E760FC"/>
    <w:multiLevelType w:val="hybridMultilevel"/>
    <w:tmpl w:val="3C04AF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644E18"/>
    <w:multiLevelType w:val="hybridMultilevel"/>
    <w:tmpl w:val="FC749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D33D24"/>
    <w:multiLevelType w:val="multilevel"/>
    <w:tmpl w:val="AB3E0CBC"/>
    <w:styleLink w:val="WWNum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8175AE1"/>
    <w:multiLevelType w:val="hybridMultilevel"/>
    <w:tmpl w:val="4FF00D22"/>
    <w:lvl w:ilvl="0" w:tplc="E39C8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205D5F"/>
    <w:multiLevelType w:val="hybridMultilevel"/>
    <w:tmpl w:val="44C0F29E"/>
    <w:lvl w:ilvl="0" w:tplc="AB66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493DD5"/>
    <w:multiLevelType w:val="hybridMultilevel"/>
    <w:tmpl w:val="97BA4DF0"/>
    <w:lvl w:ilvl="0" w:tplc="9550AB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7"/>
  </w:num>
  <w:num w:numId="3">
    <w:abstractNumId w:val="13"/>
  </w:num>
  <w:num w:numId="4">
    <w:abstractNumId w:val="19"/>
  </w:num>
  <w:num w:numId="5">
    <w:abstractNumId w:val="10"/>
  </w:num>
  <w:num w:numId="6">
    <w:abstractNumId w:val="6"/>
  </w:num>
  <w:num w:numId="7">
    <w:abstractNumId w:val="2"/>
  </w:num>
  <w:num w:numId="8">
    <w:abstractNumId w:val="9"/>
  </w:num>
  <w:num w:numId="9">
    <w:abstractNumId w:val="21"/>
  </w:num>
  <w:num w:numId="10">
    <w:abstractNumId w:val="12"/>
  </w:num>
  <w:num w:numId="11">
    <w:abstractNumId w:val="15"/>
  </w:num>
  <w:num w:numId="12">
    <w:abstractNumId w:val="20"/>
  </w:num>
  <w:num w:numId="13">
    <w:abstractNumId w:val="16"/>
  </w:num>
  <w:num w:numId="14">
    <w:abstractNumId w:val="0"/>
  </w:num>
  <w:num w:numId="15">
    <w:abstractNumId w:val="3"/>
  </w:num>
  <w:num w:numId="16">
    <w:abstractNumId w:val="1"/>
  </w:num>
  <w:num w:numId="17">
    <w:abstractNumId w:val="14"/>
  </w:num>
  <w:num w:numId="18">
    <w:abstractNumId w:val="8"/>
  </w:num>
  <w:num w:numId="19">
    <w:abstractNumId w:val="11"/>
  </w:num>
  <w:num w:numId="20">
    <w:abstractNumId w:val="5"/>
  </w:num>
  <w:num w:numId="21">
    <w:abstractNumId w:val="4"/>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D0068"/>
    <w:rsid w:val="00001B48"/>
    <w:rsid w:val="00003087"/>
    <w:rsid w:val="000040F6"/>
    <w:rsid w:val="00013CB2"/>
    <w:rsid w:val="00014271"/>
    <w:rsid w:val="00015A6D"/>
    <w:rsid w:val="00017DAF"/>
    <w:rsid w:val="00022D19"/>
    <w:rsid w:val="00023929"/>
    <w:rsid w:val="0002492B"/>
    <w:rsid w:val="00025867"/>
    <w:rsid w:val="000309A8"/>
    <w:rsid w:val="00030B4F"/>
    <w:rsid w:val="0003617A"/>
    <w:rsid w:val="00043D34"/>
    <w:rsid w:val="00052FE6"/>
    <w:rsid w:val="000554A6"/>
    <w:rsid w:val="000566BF"/>
    <w:rsid w:val="00056D64"/>
    <w:rsid w:val="000573F2"/>
    <w:rsid w:val="000604FF"/>
    <w:rsid w:val="0006100B"/>
    <w:rsid w:val="00061BF6"/>
    <w:rsid w:val="0006322B"/>
    <w:rsid w:val="000641E5"/>
    <w:rsid w:val="00064DE8"/>
    <w:rsid w:val="000658DA"/>
    <w:rsid w:val="00066C69"/>
    <w:rsid w:val="000701A3"/>
    <w:rsid w:val="00070462"/>
    <w:rsid w:val="00075414"/>
    <w:rsid w:val="00076E2E"/>
    <w:rsid w:val="0008099E"/>
    <w:rsid w:val="00086927"/>
    <w:rsid w:val="0008775E"/>
    <w:rsid w:val="00090BA4"/>
    <w:rsid w:val="00096852"/>
    <w:rsid w:val="000A2101"/>
    <w:rsid w:val="000A4D1C"/>
    <w:rsid w:val="000A528F"/>
    <w:rsid w:val="000A59DC"/>
    <w:rsid w:val="000A5BD4"/>
    <w:rsid w:val="000A5E67"/>
    <w:rsid w:val="000A633E"/>
    <w:rsid w:val="000B3C23"/>
    <w:rsid w:val="000B659C"/>
    <w:rsid w:val="000B6F41"/>
    <w:rsid w:val="000B7F02"/>
    <w:rsid w:val="000C0AA0"/>
    <w:rsid w:val="000C14A3"/>
    <w:rsid w:val="000C1AC0"/>
    <w:rsid w:val="000C7119"/>
    <w:rsid w:val="000C7DFA"/>
    <w:rsid w:val="000D0210"/>
    <w:rsid w:val="000D02B0"/>
    <w:rsid w:val="000D0A98"/>
    <w:rsid w:val="000D1550"/>
    <w:rsid w:val="000D260B"/>
    <w:rsid w:val="000D4396"/>
    <w:rsid w:val="000D5F3D"/>
    <w:rsid w:val="000E4AA9"/>
    <w:rsid w:val="000E4DB0"/>
    <w:rsid w:val="000E4F3D"/>
    <w:rsid w:val="000E5211"/>
    <w:rsid w:val="000E5356"/>
    <w:rsid w:val="000F23B9"/>
    <w:rsid w:val="000F2914"/>
    <w:rsid w:val="000F46ED"/>
    <w:rsid w:val="000F7C4E"/>
    <w:rsid w:val="00103F2E"/>
    <w:rsid w:val="00105FD3"/>
    <w:rsid w:val="00106189"/>
    <w:rsid w:val="00106F0F"/>
    <w:rsid w:val="0010745A"/>
    <w:rsid w:val="001117D0"/>
    <w:rsid w:val="00112123"/>
    <w:rsid w:val="00112526"/>
    <w:rsid w:val="0011481C"/>
    <w:rsid w:val="00114EE5"/>
    <w:rsid w:val="00115553"/>
    <w:rsid w:val="00117914"/>
    <w:rsid w:val="001217AF"/>
    <w:rsid w:val="00122CD8"/>
    <w:rsid w:val="0012432E"/>
    <w:rsid w:val="00125CFC"/>
    <w:rsid w:val="00127DC4"/>
    <w:rsid w:val="00131CF9"/>
    <w:rsid w:val="00136561"/>
    <w:rsid w:val="0013698E"/>
    <w:rsid w:val="00137506"/>
    <w:rsid w:val="0014055E"/>
    <w:rsid w:val="00141977"/>
    <w:rsid w:val="00142223"/>
    <w:rsid w:val="0014345D"/>
    <w:rsid w:val="00143EF7"/>
    <w:rsid w:val="001440BC"/>
    <w:rsid w:val="00144CCB"/>
    <w:rsid w:val="001467AC"/>
    <w:rsid w:val="00146C66"/>
    <w:rsid w:val="001474BB"/>
    <w:rsid w:val="00150286"/>
    <w:rsid w:val="00150D2F"/>
    <w:rsid w:val="0015150B"/>
    <w:rsid w:val="00155669"/>
    <w:rsid w:val="001571EE"/>
    <w:rsid w:val="00157BEF"/>
    <w:rsid w:val="001604E8"/>
    <w:rsid w:val="00161470"/>
    <w:rsid w:val="00161EBF"/>
    <w:rsid w:val="00162B01"/>
    <w:rsid w:val="00162B6D"/>
    <w:rsid w:val="0016445F"/>
    <w:rsid w:val="001655FA"/>
    <w:rsid w:val="00165BC3"/>
    <w:rsid w:val="00165E83"/>
    <w:rsid w:val="0016644E"/>
    <w:rsid w:val="00166690"/>
    <w:rsid w:val="00166A67"/>
    <w:rsid w:val="00171AA6"/>
    <w:rsid w:val="001771B6"/>
    <w:rsid w:val="0018023C"/>
    <w:rsid w:val="001805BB"/>
    <w:rsid w:val="001805DB"/>
    <w:rsid w:val="001841AD"/>
    <w:rsid w:val="00185C7E"/>
    <w:rsid w:val="001865EE"/>
    <w:rsid w:val="00187900"/>
    <w:rsid w:val="00191540"/>
    <w:rsid w:val="00193E75"/>
    <w:rsid w:val="00194E8F"/>
    <w:rsid w:val="00196E2B"/>
    <w:rsid w:val="00197AF2"/>
    <w:rsid w:val="001A0548"/>
    <w:rsid w:val="001A365E"/>
    <w:rsid w:val="001A5F8B"/>
    <w:rsid w:val="001A76AE"/>
    <w:rsid w:val="001A7F9F"/>
    <w:rsid w:val="001B0FE4"/>
    <w:rsid w:val="001B2CBB"/>
    <w:rsid w:val="001B388B"/>
    <w:rsid w:val="001B6AA5"/>
    <w:rsid w:val="001C2F9D"/>
    <w:rsid w:val="001C5669"/>
    <w:rsid w:val="001C61C2"/>
    <w:rsid w:val="001C78D2"/>
    <w:rsid w:val="001C7AF4"/>
    <w:rsid w:val="001D265F"/>
    <w:rsid w:val="001D267D"/>
    <w:rsid w:val="001D374B"/>
    <w:rsid w:val="001D6B4F"/>
    <w:rsid w:val="001E082E"/>
    <w:rsid w:val="001E0B3F"/>
    <w:rsid w:val="001E1339"/>
    <w:rsid w:val="001E1EFC"/>
    <w:rsid w:val="001E328A"/>
    <w:rsid w:val="001E3422"/>
    <w:rsid w:val="001E518C"/>
    <w:rsid w:val="001F2F5A"/>
    <w:rsid w:val="001F3CB3"/>
    <w:rsid w:val="001F4196"/>
    <w:rsid w:val="00204255"/>
    <w:rsid w:val="00205717"/>
    <w:rsid w:val="0020691D"/>
    <w:rsid w:val="00207246"/>
    <w:rsid w:val="00211172"/>
    <w:rsid w:val="00212208"/>
    <w:rsid w:val="0021470B"/>
    <w:rsid w:val="00214CE1"/>
    <w:rsid w:val="00216046"/>
    <w:rsid w:val="002174F2"/>
    <w:rsid w:val="00217D08"/>
    <w:rsid w:val="00225D38"/>
    <w:rsid w:val="00226B9F"/>
    <w:rsid w:val="00232526"/>
    <w:rsid w:val="00232AA9"/>
    <w:rsid w:val="00232CC6"/>
    <w:rsid w:val="00232F32"/>
    <w:rsid w:val="002342E0"/>
    <w:rsid w:val="00234840"/>
    <w:rsid w:val="00235C5A"/>
    <w:rsid w:val="00236456"/>
    <w:rsid w:val="00236660"/>
    <w:rsid w:val="002372EE"/>
    <w:rsid w:val="00242AD6"/>
    <w:rsid w:val="00243598"/>
    <w:rsid w:val="00244243"/>
    <w:rsid w:val="00244E4C"/>
    <w:rsid w:val="00245EFE"/>
    <w:rsid w:val="00247D2C"/>
    <w:rsid w:val="002515A5"/>
    <w:rsid w:val="00251ACF"/>
    <w:rsid w:val="002563A9"/>
    <w:rsid w:val="00262134"/>
    <w:rsid w:val="00262883"/>
    <w:rsid w:val="002646C4"/>
    <w:rsid w:val="002658E8"/>
    <w:rsid w:val="00267006"/>
    <w:rsid w:val="00270FA3"/>
    <w:rsid w:val="0027623F"/>
    <w:rsid w:val="00276720"/>
    <w:rsid w:val="00277561"/>
    <w:rsid w:val="00284453"/>
    <w:rsid w:val="0028786B"/>
    <w:rsid w:val="00290807"/>
    <w:rsid w:val="002912EA"/>
    <w:rsid w:val="00293971"/>
    <w:rsid w:val="00295ACC"/>
    <w:rsid w:val="00296684"/>
    <w:rsid w:val="00297D3F"/>
    <w:rsid w:val="002A2001"/>
    <w:rsid w:val="002A2907"/>
    <w:rsid w:val="002A47D9"/>
    <w:rsid w:val="002B0333"/>
    <w:rsid w:val="002B2F9B"/>
    <w:rsid w:val="002B5AF9"/>
    <w:rsid w:val="002B78DE"/>
    <w:rsid w:val="002B7DC5"/>
    <w:rsid w:val="002C0DBA"/>
    <w:rsid w:val="002C2033"/>
    <w:rsid w:val="002C6785"/>
    <w:rsid w:val="002C77BA"/>
    <w:rsid w:val="002C7DBF"/>
    <w:rsid w:val="002D175C"/>
    <w:rsid w:val="002D178B"/>
    <w:rsid w:val="002D251F"/>
    <w:rsid w:val="002D3047"/>
    <w:rsid w:val="002D396C"/>
    <w:rsid w:val="002D62B1"/>
    <w:rsid w:val="002D6C9C"/>
    <w:rsid w:val="002D7C4E"/>
    <w:rsid w:val="002E06C3"/>
    <w:rsid w:val="002E273C"/>
    <w:rsid w:val="002E2C03"/>
    <w:rsid w:val="002E36E0"/>
    <w:rsid w:val="002E59D7"/>
    <w:rsid w:val="002E6618"/>
    <w:rsid w:val="002F5693"/>
    <w:rsid w:val="002F623D"/>
    <w:rsid w:val="00301235"/>
    <w:rsid w:val="00303822"/>
    <w:rsid w:val="0030523D"/>
    <w:rsid w:val="00305749"/>
    <w:rsid w:val="00312C18"/>
    <w:rsid w:val="00313E94"/>
    <w:rsid w:val="003151E3"/>
    <w:rsid w:val="00315CB7"/>
    <w:rsid w:val="003162FD"/>
    <w:rsid w:val="00316A9D"/>
    <w:rsid w:val="00320AC6"/>
    <w:rsid w:val="0032722C"/>
    <w:rsid w:val="00330950"/>
    <w:rsid w:val="0033181D"/>
    <w:rsid w:val="00332AEC"/>
    <w:rsid w:val="00332EFB"/>
    <w:rsid w:val="003331FA"/>
    <w:rsid w:val="00334AE4"/>
    <w:rsid w:val="00334D32"/>
    <w:rsid w:val="00334FF3"/>
    <w:rsid w:val="00335A0C"/>
    <w:rsid w:val="00340210"/>
    <w:rsid w:val="00340809"/>
    <w:rsid w:val="00345378"/>
    <w:rsid w:val="0034684F"/>
    <w:rsid w:val="003474B8"/>
    <w:rsid w:val="003476E6"/>
    <w:rsid w:val="0035014B"/>
    <w:rsid w:val="00351542"/>
    <w:rsid w:val="003547A9"/>
    <w:rsid w:val="00355170"/>
    <w:rsid w:val="003576B7"/>
    <w:rsid w:val="00361D40"/>
    <w:rsid w:val="00364E8D"/>
    <w:rsid w:val="003656FD"/>
    <w:rsid w:val="00365B6A"/>
    <w:rsid w:val="00367ADF"/>
    <w:rsid w:val="00371636"/>
    <w:rsid w:val="00373371"/>
    <w:rsid w:val="0037428E"/>
    <w:rsid w:val="003743F2"/>
    <w:rsid w:val="00381698"/>
    <w:rsid w:val="003852BB"/>
    <w:rsid w:val="003866AE"/>
    <w:rsid w:val="003907A8"/>
    <w:rsid w:val="003926ED"/>
    <w:rsid w:val="003929D5"/>
    <w:rsid w:val="00394FF5"/>
    <w:rsid w:val="003A0B95"/>
    <w:rsid w:val="003A0C00"/>
    <w:rsid w:val="003A11A2"/>
    <w:rsid w:val="003A18B7"/>
    <w:rsid w:val="003A1A45"/>
    <w:rsid w:val="003A2162"/>
    <w:rsid w:val="003A3866"/>
    <w:rsid w:val="003A6139"/>
    <w:rsid w:val="003A7EB8"/>
    <w:rsid w:val="003B0388"/>
    <w:rsid w:val="003B0FF3"/>
    <w:rsid w:val="003B2162"/>
    <w:rsid w:val="003B33BA"/>
    <w:rsid w:val="003B52DA"/>
    <w:rsid w:val="003B7B31"/>
    <w:rsid w:val="003C29DF"/>
    <w:rsid w:val="003C2F5B"/>
    <w:rsid w:val="003C3CF0"/>
    <w:rsid w:val="003C6B13"/>
    <w:rsid w:val="003D0068"/>
    <w:rsid w:val="003D1696"/>
    <w:rsid w:val="003D23CB"/>
    <w:rsid w:val="003D2825"/>
    <w:rsid w:val="003D3269"/>
    <w:rsid w:val="003D3EDC"/>
    <w:rsid w:val="003D46CB"/>
    <w:rsid w:val="003D70DF"/>
    <w:rsid w:val="003D7540"/>
    <w:rsid w:val="003D7941"/>
    <w:rsid w:val="003D796C"/>
    <w:rsid w:val="003E09B9"/>
    <w:rsid w:val="003E2257"/>
    <w:rsid w:val="003E46A1"/>
    <w:rsid w:val="003E6389"/>
    <w:rsid w:val="003E7E2E"/>
    <w:rsid w:val="003F3115"/>
    <w:rsid w:val="003F4E0C"/>
    <w:rsid w:val="003F5323"/>
    <w:rsid w:val="003F569A"/>
    <w:rsid w:val="004029F7"/>
    <w:rsid w:val="004054FE"/>
    <w:rsid w:val="004063E3"/>
    <w:rsid w:val="00406C1C"/>
    <w:rsid w:val="00407875"/>
    <w:rsid w:val="00411509"/>
    <w:rsid w:val="004117BF"/>
    <w:rsid w:val="00411E70"/>
    <w:rsid w:val="00413233"/>
    <w:rsid w:val="0041331E"/>
    <w:rsid w:val="00420291"/>
    <w:rsid w:val="00420A14"/>
    <w:rsid w:val="00420FBA"/>
    <w:rsid w:val="00421517"/>
    <w:rsid w:val="00424D2C"/>
    <w:rsid w:val="004260B3"/>
    <w:rsid w:val="00437050"/>
    <w:rsid w:val="0044040C"/>
    <w:rsid w:val="00441F06"/>
    <w:rsid w:val="00445B31"/>
    <w:rsid w:val="00447AF0"/>
    <w:rsid w:val="004540EE"/>
    <w:rsid w:val="0045550E"/>
    <w:rsid w:val="004606F1"/>
    <w:rsid w:val="004650BC"/>
    <w:rsid w:val="00465F1D"/>
    <w:rsid w:val="00466451"/>
    <w:rsid w:val="00471CC6"/>
    <w:rsid w:val="00472F56"/>
    <w:rsid w:val="00473A4C"/>
    <w:rsid w:val="004759D6"/>
    <w:rsid w:val="00475C62"/>
    <w:rsid w:val="00481090"/>
    <w:rsid w:val="00487217"/>
    <w:rsid w:val="00487DA8"/>
    <w:rsid w:val="0049004E"/>
    <w:rsid w:val="004900C1"/>
    <w:rsid w:val="00491ECE"/>
    <w:rsid w:val="004926E6"/>
    <w:rsid w:val="00494F6F"/>
    <w:rsid w:val="004950BB"/>
    <w:rsid w:val="004A0103"/>
    <w:rsid w:val="004A082A"/>
    <w:rsid w:val="004A186A"/>
    <w:rsid w:val="004A4725"/>
    <w:rsid w:val="004A73F1"/>
    <w:rsid w:val="004A7A25"/>
    <w:rsid w:val="004B2755"/>
    <w:rsid w:val="004B35F5"/>
    <w:rsid w:val="004B3AC2"/>
    <w:rsid w:val="004B7098"/>
    <w:rsid w:val="004C045E"/>
    <w:rsid w:val="004C157C"/>
    <w:rsid w:val="004C2E7D"/>
    <w:rsid w:val="004C2F78"/>
    <w:rsid w:val="004C598E"/>
    <w:rsid w:val="004D0CF6"/>
    <w:rsid w:val="004D322D"/>
    <w:rsid w:val="004E0198"/>
    <w:rsid w:val="004E2E62"/>
    <w:rsid w:val="004E3D23"/>
    <w:rsid w:val="004F222F"/>
    <w:rsid w:val="004F2F1F"/>
    <w:rsid w:val="004F435F"/>
    <w:rsid w:val="004F5807"/>
    <w:rsid w:val="004F67CC"/>
    <w:rsid w:val="004F754F"/>
    <w:rsid w:val="0050335D"/>
    <w:rsid w:val="00507961"/>
    <w:rsid w:val="005126E6"/>
    <w:rsid w:val="00513AD6"/>
    <w:rsid w:val="00515C7C"/>
    <w:rsid w:val="00520C10"/>
    <w:rsid w:val="00522C94"/>
    <w:rsid w:val="005247E0"/>
    <w:rsid w:val="00524E98"/>
    <w:rsid w:val="00524EE0"/>
    <w:rsid w:val="00526657"/>
    <w:rsid w:val="00532F4D"/>
    <w:rsid w:val="005351F3"/>
    <w:rsid w:val="00540AC2"/>
    <w:rsid w:val="00540BE5"/>
    <w:rsid w:val="00540CAE"/>
    <w:rsid w:val="00541C48"/>
    <w:rsid w:val="0054460A"/>
    <w:rsid w:val="00544CC0"/>
    <w:rsid w:val="00551581"/>
    <w:rsid w:val="005541CC"/>
    <w:rsid w:val="00555895"/>
    <w:rsid w:val="005566E2"/>
    <w:rsid w:val="00556E0C"/>
    <w:rsid w:val="0055711A"/>
    <w:rsid w:val="00557A2E"/>
    <w:rsid w:val="00560CB0"/>
    <w:rsid w:val="00561262"/>
    <w:rsid w:val="00561526"/>
    <w:rsid w:val="00562BA9"/>
    <w:rsid w:val="00564220"/>
    <w:rsid w:val="00567E3D"/>
    <w:rsid w:val="005711A6"/>
    <w:rsid w:val="005754F0"/>
    <w:rsid w:val="00580BB9"/>
    <w:rsid w:val="005873C0"/>
    <w:rsid w:val="00587619"/>
    <w:rsid w:val="005913B0"/>
    <w:rsid w:val="00592D47"/>
    <w:rsid w:val="00595E17"/>
    <w:rsid w:val="005A0442"/>
    <w:rsid w:val="005A1F3F"/>
    <w:rsid w:val="005A3FA5"/>
    <w:rsid w:val="005B0199"/>
    <w:rsid w:val="005B08C6"/>
    <w:rsid w:val="005B1358"/>
    <w:rsid w:val="005B1F01"/>
    <w:rsid w:val="005B21B6"/>
    <w:rsid w:val="005B23DC"/>
    <w:rsid w:val="005B4AC7"/>
    <w:rsid w:val="005B4D5D"/>
    <w:rsid w:val="005B58CF"/>
    <w:rsid w:val="005B6C21"/>
    <w:rsid w:val="005B6EB3"/>
    <w:rsid w:val="005B73DB"/>
    <w:rsid w:val="005B7CDD"/>
    <w:rsid w:val="005C08AD"/>
    <w:rsid w:val="005C2546"/>
    <w:rsid w:val="005C28E3"/>
    <w:rsid w:val="005C350C"/>
    <w:rsid w:val="005C44BE"/>
    <w:rsid w:val="005C4A00"/>
    <w:rsid w:val="005C4F60"/>
    <w:rsid w:val="005D1DF6"/>
    <w:rsid w:val="005D235B"/>
    <w:rsid w:val="005E0A0A"/>
    <w:rsid w:val="005E2A6C"/>
    <w:rsid w:val="005E2C25"/>
    <w:rsid w:val="005E3DB5"/>
    <w:rsid w:val="005E4B47"/>
    <w:rsid w:val="005F1CAD"/>
    <w:rsid w:val="005F3152"/>
    <w:rsid w:val="005F3378"/>
    <w:rsid w:val="005F4353"/>
    <w:rsid w:val="005F44E4"/>
    <w:rsid w:val="005F572A"/>
    <w:rsid w:val="005F6AC2"/>
    <w:rsid w:val="005F77BF"/>
    <w:rsid w:val="005F7CED"/>
    <w:rsid w:val="005F7D79"/>
    <w:rsid w:val="0060256B"/>
    <w:rsid w:val="00603974"/>
    <w:rsid w:val="00604148"/>
    <w:rsid w:val="00604F96"/>
    <w:rsid w:val="0061024F"/>
    <w:rsid w:val="00610408"/>
    <w:rsid w:val="006104D9"/>
    <w:rsid w:val="00612447"/>
    <w:rsid w:val="0061495C"/>
    <w:rsid w:val="00615B54"/>
    <w:rsid w:val="006225DB"/>
    <w:rsid w:val="00622FA6"/>
    <w:rsid w:val="00624BAD"/>
    <w:rsid w:val="0062592D"/>
    <w:rsid w:val="00625D9E"/>
    <w:rsid w:val="00627F1C"/>
    <w:rsid w:val="00632C32"/>
    <w:rsid w:val="00635E96"/>
    <w:rsid w:val="0063637C"/>
    <w:rsid w:val="006376BA"/>
    <w:rsid w:val="00643168"/>
    <w:rsid w:val="00655DA9"/>
    <w:rsid w:val="00657006"/>
    <w:rsid w:val="00657CEB"/>
    <w:rsid w:val="00657E69"/>
    <w:rsid w:val="006618CB"/>
    <w:rsid w:val="00662C36"/>
    <w:rsid w:val="00663C98"/>
    <w:rsid w:val="00665E23"/>
    <w:rsid w:val="0066612D"/>
    <w:rsid w:val="0066744D"/>
    <w:rsid w:val="00667975"/>
    <w:rsid w:val="006707AA"/>
    <w:rsid w:val="00671159"/>
    <w:rsid w:val="0067196E"/>
    <w:rsid w:val="00675B7E"/>
    <w:rsid w:val="0067727F"/>
    <w:rsid w:val="006819B3"/>
    <w:rsid w:val="006832F1"/>
    <w:rsid w:val="00684E05"/>
    <w:rsid w:val="00686AD9"/>
    <w:rsid w:val="0068742D"/>
    <w:rsid w:val="0068755A"/>
    <w:rsid w:val="00687CC4"/>
    <w:rsid w:val="00692275"/>
    <w:rsid w:val="006946E1"/>
    <w:rsid w:val="00694DA8"/>
    <w:rsid w:val="00696CB9"/>
    <w:rsid w:val="00697799"/>
    <w:rsid w:val="006A2A88"/>
    <w:rsid w:val="006A6E7C"/>
    <w:rsid w:val="006B49B3"/>
    <w:rsid w:val="006B5630"/>
    <w:rsid w:val="006B67F5"/>
    <w:rsid w:val="006B6B0A"/>
    <w:rsid w:val="006B6B5D"/>
    <w:rsid w:val="006B704A"/>
    <w:rsid w:val="006B7281"/>
    <w:rsid w:val="006C0C2C"/>
    <w:rsid w:val="006C2010"/>
    <w:rsid w:val="006C497B"/>
    <w:rsid w:val="006C4C42"/>
    <w:rsid w:val="006C50A3"/>
    <w:rsid w:val="006C5EBF"/>
    <w:rsid w:val="006C7F7F"/>
    <w:rsid w:val="006D0D62"/>
    <w:rsid w:val="006D176A"/>
    <w:rsid w:val="006D2B1C"/>
    <w:rsid w:val="006D52A6"/>
    <w:rsid w:val="006D5AC5"/>
    <w:rsid w:val="006D5D46"/>
    <w:rsid w:val="006D7753"/>
    <w:rsid w:val="006D7E7C"/>
    <w:rsid w:val="006E06B8"/>
    <w:rsid w:val="006E29F7"/>
    <w:rsid w:val="006E54F3"/>
    <w:rsid w:val="006E6E91"/>
    <w:rsid w:val="006E7608"/>
    <w:rsid w:val="006F0E45"/>
    <w:rsid w:val="006F1BE4"/>
    <w:rsid w:val="006F6A2D"/>
    <w:rsid w:val="006F7F00"/>
    <w:rsid w:val="007019FC"/>
    <w:rsid w:val="00701C27"/>
    <w:rsid w:val="007026C7"/>
    <w:rsid w:val="00703BEB"/>
    <w:rsid w:val="00704932"/>
    <w:rsid w:val="00705432"/>
    <w:rsid w:val="007061EF"/>
    <w:rsid w:val="00706BF0"/>
    <w:rsid w:val="00712824"/>
    <w:rsid w:val="0071616B"/>
    <w:rsid w:val="0072009F"/>
    <w:rsid w:val="00723C7D"/>
    <w:rsid w:val="00725F06"/>
    <w:rsid w:val="007262FE"/>
    <w:rsid w:val="007309B8"/>
    <w:rsid w:val="00731A12"/>
    <w:rsid w:val="00734697"/>
    <w:rsid w:val="007363C2"/>
    <w:rsid w:val="007372A5"/>
    <w:rsid w:val="0074235E"/>
    <w:rsid w:val="00742D2F"/>
    <w:rsid w:val="00744242"/>
    <w:rsid w:val="00745B0C"/>
    <w:rsid w:val="007464DA"/>
    <w:rsid w:val="007477A7"/>
    <w:rsid w:val="00750CF1"/>
    <w:rsid w:val="007516B7"/>
    <w:rsid w:val="00751A52"/>
    <w:rsid w:val="00754C6B"/>
    <w:rsid w:val="00754EDC"/>
    <w:rsid w:val="007563F9"/>
    <w:rsid w:val="00756AC1"/>
    <w:rsid w:val="00757A02"/>
    <w:rsid w:val="007626E8"/>
    <w:rsid w:val="00763292"/>
    <w:rsid w:val="00765C63"/>
    <w:rsid w:val="00770D0F"/>
    <w:rsid w:val="007722CA"/>
    <w:rsid w:val="00773233"/>
    <w:rsid w:val="0077542B"/>
    <w:rsid w:val="00777D6F"/>
    <w:rsid w:val="00777FF2"/>
    <w:rsid w:val="007856D1"/>
    <w:rsid w:val="00786188"/>
    <w:rsid w:val="007905D8"/>
    <w:rsid w:val="0079239B"/>
    <w:rsid w:val="00793C7B"/>
    <w:rsid w:val="007949C6"/>
    <w:rsid w:val="007A11B1"/>
    <w:rsid w:val="007A1A92"/>
    <w:rsid w:val="007A1BF7"/>
    <w:rsid w:val="007A27FB"/>
    <w:rsid w:val="007A2BFF"/>
    <w:rsid w:val="007A55A5"/>
    <w:rsid w:val="007A5CE2"/>
    <w:rsid w:val="007A6158"/>
    <w:rsid w:val="007B317F"/>
    <w:rsid w:val="007B5043"/>
    <w:rsid w:val="007B61B8"/>
    <w:rsid w:val="007B6FCD"/>
    <w:rsid w:val="007C0A45"/>
    <w:rsid w:val="007C0C33"/>
    <w:rsid w:val="007C0F72"/>
    <w:rsid w:val="007C4BDF"/>
    <w:rsid w:val="007C63AB"/>
    <w:rsid w:val="007C6854"/>
    <w:rsid w:val="007C7BA4"/>
    <w:rsid w:val="007C7EEC"/>
    <w:rsid w:val="007D065E"/>
    <w:rsid w:val="007D20C5"/>
    <w:rsid w:val="007D2F39"/>
    <w:rsid w:val="007D36B5"/>
    <w:rsid w:val="007D630E"/>
    <w:rsid w:val="007D6BF0"/>
    <w:rsid w:val="007D70FD"/>
    <w:rsid w:val="007D7A31"/>
    <w:rsid w:val="007E022A"/>
    <w:rsid w:val="007E3578"/>
    <w:rsid w:val="007E473E"/>
    <w:rsid w:val="007E4AD8"/>
    <w:rsid w:val="007E4C49"/>
    <w:rsid w:val="007E5C6C"/>
    <w:rsid w:val="007E71C4"/>
    <w:rsid w:val="007E7F70"/>
    <w:rsid w:val="007F1586"/>
    <w:rsid w:val="007F269B"/>
    <w:rsid w:val="007F2ECC"/>
    <w:rsid w:val="007F4A1E"/>
    <w:rsid w:val="007F5673"/>
    <w:rsid w:val="007F696E"/>
    <w:rsid w:val="008003C3"/>
    <w:rsid w:val="00801E10"/>
    <w:rsid w:val="00801F3B"/>
    <w:rsid w:val="008038CC"/>
    <w:rsid w:val="0080413E"/>
    <w:rsid w:val="00805300"/>
    <w:rsid w:val="00805EE0"/>
    <w:rsid w:val="0080668E"/>
    <w:rsid w:val="00806C7B"/>
    <w:rsid w:val="00807FE5"/>
    <w:rsid w:val="00810669"/>
    <w:rsid w:val="00811296"/>
    <w:rsid w:val="00811E73"/>
    <w:rsid w:val="008139F0"/>
    <w:rsid w:val="0081772C"/>
    <w:rsid w:val="00820245"/>
    <w:rsid w:val="00821FA4"/>
    <w:rsid w:val="0082264C"/>
    <w:rsid w:val="008232D6"/>
    <w:rsid w:val="008239FF"/>
    <w:rsid w:val="00823B45"/>
    <w:rsid w:val="008243AD"/>
    <w:rsid w:val="0083021F"/>
    <w:rsid w:val="00831797"/>
    <w:rsid w:val="008333F3"/>
    <w:rsid w:val="008335B5"/>
    <w:rsid w:val="00834E0C"/>
    <w:rsid w:val="00836010"/>
    <w:rsid w:val="00836DDB"/>
    <w:rsid w:val="00840142"/>
    <w:rsid w:val="00850358"/>
    <w:rsid w:val="00852883"/>
    <w:rsid w:val="00855009"/>
    <w:rsid w:val="00855141"/>
    <w:rsid w:val="008562A3"/>
    <w:rsid w:val="008568A2"/>
    <w:rsid w:val="008579B1"/>
    <w:rsid w:val="00862C6B"/>
    <w:rsid w:val="00870562"/>
    <w:rsid w:val="00874CC5"/>
    <w:rsid w:val="00876C38"/>
    <w:rsid w:val="0087700D"/>
    <w:rsid w:val="00881A0F"/>
    <w:rsid w:val="00883032"/>
    <w:rsid w:val="0088363F"/>
    <w:rsid w:val="00884252"/>
    <w:rsid w:val="0088542B"/>
    <w:rsid w:val="0088742E"/>
    <w:rsid w:val="00887E33"/>
    <w:rsid w:val="008908FB"/>
    <w:rsid w:val="0089501C"/>
    <w:rsid w:val="00895779"/>
    <w:rsid w:val="00897916"/>
    <w:rsid w:val="008A21B3"/>
    <w:rsid w:val="008A6193"/>
    <w:rsid w:val="008A6414"/>
    <w:rsid w:val="008A68C7"/>
    <w:rsid w:val="008B11A9"/>
    <w:rsid w:val="008B2352"/>
    <w:rsid w:val="008B4E09"/>
    <w:rsid w:val="008B6BDE"/>
    <w:rsid w:val="008B748C"/>
    <w:rsid w:val="008B76B3"/>
    <w:rsid w:val="008C040D"/>
    <w:rsid w:val="008C2464"/>
    <w:rsid w:val="008C39EE"/>
    <w:rsid w:val="008C5AAC"/>
    <w:rsid w:val="008C6B86"/>
    <w:rsid w:val="008C6C8C"/>
    <w:rsid w:val="008D31C6"/>
    <w:rsid w:val="008D7F37"/>
    <w:rsid w:val="008E1067"/>
    <w:rsid w:val="008E42C9"/>
    <w:rsid w:val="008E46FC"/>
    <w:rsid w:val="008E4CFB"/>
    <w:rsid w:val="008E5F8D"/>
    <w:rsid w:val="008E79E9"/>
    <w:rsid w:val="008F0073"/>
    <w:rsid w:val="008F5EFC"/>
    <w:rsid w:val="008F6C0F"/>
    <w:rsid w:val="008F6FBB"/>
    <w:rsid w:val="00900AC9"/>
    <w:rsid w:val="00903E69"/>
    <w:rsid w:val="00904CFF"/>
    <w:rsid w:val="009062FA"/>
    <w:rsid w:val="0091394F"/>
    <w:rsid w:val="009151B0"/>
    <w:rsid w:val="009153F8"/>
    <w:rsid w:val="00915938"/>
    <w:rsid w:val="00915E3A"/>
    <w:rsid w:val="009161FC"/>
    <w:rsid w:val="0092088E"/>
    <w:rsid w:val="009212DA"/>
    <w:rsid w:val="009217A5"/>
    <w:rsid w:val="009254A5"/>
    <w:rsid w:val="00926C83"/>
    <w:rsid w:val="00927E68"/>
    <w:rsid w:val="00930623"/>
    <w:rsid w:val="009306C6"/>
    <w:rsid w:val="00931325"/>
    <w:rsid w:val="00935444"/>
    <w:rsid w:val="009360DE"/>
    <w:rsid w:val="00936618"/>
    <w:rsid w:val="009378A7"/>
    <w:rsid w:val="00941141"/>
    <w:rsid w:val="009441B0"/>
    <w:rsid w:val="009454AF"/>
    <w:rsid w:val="0094550A"/>
    <w:rsid w:val="00945BEC"/>
    <w:rsid w:val="0094725B"/>
    <w:rsid w:val="0095321C"/>
    <w:rsid w:val="009612BA"/>
    <w:rsid w:val="009617DD"/>
    <w:rsid w:val="00961B62"/>
    <w:rsid w:val="00961FF9"/>
    <w:rsid w:val="00962B26"/>
    <w:rsid w:val="00962F1E"/>
    <w:rsid w:val="00966507"/>
    <w:rsid w:val="00967FC2"/>
    <w:rsid w:val="009705FA"/>
    <w:rsid w:val="00970F4A"/>
    <w:rsid w:val="00972677"/>
    <w:rsid w:val="00972A71"/>
    <w:rsid w:val="009762CF"/>
    <w:rsid w:val="009768ED"/>
    <w:rsid w:val="009801D2"/>
    <w:rsid w:val="009808CB"/>
    <w:rsid w:val="00980F5C"/>
    <w:rsid w:val="0098149F"/>
    <w:rsid w:val="009816F3"/>
    <w:rsid w:val="0098212B"/>
    <w:rsid w:val="00982487"/>
    <w:rsid w:val="00982E2F"/>
    <w:rsid w:val="009836FD"/>
    <w:rsid w:val="00983ADB"/>
    <w:rsid w:val="009868A2"/>
    <w:rsid w:val="00987BB4"/>
    <w:rsid w:val="00994ADF"/>
    <w:rsid w:val="009965CE"/>
    <w:rsid w:val="009968C6"/>
    <w:rsid w:val="00997888"/>
    <w:rsid w:val="009B15D9"/>
    <w:rsid w:val="009B2702"/>
    <w:rsid w:val="009B4AE4"/>
    <w:rsid w:val="009B4E7C"/>
    <w:rsid w:val="009B5C07"/>
    <w:rsid w:val="009B6A2C"/>
    <w:rsid w:val="009B6D88"/>
    <w:rsid w:val="009C158B"/>
    <w:rsid w:val="009C2967"/>
    <w:rsid w:val="009C30DA"/>
    <w:rsid w:val="009C563C"/>
    <w:rsid w:val="009C7F00"/>
    <w:rsid w:val="009D1E91"/>
    <w:rsid w:val="009D4837"/>
    <w:rsid w:val="009D4DFB"/>
    <w:rsid w:val="009D556A"/>
    <w:rsid w:val="009D561A"/>
    <w:rsid w:val="009D56B4"/>
    <w:rsid w:val="009D6EC6"/>
    <w:rsid w:val="009E179D"/>
    <w:rsid w:val="009E3BAB"/>
    <w:rsid w:val="009E4069"/>
    <w:rsid w:val="009E48A7"/>
    <w:rsid w:val="009E4E84"/>
    <w:rsid w:val="009E512E"/>
    <w:rsid w:val="009F19CD"/>
    <w:rsid w:val="009F1DDC"/>
    <w:rsid w:val="009F2407"/>
    <w:rsid w:val="009F2718"/>
    <w:rsid w:val="009F4BD6"/>
    <w:rsid w:val="009F72D7"/>
    <w:rsid w:val="009F757E"/>
    <w:rsid w:val="009F76B2"/>
    <w:rsid w:val="00A002DF"/>
    <w:rsid w:val="00A06F35"/>
    <w:rsid w:val="00A07003"/>
    <w:rsid w:val="00A0705B"/>
    <w:rsid w:val="00A11912"/>
    <w:rsid w:val="00A136BD"/>
    <w:rsid w:val="00A14C0A"/>
    <w:rsid w:val="00A173F6"/>
    <w:rsid w:val="00A20D54"/>
    <w:rsid w:val="00A213A5"/>
    <w:rsid w:val="00A214FF"/>
    <w:rsid w:val="00A2205C"/>
    <w:rsid w:val="00A22B61"/>
    <w:rsid w:val="00A23381"/>
    <w:rsid w:val="00A23A5C"/>
    <w:rsid w:val="00A244E1"/>
    <w:rsid w:val="00A30375"/>
    <w:rsid w:val="00A31994"/>
    <w:rsid w:val="00A34931"/>
    <w:rsid w:val="00A34941"/>
    <w:rsid w:val="00A35894"/>
    <w:rsid w:val="00A36941"/>
    <w:rsid w:val="00A37940"/>
    <w:rsid w:val="00A41246"/>
    <w:rsid w:val="00A437D2"/>
    <w:rsid w:val="00A44FBA"/>
    <w:rsid w:val="00A4614C"/>
    <w:rsid w:val="00A47573"/>
    <w:rsid w:val="00A52CE1"/>
    <w:rsid w:val="00A53D97"/>
    <w:rsid w:val="00A56225"/>
    <w:rsid w:val="00A609E7"/>
    <w:rsid w:val="00A65724"/>
    <w:rsid w:val="00A67A59"/>
    <w:rsid w:val="00A67AF9"/>
    <w:rsid w:val="00A70640"/>
    <w:rsid w:val="00A710E1"/>
    <w:rsid w:val="00A71577"/>
    <w:rsid w:val="00A743E8"/>
    <w:rsid w:val="00A7554E"/>
    <w:rsid w:val="00A75DF9"/>
    <w:rsid w:val="00A80275"/>
    <w:rsid w:val="00A830EB"/>
    <w:rsid w:val="00A83266"/>
    <w:rsid w:val="00A836B2"/>
    <w:rsid w:val="00A84D1D"/>
    <w:rsid w:val="00A91021"/>
    <w:rsid w:val="00A91C1B"/>
    <w:rsid w:val="00A920CF"/>
    <w:rsid w:val="00A9244C"/>
    <w:rsid w:val="00A927B8"/>
    <w:rsid w:val="00A94165"/>
    <w:rsid w:val="00A951DB"/>
    <w:rsid w:val="00A95AC3"/>
    <w:rsid w:val="00A95BB4"/>
    <w:rsid w:val="00A95D7F"/>
    <w:rsid w:val="00AA09FC"/>
    <w:rsid w:val="00AA0DC1"/>
    <w:rsid w:val="00AA159E"/>
    <w:rsid w:val="00AA313C"/>
    <w:rsid w:val="00AA3FC3"/>
    <w:rsid w:val="00AA6AAF"/>
    <w:rsid w:val="00AB3BB4"/>
    <w:rsid w:val="00AB479A"/>
    <w:rsid w:val="00AC0778"/>
    <w:rsid w:val="00AC18B5"/>
    <w:rsid w:val="00AC2741"/>
    <w:rsid w:val="00AC52F2"/>
    <w:rsid w:val="00AC6D5A"/>
    <w:rsid w:val="00AC7FF6"/>
    <w:rsid w:val="00AD1F0A"/>
    <w:rsid w:val="00AD20DD"/>
    <w:rsid w:val="00AD2CCA"/>
    <w:rsid w:val="00AD5C45"/>
    <w:rsid w:val="00AD5E90"/>
    <w:rsid w:val="00AD7DD1"/>
    <w:rsid w:val="00AE13FB"/>
    <w:rsid w:val="00AE14D0"/>
    <w:rsid w:val="00AE27D7"/>
    <w:rsid w:val="00AE43CA"/>
    <w:rsid w:val="00AE7E53"/>
    <w:rsid w:val="00AF01F2"/>
    <w:rsid w:val="00AF1ECB"/>
    <w:rsid w:val="00AF2352"/>
    <w:rsid w:val="00B00B46"/>
    <w:rsid w:val="00B00C9C"/>
    <w:rsid w:val="00B01668"/>
    <w:rsid w:val="00B03ABC"/>
    <w:rsid w:val="00B0532E"/>
    <w:rsid w:val="00B127BC"/>
    <w:rsid w:val="00B145D9"/>
    <w:rsid w:val="00B14AF5"/>
    <w:rsid w:val="00B21EE9"/>
    <w:rsid w:val="00B21F9B"/>
    <w:rsid w:val="00B223E1"/>
    <w:rsid w:val="00B22B3D"/>
    <w:rsid w:val="00B23A5F"/>
    <w:rsid w:val="00B24EFD"/>
    <w:rsid w:val="00B25D59"/>
    <w:rsid w:val="00B30B19"/>
    <w:rsid w:val="00B3229B"/>
    <w:rsid w:val="00B3370C"/>
    <w:rsid w:val="00B33FB7"/>
    <w:rsid w:val="00B40C3A"/>
    <w:rsid w:val="00B41340"/>
    <w:rsid w:val="00B4388C"/>
    <w:rsid w:val="00B46FEE"/>
    <w:rsid w:val="00B47DA6"/>
    <w:rsid w:val="00B50C5C"/>
    <w:rsid w:val="00B50F85"/>
    <w:rsid w:val="00B514A3"/>
    <w:rsid w:val="00B51996"/>
    <w:rsid w:val="00B51E96"/>
    <w:rsid w:val="00B51F85"/>
    <w:rsid w:val="00B51F8F"/>
    <w:rsid w:val="00B61E21"/>
    <w:rsid w:val="00B6277B"/>
    <w:rsid w:val="00B637E5"/>
    <w:rsid w:val="00B64A43"/>
    <w:rsid w:val="00B666C8"/>
    <w:rsid w:val="00B7007D"/>
    <w:rsid w:val="00B73673"/>
    <w:rsid w:val="00B77DA6"/>
    <w:rsid w:val="00B8168C"/>
    <w:rsid w:val="00B81C4E"/>
    <w:rsid w:val="00B8237F"/>
    <w:rsid w:val="00B85963"/>
    <w:rsid w:val="00B8665E"/>
    <w:rsid w:val="00B906FA"/>
    <w:rsid w:val="00B9118B"/>
    <w:rsid w:val="00B934E5"/>
    <w:rsid w:val="00B93BB8"/>
    <w:rsid w:val="00B959C9"/>
    <w:rsid w:val="00B9645A"/>
    <w:rsid w:val="00B97211"/>
    <w:rsid w:val="00BA0F92"/>
    <w:rsid w:val="00BA0FCE"/>
    <w:rsid w:val="00BA1C67"/>
    <w:rsid w:val="00BA3070"/>
    <w:rsid w:val="00BA3B74"/>
    <w:rsid w:val="00BB2EE5"/>
    <w:rsid w:val="00BB445A"/>
    <w:rsid w:val="00BB5E9C"/>
    <w:rsid w:val="00BB7366"/>
    <w:rsid w:val="00BB7645"/>
    <w:rsid w:val="00BB7F5E"/>
    <w:rsid w:val="00BC23AC"/>
    <w:rsid w:val="00BC3AF5"/>
    <w:rsid w:val="00BC4ADC"/>
    <w:rsid w:val="00BC5D79"/>
    <w:rsid w:val="00BD2205"/>
    <w:rsid w:val="00BD359D"/>
    <w:rsid w:val="00BD4197"/>
    <w:rsid w:val="00BD5408"/>
    <w:rsid w:val="00BD7C22"/>
    <w:rsid w:val="00BD7EC2"/>
    <w:rsid w:val="00BE15F1"/>
    <w:rsid w:val="00BE1983"/>
    <w:rsid w:val="00BE5C9B"/>
    <w:rsid w:val="00BE6FF5"/>
    <w:rsid w:val="00BE710A"/>
    <w:rsid w:val="00BE744A"/>
    <w:rsid w:val="00BE781D"/>
    <w:rsid w:val="00BF20A4"/>
    <w:rsid w:val="00BF20C6"/>
    <w:rsid w:val="00BF24FC"/>
    <w:rsid w:val="00BF3A5E"/>
    <w:rsid w:val="00BF5737"/>
    <w:rsid w:val="00BF6C80"/>
    <w:rsid w:val="00BF739C"/>
    <w:rsid w:val="00C00CBF"/>
    <w:rsid w:val="00C02DFE"/>
    <w:rsid w:val="00C054B7"/>
    <w:rsid w:val="00C0631B"/>
    <w:rsid w:val="00C078D9"/>
    <w:rsid w:val="00C1135E"/>
    <w:rsid w:val="00C11B71"/>
    <w:rsid w:val="00C1345F"/>
    <w:rsid w:val="00C14D37"/>
    <w:rsid w:val="00C15E5F"/>
    <w:rsid w:val="00C170CC"/>
    <w:rsid w:val="00C171B4"/>
    <w:rsid w:val="00C17FE2"/>
    <w:rsid w:val="00C22F16"/>
    <w:rsid w:val="00C23FFD"/>
    <w:rsid w:val="00C27EBD"/>
    <w:rsid w:val="00C3238E"/>
    <w:rsid w:val="00C34118"/>
    <w:rsid w:val="00C34A8F"/>
    <w:rsid w:val="00C36EE1"/>
    <w:rsid w:val="00C3721C"/>
    <w:rsid w:val="00C3794D"/>
    <w:rsid w:val="00C401F3"/>
    <w:rsid w:val="00C4125D"/>
    <w:rsid w:val="00C42DC5"/>
    <w:rsid w:val="00C43997"/>
    <w:rsid w:val="00C44C43"/>
    <w:rsid w:val="00C44E0A"/>
    <w:rsid w:val="00C47466"/>
    <w:rsid w:val="00C47765"/>
    <w:rsid w:val="00C504B1"/>
    <w:rsid w:val="00C51EC8"/>
    <w:rsid w:val="00C53C31"/>
    <w:rsid w:val="00C54318"/>
    <w:rsid w:val="00C55667"/>
    <w:rsid w:val="00C56C2D"/>
    <w:rsid w:val="00C64486"/>
    <w:rsid w:val="00C6522E"/>
    <w:rsid w:val="00C7034E"/>
    <w:rsid w:val="00C703FE"/>
    <w:rsid w:val="00C714A1"/>
    <w:rsid w:val="00C727FA"/>
    <w:rsid w:val="00C7292B"/>
    <w:rsid w:val="00C72EB8"/>
    <w:rsid w:val="00C73C50"/>
    <w:rsid w:val="00C7489B"/>
    <w:rsid w:val="00C8049F"/>
    <w:rsid w:val="00C815F0"/>
    <w:rsid w:val="00C83AE7"/>
    <w:rsid w:val="00C83B4B"/>
    <w:rsid w:val="00C8496C"/>
    <w:rsid w:val="00C84DD6"/>
    <w:rsid w:val="00C84F1A"/>
    <w:rsid w:val="00C8544D"/>
    <w:rsid w:val="00C85464"/>
    <w:rsid w:val="00C91E7E"/>
    <w:rsid w:val="00C924CF"/>
    <w:rsid w:val="00C92946"/>
    <w:rsid w:val="00C935D9"/>
    <w:rsid w:val="00C9443A"/>
    <w:rsid w:val="00C96079"/>
    <w:rsid w:val="00C96B1D"/>
    <w:rsid w:val="00C97A28"/>
    <w:rsid w:val="00CA05EA"/>
    <w:rsid w:val="00CA0D69"/>
    <w:rsid w:val="00CA1CF2"/>
    <w:rsid w:val="00CA58B4"/>
    <w:rsid w:val="00CB1A25"/>
    <w:rsid w:val="00CB1C91"/>
    <w:rsid w:val="00CB2C22"/>
    <w:rsid w:val="00CB2C4D"/>
    <w:rsid w:val="00CB2F9B"/>
    <w:rsid w:val="00CB64EE"/>
    <w:rsid w:val="00CB7107"/>
    <w:rsid w:val="00CC0566"/>
    <w:rsid w:val="00CC0FF0"/>
    <w:rsid w:val="00CC2811"/>
    <w:rsid w:val="00CC5FD7"/>
    <w:rsid w:val="00CC69D5"/>
    <w:rsid w:val="00CC6CBF"/>
    <w:rsid w:val="00CC7739"/>
    <w:rsid w:val="00CD26CB"/>
    <w:rsid w:val="00CD547A"/>
    <w:rsid w:val="00CD62A3"/>
    <w:rsid w:val="00CD6B9A"/>
    <w:rsid w:val="00CE090B"/>
    <w:rsid w:val="00CE2C54"/>
    <w:rsid w:val="00CE421A"/>
    <w:rsid w:val="00CE47A5"/>
    <w:rsid w:val="00CE4F6D"/>
    <w:rsid w:val="00CE5DEC"/>
    <w:rsid w:val="00CE6198"/>
    <w:rsid w:val="00CF202A"/>
    <w:rsid w:val="00CF25DB"/>
    <w:rsid w:val="00CF3BB2"/>
    <w:rsid w:val="00CF4A82"/>
    <w:rsid w:val="00CF4A8C"/>
    <w:rsid w:val="00CF521D"/>
    <w:rsid w:val="00CF623D"/>
    <w:rsid w:val="00D002A7"/>
    <w:rsid w:val="00D00A60"/>
    <w:rsid w:val="00D00DCE"/>
    <w:rsid w:val="00D00FD7"/>
    <w:rsid w:val="00D028C1"/>
    <w:rsid w:val="00D04114"/>
    <w:rsid w:val="00D04AE6"/>
    <w:rsid w:val="00D0735A"/>
    <w:rsid w:val="00D0774F"/>
    <w:rsid w:val="00D12FBA"/>
    <w:rsid w:val="00D14265"/>
    <w:rsid w:val="00D1433D"/>
    <w:rsid w:val="00D14DBF"/>
    <w:rsid w:val="00D1511F"/>
    <w:rsid w:val="00D15501"/>
    <w:rsid w:val="00D16C0B"/>
    <w:rsid w:val="00D21C8A"/>
    <w:rsid w:val="00D2691D"/>
    <w:rsid w:val="00D26B81"/>
    <w:rsid w:val="00D26C14"/>
    <w:rsid w:val="00D27A7E"/>
    <w:rsid w:val="00D303F1"/>
    <w:rsid w:val="00D30B41"/>
    <w:rsid w:val="00D30CBC"/>
    <w:rsid w:val="00D310D8"/>
    <w:rsid w:val="00D33CD0"/>
    <w:rsid w:val="00D3721C"/>
    <w:rsid w:val="00D376D6"/>
    <w:rsid w:val="00D37869"/>
    <w:rsid w:val="00D4020E"/>
    <w:rsid w:val="00D42BE3"/>
    <w:rsid w:val="00D44DFB"/>
    <w:rsid w:val="00D44ECD"/>
    <w:rsid w:val="00D458ED"/>
    <w:rsid w:val="00D4594D"/>
    <w:rsid w:val="00D459C9"/>
    <w:rsid w:val="00D560B9"/>
    <w:rsid w:val="00D61073"/>
    <w:rsid w:val="00D6212A"/>
    <w:rsid w:val="00D629C0"/>
    <w:rsid w:val="00D645A6"/>
    <w:rsid w:val="00D652E6"/>
    <w:rsid w:val="00D658C0"/>
    <w:rsid w:val="00D714DC"/>
    <w:rsid w:val="00D725EA"/>
    <w:rsid w:val="00D7450A"/>
    <w:rsid w:val="00D75DC7"/>
    <w:rsid w:val="00D80E8F"/>
    <w:rsid w:val="00D8129C"/>
    <w:rsid w:val="00D8164E"/>
    <w:rsid w:val="00D8444F"/>
    <w:rsid w:val="00D8446C"/>
    <w:rsid w:val="00D85216"/>
    <w:rsid w:val="00D87261"/>
    <w:rsid w:val="00D87708"/>
    <w:rsid w:val="00D944FE"/>
    <w:rsid w:val="00D94772"/>
    <w:rsid w:val="00D975A3"/>
    <w:rsid w:val="00DA2426"/>
    <w:rsid w:val="00DA4B5C"/>
    <w:rsid w:val="00DA5899"/>
    <w:rsid w:val="00DA5BAF"/>
    <w:rsid w:val="00DA5D0D"/>
    <w:rsid w:val="00DA7BB8"/>
    <w:rsid w:val="00DB3A68"/>
    <w:rsid w:val="00DB3C10"/>
    <w:rsid w:val="00DB631F"/>
    <w:rsid w:val="00DB7847"/>
    <w:rsid w:val="00DC2E35"/>
    <w:rsid w:val="00DC40D0"/>
    <w:rsid w:val="00DC4D76"/>
    <w:rsid w:val="00DC7379"/>
    <w:rsid w:val="00DD3821"/>
    <w:rsid w:val="00DD387E"/>
    <w:rsid w:val="00DD6C68"/>
    <w:rsid w:val="00DD6FF6"/>
    <w:rsid w:val="00DE08D0"/>
    <w:rsid w:val="00DE2863"/>
    <w:rsid w:val="00DE30EE"/>
    <w:rsid w:val="00DE3570"/>
    <w:rsid w:val="00DF4078"/>
    <w:rsid w:val="00DF42D1"/>
    <w:rsid w:val="00DF4CB6"/>
    <w:rsid w:val="00E00923"/>
    <w:rsid w:val="00E0203D"/>
    <w:rsid w:val="00E034DB"/>
    <w:rsid w:val="00E03728"/>
    <w:rsid w:val="00E04498"/>
    <w:rsid w:val="00E07ED3"/>
    <w:rsid w:val="00E10D4A"/>
    <w:rsid w:val="00E1175B"/>
    <w:rsid w:val="00E12571"/>
    <w:rsid w:val="00E13F34"/>
    <w:rsid w:val="00E143FF"/>
    <w:rsid w:val="00E16BD0"/>
    <w:rsid w:val="00E20DFA"/>
    <w:rsid w:val="00E21681"/>
    <w:rsid w:val="00E23CD1"/>
    <w:rsid w:val="00E253A4"/>
    <w:rsid w:val="00E2550E"/>
    <w:rsid w:val="00E25E49"/>
    <w:rsid w:val="00E3188A"/>
    <w:rsid w:val="00E347DE"/>
    <w:rsid w:val="00E408D1"/>
    <w:rsid w:val="00E42149"/>
    <w:rsid w:val="00E42B09"/>
    <w:rsid w:val="00E455CD"/>
    <w:rsid w:val="00E45CB1"/>
    <w:rsid w:val="00E46FFA"/>
    <w:rsid w:val="00E51F72"/>
    <w:rsid w:val="00E577F8"/>
    <w:rsid w:val="00E60F3A"/>
    <w:rsid w:val="00E613BC"/>
    <w:rsid w:val="00E61527"/>
    <w:rsid w:val="00E62233"/>
    <w:rsid w:val="00E63A88"/>
    <w:rsid w:val="00E66988"/>
    <w:rsid w:val="00E70E71"/>
    <w:rsid w:val="00E720F2"/>
    <w:rsid w:val="00E73BDA"/>
    <w:rsid w:val="00E74840"/>
    <w:rsid w:val="00E74CA4"/>
    <w:rsid w:val="00E76374"/>
    <w:rsid w:val="00E76F8A"/>
    <w:rsid w:val="00E77229"/>
    <w:rsid w:val="00E811AA"/>
    <w:rsid w:val="00E824CD"/>
    <w:rsid w:val="00E82AE2"/>
    <w:rsid w:val="00E83009"/>
    <w:rsid w:val="00E83BE6"/>
    <w:rsid w:val="00E84868"/>
    <w:rsid w:val="00E86748"/>
    <w:rsid w:val="00E878EC"/>
    <w:rsid w:val="00E90678"/>
    <w:rsid w:val="00E9125B"/>
    <w:rsid w:val="00E9157A"/>
    <w:rsid w:val="00E9368E"/>
    <w:rsid w:val="00E94D67"/>
    <w:rsid w:val="00E96487"/>
    <w:rsid w:val="00EA28A1"/>
    <w:rsid w:val="00EA3B60"/>
    <w:rsid w:val="00EB0E8C"/>
    <w:rsid w:val="00EB1F3C"/>
    <w:rsid w:val="00EB2683"/>
    <w:rsid w:val="00EB2FF6"/>
    <w:rsid w:val="00EB322B"/>
    <w:rsid w:val="00EB521B"/>
    <w:rsid w:val="00EB5504"/>
    <w:rsid w:val="00EB6A66"/>
    <w:rsid w:val="00EC0A49"/>
    <w:rsid w:val="00EC0EC9"/>
    <w:rsid w:val="00EC1588"/>
    <w:rsid w:val="00EC3890"/>
    <w:rsid w:val="00EC493B"/>
    <w:rsid w:val="00EC4E09"/>
    <w:rsid w:val="00EC5284"/>
    <w:rsid w:val="00EC5309"/>
    <w:rsid w:val="00EC6C9F"/>
    <w:rsid w:val="00EC71CC"/>
    <w:rsid w:val="00ED04BB"/>
    <w:rsid w:val="00ED4640"/>
    <w:rsid w:val="00ED709B"/>
    <w:rsid w:val="00ED73B9"/>
    <w:rsid w:val="00ED7DDD"/>
    <w:rsid w:val="00EE125F"/>
    <w:rsid w:val="00EE1843"/>
    <w:rsid w:val="00EE2B5D"/>
    <w:rsid w:val="00EE2DA3"/>
    <w:rsid w:val="00EE3DE6"/>
    <w:rsid w:val="00EE50F5"/>
    <w:rsid w:val="00EE6363"/>
    <w:rsid w:val="00EE66EC"/>
    <w:rsid w:val="00EE694D"/>
    <w:rsid w:val="00EE6F73"/>
    <w:rsid w:val="00EF1ACD"/>
    <w:rsid w:val="00EF1F74"/>
    <w:rsid w:val="00EF71DF"/>
    <w:rsid w:val="00F00476"/>
    <w:rsid w:val="00F00C8E"/>
    <w:rsid w:val="00F01CA5"/>
    <w:rsid w:val="00F02E03"/>
    <w:rsid w:val="00F1323F"/>
    <w:rsid w:val="00F138B3"/>
    <w:rsid w:val="00F13929"/>
    <w:rsid w:val="00F1406A"/>
    <w:rsid w:val="00F16231"/>
    <w:rsid w:val="00F208C0"/>
    <w:rsid w:val="00F21CE8"/>
    <w:rsid w:val="00F23180"/>
    <w:rsid w:val="00F26BF0"/>
    <w:rsid w:val="00F278C2"/>
    <w:rsid w:val="00F33685"/>
    <w:rsid w:val="00F34B94"/>
    <w:rsid w:val="00F34FAF"/>
    <w:rsid w:val="00F358E3"/>
    <w:rsid w:val="00F40956"/>
    <w:rsid w:val="00F41531"/>
    <w:rsid w:val="00F437BA"/>
    <w:rsid w:val="00F45D31"/>
    <w:rsid w:val="00F52CD0"/>
    <w:rsid w:val="00F53179"/>
    <w:rsid w:val="00F53E43"/>
    <w:rsid w:val="00F556BB"/>
    <w:rsid w:val="00F60972"/>
    <w:rsid w:val="00F61E81"/>
    <w:rsid w:val="00F62D01"/>
    <w:rsid w:val="00F64A84"/>
    <w:rsid w:val="00F65ADB"/>
    <w:rsid w:val="00F65E33"/>
    <w:rsid w:val="00F709BC"/>
    <w:rsid w:val="00F74B39"/>
    <w:rsid w:val="00F76856"/>
    <w:rsid w:val="00F8095F"/>
    <w:rsid w:val="00F8174C"/>
    <w:rsid w:val="00F831F9"/>
    <w:rsid w:val="00F83439"/>
    <w:rsid w:val="00F83444"/>
    <w:rsid w:val="00F85436"/>
    <w:rsid w:val="00F92251"/>
    <w:rsid w:val="00F95D89"/>
    <w:rsid w:val="00F96708"/>
    <w:rsid w:val="00F97929"/>
    <w:rsid w:val="00F97EEC"/>
    <w:rsid w:val="00FA397C"/>
    <w:rsid w:val="00FA54D1"/>
    <w:rsid w:val="00FA587C"/>
    <w:rsid w:val="00FB162E"/>
    <w:rsid w:val="00FB1A24"/>
    <w:rsid w:val="00FB1C9C"/>
    <w:rsid w:val="00FB38D2"/>
    <w:rsid w:val="00FB425F"/>
    <w:rsid w:val="00FC2BFA"/>
    <w:rsid w:val="00FD06FF"/>
    <w:rsid w:val="00FD2980"/>
    <w:rsid w:val="00FD2ABD"/>
    <w:rsid w:val="00FD2FE8"/>
    <w:rsid w:val="00FD38FE"/>
    <w:rsid w:val="00FD465B"/>
    <w:rsid w:val="00FD57D9"/>
    <w:rsid w:val="00FD7D4A"/>
    <w:rsid w:val="00FD7EF8"/>
    <w:rsid w:val="00FE029E"/>
    <w:rsid w:val="00FE214B"/>
    <w:rsid w:val="00FE4E3F"/>
    <w:rsid w:val="00FE7303"/>
    <w:rsid w:val="00FE7AE5"/>
    <w:rsid w:val="00FF11EC"/>
    <w:rsid w:val="00FF1556"/>
    <w:rsid w:val="00FF1B50"/>
    <w:rsid w:val="00FF1CFF"/>
    <w:rsid w:val="00FF5F6C"/>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68"/>
    <w:rPr>
      <w:rFonts w:ascii="Trebuchet MS" w:eastAsia="Trebuchet MS" w:hAnsi="Trebuchet MS" w:cs="Trebuchet MS"/>
    </w:rPr>
  </w:style>
  <w:style w:type="paragraph" w:styleId="1">
    <w:name w:val="heading 1"/>
    <w:basedOn w:val="a"/>
    <w:link w:val="10"/>
    <w:uiPriority w:val="9"/>
    <w:qFormat/>
    <w:rsid w:val="00800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1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836DD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5F1CA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D0068"/>
    <w:pPr>
      <w:ind w:left="720"/>
      <w:contextualSpacing/>
    </w:pPr>
  </w:style>
  <w:style w:type="paragraph" w:customStyle="1" w:styleId="ConsPlusTitle">
    <w:name w:val="ConsPlusTitle"/>
    <w:rsid w:val="00DA5899"/>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5C28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8E3"/>
    <w:rPr>
      <w:rFonts w:ascii="Tahoma" w:eastAsia="Trebuchet MS" w:hAnsi="Tahoma" w:cs="Tahoma"/>
      <w:sz w:val="16"/>
      <w:szCs w:val="16"/>
    </w:rPr>
  </w:style>
  <w:style w:type="paragraph" w:styleId="a7">
    <w:name w:val="Normal (Web)"/>
    <w:aliases w:val="Обычный (веб) Знак"/>
    <w:basedOn w:val="a"/>
    <w:uiPriority w:val="99"/>
    <w:unhideWhenUsed/>
    <w:qFormat/>
    <w:rsid w:val="00AA1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qFormat/>
    <w:rsid w:val="00AA159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AA159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A159E"/>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uiPriority w:val="9"/>
    <w:rsid w:val="008003C3"/>
    <w:rPr>
      <w:rFonts w:ascii="Times New Roman" w:eastAsia="Times New Roman" w:hAnsi="Times New Roman" w:cs="Times New Roman"/>
      <w:b/>
      <w:bCs/>
      <w:kern w:val="36"/>
      <w:sz w:val="48"/>
      <w:szCs w:val="48"/>
      <w:lang w:eastAsia="ru-RU"/>
    </w:rPr>
  </w:style>
  <w:style w:type="character" w:styleId="aa">
    <w:name w:val="Hyperlink"/>
    <w:uiPriority w:val="99"/>
    <w:rsid w:val="008003C3"/>
    <w:rPr>
      <w:color w:val="0000FF"/>
      <w:u w:val="single"/>
    </w:rPr>
  </w:style>
  <w:style w:type="character" w:customStyle="1" w:styleId="ConsPlusNormal0">
    <w:name w:val="ConsPlusNormal Знак"/>
    <w:link w:val="ConsPlusNormal"/>
    <w:locked/>
    <w:rsid w:val="008003C3"/>
    <w:rPr>
      <w:rFonts w:ascii="Calibri" w:eastAsia="Calibri" w:hAnsi="Calibri" w:cs="Calibri"/>
      <w:szCs w:val="20"/>
      <w:lang w:eastAsia="ru-RU"/>
    </w:rPr>
  </w:style>
  <w:style w:type="character" w:customStyle="1" w:styleId="markedcontent">
    <w:name w:val="markedcontent"/>
    <w:basedOn w:val="a0"/>
    <w:rsid w:val="008003C3"/>
  </w:style>
  <w:style w:type="numbering" w:customStyle="1" w:styleId="WWNum152">
    <w:name w:val="WWNum152"/>
    <w:rsid w:val="007722CA"/>
    <w:pPr>
      <w:numPr>
        <w:numId w:val="1"/>
      </w:numPr>
    </w:pPr>
  </w:style>
  <w:style w:type="character" w:customStyle="1" w:styleId="a4">
    <w:name w:val="Абзац списка Знак"/>
    <w:link w:val="a3"/>
    <w:uiPriority w:val="99"/>
    <w:rsid w:val="001A76AE"/>
    <w:rPr>
      <w:rFonts w:ascii="Trebuchet MS" w:eastAsia="Trebuchet MS" w:hAnsi="Trebuchet MS" w:cs="Trebuchet MS"/>
    </w:rPr>
  </w:style>
  <w:style w:type="table" w:styleId="ab">
    <w:name w:val="Table Grid"/>
    <w:basedOn w:val="a1"/>
    <w:uiPriority w:val="59"/>
    <w:rsid w:val="003B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основа"/>
    <w:link w:val="ad"/>
    <w:uiPriority w:val="1"/>
    <w:qFormat/>
    <w:rsid w:val="003D3269"/>
    <w:pPr>
      <w:spacing w:after="0" w:line="240" w:lineRule="auto"/>
    </w:pPr>
    <w:rPr>
      <w:rFonts w:ascii="Calibri" w:eastAsia="Times New Roman" w:hAnsi="Calibri" w:cs="Times New Roman"/>
      <w:lang w:eastAsia="ru-RU"/>
    </w:rPr>
  </w:style>
  <w:style w:type="paragraph" w:styleId="ae">
    <w:name w:val="Body Text Indent"/>
    <w:basedOn w:val="a"/>
    <w:link w:val="af"/>
    <w:uiPriority w:val="99"/>
    <w:unhideWhenUsed/>
    <w:qFormat/>
    <w:rsid w:val="00E94D67"/>
    <w:pPr>
      <w:spacing w:after="120"/>
      <w:ind w:left="283"/>
    </w:pPr>
  </w:style>
  <w:style w:type="character" w:customStyle="1" w:styleId="af">
    <w:name w:val="Основной текст с отступом Знак"/>
    <w:basedOn w:val="a0"/>
    <w:link w:val="ae"/>
    <w:uiPriority w:val="99"/>
    <w:rsid w:val="00E94D67"/>
    <w:rPr>
      <w:rFonts w:ascii="Trebuchet MS" w:eastAsia="Trebuchet MS" w:hAnsi="Trebuchet MS" w:cs="Trebuchet MS"/>
    </w:rPr>
  </w:style>
  <w:style w:type="character" w:customStyle="1" w:styleId="ad">
    <w:name w:val="Без интервала Знак"/>
    <w:aliases w:val="основа Знак"/>
    <w:link w:val="ac"/>
    <w:uiPriority w:val="1"/>
    <w:locked/>
    <w:rsid w:val="00E94D67"/>
    <w:rPr>
      <w:rFonts w:ascii="Calibri" w:eastAsia="Times New Roman" w:hAnsi="Calibri" w:cs="Times New Roman"/>
      <w:lang w:eastAsia="ru-RU"/>
    </w:rPr>
  </w:style>
  <w:style w:type="character" w:customStyle="1" w:styleId="21">
    <w:name w:val="Основной текст (2)_"/>
    <w:basedOn w:val="a0"/>
    <w:link w:val="22"/>
    <w:rsid w:val="00E94D67"/>
    <w:rPr>
      <w:rFonts w:ascii="Times New Roman" w:eastAsia="Times New Roman" w:hAnsi="Times New Roman"/>
      <w:sz w:val="28"/>
      <w:szCs w:val="28"/>
      <w:shd w:val="clear" w:color="auto" w:fill="FFFFFF"/>
    </w:rPr>
  </w:style>
  <w:style w:type="paragraph" w:customStyle="1" w:styleId="22">
    <w:name w:val="Основной текст (2)"/>
    <w:basedOn w:val="a"/>
    <w:link w:val="21"/>
    <w:qFormat/>
    <w:rsid w:val="00E94D67"/>
    <w:pPr>
      <w:widowControl w:val="0"/>
      <w:shd w:val="clear" w:color="auto" w:fill="FFFFFF"/>
      <w:spacing w:line="317" w:lineRule="exact"/>
      <w:jc w:val="both"/>
    </w:pPr>
    <w:rPr>
      <w:rFonts w:ascii="Times New Roman" w:eastAsia="Times New Roman" w:hAnsi="Times New Roman" w:cstheme="minorBidi"/>
      <w:sz w:val="28"/>
      <w:szCs w:val="28"/>
    </w:rPr>
  </w:style>
  <w:style w:type="character" w:styleId="af0">
    <w:name w:val="Strong"/>
    <w:uiPriority w:val="22"/>
    <w:qFormat/>
    <w:rsid w:val="00E94D67"/>
    <w:rPr>
      <w:b/>
      <w:bCs/>
    </w:rPr>
  </w:style>
  <w:style w:type="paragraph" w:customStyle="1" w:styleId="formattext">
    <w:name w:val="formattext"/>
    <w:basedOn w:val="a"/>
    <w:uiPriority w:val="99"/>
    <w:qFormat/>
    <w:rsid w:val="00E94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Intense Emphasis"/>
    <w:basedOn w:val="a0"/>
    <w:uiPriority w:val="21"/>
    <w:qFormat/>
    <w:rsid w:val="005E2A6C"/>
    <w:rPr>
      <w:b/>
      <w:bCs/>
      <w:i/>
      <w:iCs/>
      <w:color w:val="4F81BD" w:themeColor="accent1"/>
    </w:rPr>
  </w:style>
  <w:style w:type="paragraph" w:styleId="af2">
    <w:name w:val="Intense Quote"/>
    <w:basedOn w:val="a"/>
    <w:next w:val="a"/>
    <w:link w:val="af3"/>
    <w:uiPriority w:val="30"/>
    <w:qFormat/>
    <w:rsid w:val="005E2A6C"/>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5E2A6C"/>
    <w:rPr>
      <w:rFonts w:ascii="Trebuchet MS" w:eastAsia="Trebuchet MS" w:hAnsi="Trebuchet MS" w:cs="Trebuchet MS"/>
      <w:b/>
      <w:bCs/>
      <w:i/>
      <w:iCs/>
      <w:color w:val="4F81BD" w:themeColor="accent1"/>
    </w:rPr>
  </w:style>
  <w:style w:type="character" w:styleId="af4">
    <w:name w:val="Subtle Reference"/>
    <w:basedOn w:val="a0"/>
    <w:uiPriority w:val="31"/>
    <w:qFormat/>
    <w:rsid w:val="005B0199"/>
    <w:rPr>
      <w:smallCaps/>
      <w:color w:val="C0504D" w:themeColor="accent2"/>
      <w:u w:val="single"/>
    </w:rPr>
  </w:style>
  <w:style w:type="character" w:styleId="af5">
    <w:name w:val="Subtle Emphasis"/>
    <w:basedOn w:val="a0"/>
    <w:uiPriority w:val="19"/>
    <w:qFormat/>
    <w:rsid w:val="005B0199"/>
    <w:rPr>
      <w:i/>
      <w:iCs/>
      <w:color w:val="808080" w:themeColor="text1" w:themeTint="7F"/>
    </w:rPr>
  </w:style>
  <w:style w:type="character" w:customStyle="1" w:styleId="20">
    <w:name w:val="Заголовок 2 Знак"/>
    <w:basedOn w:val="a0"/>
    <w:link w:val="2"/>
    <w:uiPriority w:val="9"/>
    <w:semiHidden/>
    <w:rsid w:val="00471CC6"/>
    <w:rPr>
      <w:rFonts w:asciiTheme="majorHAnsi" w:eastAsiaTheme="majorEastAsia" w:hAnsiTheme="majorHAnsi" w:cstheme="majorBidi"/>
      <w:b/>
      <w:bCs/>
      <w:color w:val="4F81BD" w:themeColor="accent1"/>
      <w:sz w:val="26"/>
      <w:szCs w:val="26"/>
    </w:rPr>
  </w:style>
  <w:style w:type="paragraph" w:styleId="af6">
    <w:name w:val="header"/>
    <w:basedOn w:val="a"/>
    <w:link w:val="af7"/>
    <w:uiPriority w:val="99"/>
    <w:unhideWhenUsed/>
    <w:rsid w:val="008908F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908FB"/>
    <w:rPr>
      <w:rFonts w:ascii="Trebuchet MS" w:eastAsia="Trebuchet MS" w:hAnsi="Trebuchet MS" w:cs="Trebuchet MS"/>
    </w:rPr>
  </w:style>
  <w:style w:type="paragraph" w:styleId="af8">
    <w:name w:val="footer"/>
    <w:basedOn w:val="a"/>
    <w:link w:val="af9"/>
    <w:uiPriority w:val="99"/>
    <w:unhideWhenUsed/>
    <w:rsid w:val="008908F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908FB"/>
    <w:rPr>
      <w:rFonts w:ascii="Trebuchet MS" w:eastAsia="Trebuchet MS" w:hAnsi="Trebuchet MS" w:cs="Trebuchet MS"/>
    </w:rPr>
  </w:style>
  <w:style w:type="paragraph" w:customStyle="1" w:styleId="s1">
    <w:name w:val="s_1"/>
    <w:basedOn w:val="a"/>
    <w:rsid w:val="00332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332EFB"/>
    <w:rPr>
      <w:b/>
      <w:color w:val="26282F"/>
    </w:rPr>
  </w:style>
  <w:style w:type="table" w:customStyle="1" w:styleId="11">
    <w:name w:val="Сетка таблицы светлая1"/>
    <w:basedOn w:val="a1"/>
    <w:uiPriority w:val="40"/>
    <w:rsid w:val="00F231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2966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658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mer">
    <w:name w:val="nomer"/>
    <w:basedOn w:val="a0"/>
    <w:rsid w:val="00187900"/>
  </w:style>
  <w:style w:type="paragraph" w:styleId="afb">
    <w:name w:val="caption"/>
    <w:basedOn w:val="a"/>
    <w:next w:val="a"/>
    <w:uiPriority w:val="35"/>
    <w:unhideWhenUsed/>
    <w:qFormat/>
    <w:rsid w:val="00E9157A"/>
    <w:pPr>
      <w:spacing w:line="240" w:lineRule="auto"/>
    </w:pPr>
    <w:rPr>
      <w:rFonts w:asciiTheme="minorHAnsi" w:eastAsiaTheme="minorHAnsi" w:hAnsiTheme="minorHAnsi" w:cstheme="minorBidi"/>
      <w:b/>
      <w:bCs/>
      <w:color w:val="4F81BD" w:themeColor="accent1"/>
      <w:sz w:val="18"/>
      <w:szCs w:val="18"/>
    </w:rPr>
  </w:style>
  <w:style w:type="paragraph" w:customStyle="1" w:styleId="12">
    <w:name w:val="Без интервала1"/>
    <w:link w:val="NoSpacingChar"/>
    <w:uiPriority w:val="1"/>
    <w:qFormat/>
    <w:rsid w:val="0082264C"/>
    <w:pPr>
      <w:spacing w:after="0" w:line="240" w:lineRule="auto"/>
    </w:pPr>
    <w:rPr>
      <w:rFonts w:ascii="Calibri" w:eastAsia="Times New Roman" w:hAnsi="Calibri" w:cs="Times New Roman"/>
    </w:rPr>
  </w:style>
  <w:style w:type="character" w:customStyle="1" w:styleId="NoSpacingChar">
    <w:name w:val="No Spacing Char"/>
    <w:link w:val="12"/>
    <w:uiPriority w:val="1"/>
    <w:locked/>
    <w:rsid w:val="0082264C"/>
    <w:rPr>
      <w:rFonts w:ascii="Calibri" w:eastAsia="Times New Roman" w:hAnsi="Calibri" w:cs="Times New Roman"/>
    </w:rPr>
  </w:style>
  <w:style w:type="character" w:customStyle="1" w:styleId="3">
    <w:name w:val="Основной текст (3)_"/>
    <w:basedOn w:val="a0"/>
    <w:link w:val="31"/>
    <w:uiPriority w:val="99"/>
    <w:locked/>
    <w:rsid w:val="00FE7AE5"/>
    <w:rPr>
      <w:b/>
      <w:bCs/>
      <w:sz w:val="18"/>
      <w:szCs w:val="18"/>
      <w:shd w:val="clear" w:color="auto" w:fill="FFFFFF"/>
    </w:rPr>
  </w:style>
  <w:style w:type="paragraph" w:customStyle="1" w:styleId="31">
    <w:name w:val="Основной текст (3)1"/>
    <w:basedOn w:val="a"/>
    <w:link w:val="3"/>
    <w:uiPriority w:val="99"/>
    <w:rsid w:val="00FE7AE5"/>
    <w:pPr>
      <w:shd w:val="clear" w:color="auto" w:fill="FFFFFF"/>
      <w:spacing w:before="120" w:after="0" w:line="216" w:lineRule="exact"/>
      <w:ind w:hanging="260"/>
      <w:jc w:val="center"/>
    </w:pPr>
    <w:rPr>
      <w:rFonts w:asciiTheme="minorHAnsi" w:eastAsiaTheme="minorHAnsi" w:hAnsiTheme="minorHAnsi" w:cstheme="minorBidi"/>
      <w:b/>
      <w:bCs/>
      <w:sz w:val="18"/>
      <w:szCs w:val="18"/>
    </w:rPr>
  </w:style>
  <w:style w:type="character" w:customStyle="1" w:styleId="13">
    <w:name w:val="Основной текст1"/>
    <w:basedOn w:val="a0"/>
    <w:qFormat/>
    <w:rsid w:val="00171AA6"/>
    <w:rPr>
      <w:sz w:val="23"/>
      <w:szCs w:val="23"/>
      <w:shd w:val="clear" w:color="auto" w:fill="FFFFFF"/>
    </w:rPr>
  </w:style>
  <w:style w:type="character" w:customStyle="1" w:styleId="14">
    <w:name w:val="Основной шрифт абзаца1"/>
    <w:rsid w:val="003F3115"/>
  </w:style>
  <w:style w:type="paragraph" w:customStyle="1" w:styleId="15">
    <w:name w:val="Обычный1"/>
    <w:qFormat/>
    <w:rsid w:val="003F3115"/>
    <w:pPr>
      <w:spacing w:after="0" w:line="240" w:lineRule="auto"/>
      <w:jc w:val="both"/>
    </w:pPr>
    <w:rPr>
      <w:rFonts w:ascii="Times New Roman" w:eastAsia="Times New Roman" w:hAnsi="Times New Roman" w:cs="Times New Roman"/>
      <w:sz w:val="28"/>
      <w:szCs w:val="20"/>
      <w:lang w:eastAsia="ru-RU"/>
    </w:rPr>
  </w:style>
  <w:style w:type="character" w:customStyle="1" w:styleId="16">
    <w:name w:val="Строгий1"/>
    <w:qFormat/>
    <w:rsid w:val="003F3115"/>
    <w:rPr>
      <w:b/>
    </w:rPr>
  </w:style>
  <w:style w:type="character" w:customStyle="1" w:styleId="pt-a0-000004">
    <w:name w:val="pt-a0-000004"/>
    <w:basedOn w:val="a0"/>
    <w:rsid w:val="007E5C6C"/>
  </w:style>
  <w:style w:type="paragraph" w:customStyle="1" w:styleId="pt-000002">
    <w:name w:val="pt-000002"/>
    <w:basedOn w:val="a"/>
    <w:rsid w:val="007E5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6487"/>
    <w:rPr>
      <w:rFonts w:ascii="Courier New" w:eastAsia="Times New Roman" w:hAnsi="Courier New" w:cs="Courier New"/>
      <w:sz w:val="20"/>
      <w:szCs w:val="20"/>
      <w:lang w:eastAsia="ru-RU"/>
    </w:rPr>
  </w:style>
  <w:style w:type="character" w:customStyle="1" w:styleId="80">
    <w:name w:val="Заголовок 8 Знак"/>
    <w:basedOn w:val="a0"/>
    <w:link w:val="8"/>
    <w:uiPriority w:val="9"/>
    <w:semiHidden/>
    <w:rsid w:val="005F1CAD"/>
    <w:rPr>
      <w:rFonts w:asciiTheme="majorHAnsi" w:eastAsiaTheme="majorEastAsia" w:hAnsiTheme="majorHAnsi" w:cstheme="majorBidi"/>
      <w:color w:val="404040" w:themeColor="text1" w:themeTint="BF"/>
      <w:sz w:val="20"/>
      <w:szCs w:val="20"/>
    </w:rPr>
  </w:style>
  <w:style w:type="character" w:customStyle="1" w:styleId="hotlines-cardcontact-desc">
    <w:name w:val="hotlines-card__contact-desc"/>
    <w:basedOn w:val="a0"/>
    <w:rsid w:val="000A5E67"/>
  </w:style>
  <w:style w:type="character" w:styleId="afc">
    <w:name w:val="Emphasis"/>
    <w:basedOn w:val="a0"/>
    <w:uiPriority w:val="20"/>
    <w:qFormat/>
    <w:rsid w:val="000D4396"/>
    <w:rPr>
      <w:i/>
      <w:iCs/>
    </w:rPr>
  </w:style>
  <w:style w:type="paragraph" w:customStyle="1" w:styleId="ConsPlusNonformat">
    <w:name w:val="ConsPlusNonformat"/>
    <w:rsid w:val="004B2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836DDB"/>
    <w:rPr>
      <w:rFonts w:asciiTheme="majorHAnsi" w:eastAsiaTheme="majorEastAsia" w:hAnsiTheme="majorHAnsi" w:cstheme="majorBidi"/>
      <w:color w:val="243F60" w:themeColor="accent1" w:themeShade="7F"/>
    </w:rPr>
  </w:style>
  <w:style w:type="paragraph" w:customStyle="1" w:styleId="228bf8a64b8551e1msonormal">
    <w:name w:val="228bf8a64b8551e1msonormal"/>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3533f7ea2e5ae2msolistparagraph">
    <w:name w:val="623533f7ea2e5ae2msolistparagraph"/>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af57754bde2fa03msolistparagraphcxspmiddle">
    <w:name w:val="aaf57754bde2fa03msolistparagraphcxspmiddle"/>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4b9ab6016af9506msolistparagraphcxsplast">
    <w:name w:val="34b9ab6016af9506msolistparagraphcxsplast"/>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j">
    <w:name w:val="aj"/>
    <w:basedOn w:val="a"/>
    <w:uiPriority w:val="99"/>
    <w:rsid w:val="00FD2ABD"/>
    <w:pPr>
      <w:spacing w:before="100" w:beforeAutospacing="1" w:after="100" w:afterAutospacing="1" w:line="240" w:lineRule="auto"/>
    </w:pPr>
    <w:rPr>
      <w:rFonts w:eastAsia="Calibri"/>
      <w:sz w:val="24"/>
      <w:szCs w:val="24"/>
      <w:lang w:eastAsia="ru-RU"/>
    </w:rPr>
  </w:style>
  <w:style w:type="table" w:customStyle="1" w:styleId="23">
    <w:name w:val="Сетка таблицы2"/>
    <w:basedOn w:val="a1"/>
    <w:next w:val="ab"/>
    <w:uiPriority w:val="39"/>
    <w:rsid w:val="00C6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ice">
    <w:name w:val="voice"/>
    <w:basedOn w:val="a"/>
    <w:rsid w:val="0060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A58B4"/>
    <w:pPr>
      <w:widowControl w:val="0"/>
      <w:suppressAutoHyphens/>
      <w:autoSpaceDN w:val="0"/>
      <w:spacing w:after="0" w:line="240" w:lineRule="auto"/>
      <w:jc w:val="center"/>
      <w:textAlignment w:val="baseline"/>
    </w:pPr>
    <w:rPr>
      <w:rFonts w:ascii="PT Astra Serif" w:eastAsia="Tahoma" w:hAnsi="PT Astra Serif" w:cs="Tahoma"/>
      <w:color w:val="000000"/>
      <w:kern w:val="3"/>
      <w:sz w:val="28"/>
      <w:szCs w:val="28"/>
      <w:lang w:eastAsia="zh-CN" w:bidi="hi-IN"/>
    </w:rPr>
  </w:style>
  <w:style w:type="paragraph" w:customStyle="1" w:styleId="111">
    <w:name w:val="Заголовок 11"/>
    <w:basedOn w:val="a"/>
    <w:next w:val="a"/>
    <w:rsid w:val="00CA58B4"/>
    <w:pPr>
      <w:widowControl w:val="0"/>
      <w:suppressAutoHyphens/>
      <w:autoSpaceDN w:val="0"/>
      <w:spacing w:after="0" w:line="240" w:lineRule="auto"/>
      <w:jc w:val="center"/>
      <w:textAlignment w:val="baseline"/>
      <w:outlineLvl w:val="0"/>
    </w:pPr>
    <w:rPr>
      <w:rFonts w:ascii="PT Astra Serif" w:eastAsia="Tahoma" w:hAnsi="PT Astra Serif" w:cs="Tahoma"/>
      <w:b/>
      <w:bCs/>
      <w:color w:val="000000"/>
      <w:kern w:val="3"/>
      <w:sz w:val="28"/>
      <w:szCs w:val="28"/>
      <w:lang w:eastAsia="zh-CN" w:bidi="hi-IN"/>
    </w:rPr>
  </w:style>
  <w:style w:type="numbering" w:customStyle="1" w:styleId="numList1">
    <w:name w:val="numList_1"/>
    <w:basedOn w:val="a2"/>
    <w:rsid w:val="00CA58B4"/>
    <w:pPr>
      <w:numPr>
        <w:numId w:val="16"/>
      </w:numPr>
    </w:pPr>
  </w:style>
  <w:style w:type="character" w:customStyle="1" w:styleId="extendedtext-full">
    <w:name w:val="extendedtext-full"/>
    <w:basedOn w:val="a0"/>
    <w:rsid w:val="00742D2F"/>
  </w:style>
  <w:style w:type="table" w:customStyle="1" w:styleId="51">
    <w:name w:val="Сетка таблицы5"/>
    <w:basedOn w:val="a1"/>
    <w:next w:val="ab"/>
    <w:uiPriority w:val="39"/>
    <w:rsid w:val="00972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rsid w:val="00E034DB"/>
    <w:rPr>
      <w:rFonts w:ascii="Times New Roman" w:eastAsia="Times New Roman" w:hAnsi="Times New Roman" w:cs="Times New Roman"/>
      <w:sz w:val="28"/>
      <w:szCs w:val="28"/>
      <w:shd w:val="clear" w:color="auto" w:fill="FFFFFF"/>
    </w:rPr>
  </w:style>
  <w:style w:type="character" w:customStyle="1" w:styleId="afe">
    <w:name w:val="Гипертекстовая ссылка"/>
    <w:uiPriority w:val="99"/>
    <w:rsid w:val="00E034DB"/>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97868191">
      <w:bodyDiv w:val="1"/>
      <w:marLeft w:val="0"/>
      <w:marRight w:val="0"/>
      <w:marTop w:val="0"/>
      <w:marBottom w:val="0"/>
      <w:divBdr>
        <w:top w:val="none" w:sz="0" w:space="0" w:color="auto"/>
        <w:left w:val="none" w:sz="0" w:space="0" w:color="auto"/>
        <w:bottom w:val="none" w:sz="0" w:space="0" w:color="auto"/>
        <w:right w:val="none" w:sz="0" w:space="0" w:color="auto"/>
      </w:divBdr>
      <w:divsChild>
        <w:div w:id="632909001">
          <w:marLeft w:val="360"/>
          <w:marRight w:val="0"/>
          <w:marTop w:val="0"/>
          <w:marBottom w:val="0"/>
          <w:divBdr>
            <w:top w:val="none" w:sz="0" w:space="0" w:color="auto"/>
            <w:left w:val="none" w:sz="0" w:space="0" w:color="auto"/>
            <w:bottom w:val="none" w:sz="0" w:space="0" w:color="auto"/>
            <w:right w:val="none" w:sz="0" w:space="0" w:color="auto"/>
          </w:divBdr>
        </w:div>
      </w:divsChild>
    </w:div>
    <w:div w:id="252932585">
      <w:bodyDiv w:val="1"/>
      <w:marLeft w:val="0"/>
      <w:marRight w:val="0"/>
      <w:marTop w:val="0"/>
      <w:marBottom w:val="0"/>
      <w:divBdr>
        <w:top w:val="none" w:sz="0" w:space="0" w:color="auto"/>
        <w:left w:val="none" w:sz="0" w:space="0" w:color="auto"/>
        <w:bottom w:val="none" w:sz="0" w:space="0" w:color="auto"/>
        <w:right w:val="none" w:sz="0" w:space="0" w:color="auto"/>
      </w:divBdr>
    </w:div>
    <w:div w:id="392241876">
      <w:bodyDiv w:val="1"/>
      <w:marLeft w:val="0"/>
      <w:marRight w:val="0"/>
      <w:marTop w:val="0"/>
      <w:marBottom w:val="0"/>
      <w:divBdr>
        <w:top w:val="none" w:sz="0" w:space="0" w:color="auto"/>
        <w:left w:val="none" w:sz="0" w:space="0" w:color="auto"/>
        <w:bottom w:val="none" w:sz="0" w:space="0" w:color="auto"/>
        <w:right w:val="none" w:sz="0" w:space="0" w:color="auto"/>
      </w:divBdr>
    </w:div>
    <w:div w:id="597442693">
      <w:bodyDiv w:val="1"/>
      <w:marLeft w:val="0"/>
      <w:marRight w:val="0"/>
      <w:marTop w:val="0"/>
      <w:marBottom w:val="0"/>
      <w:divBdr>
        <w:top w:val="none" w:sz="0" w:space="0" w:color="auto"/>
        <w:left w:val="none" w:sz="0" w:space="0" w:color="auto"/>
        <w:bottom w:val="none" w:sz="0" w:space="0" w:color="auto"/>
        <w:right w:val="none" w:sz="0" w:space="0" w:color="auto"/>
      </w:divBdr>
    </w:div>
    <w:div w:id="986979134">
      <w:bodyDiv w:val="1"/>
      <w:marLeft w:val="0"/>
      <w:marRight w:val="0"/>
      <w:marTop w:val="0"/>
      <w:marBottom w:val="0"/>
      <w:divBdr>
        <w:top w:val="none" w:sz="0" w:space="0" w:color="auto"/>
        <w:left w:val="none" w:sz="0" w:space="0" w:color="auto"/>
        <w:bottom w:val="none" w:sz="0" w:space="0" w:color="auto"/>
        <w:right w:val="none" w:sz="0" w:space="0" w:color="auto"/>
      </w:divBdr>
    </w:div>
    <w:div w:id="1223517599">
      <w:bodyDiv w:val="1"/>
      <w:marLeft w:val="0"/>
      <w:marRight w:val="0"/>
      <w:marTop w:val="0"/>
      <w:marBottom w:val="0"/>
      <w:divBdr>
        <w:top w:val="none" w:sz="0" w:space="0" w:color="auto"/>
        <w:left w:val="none" w:sz="0" w:space="0" w:color="auto"/>
        <w:bottom w:val="none" w:sz="0" w:space="0" w:color="auto"/>
        <w:right w:val="none" w:sz="0" w:space="0" w:color="auto"/>
      </w:divBdr>
    </w:div>
    <w:div w:id="1292517419">
      <w:bodyDiv w:val="1"/>
      <w:marLeft w:val="0"/>
      <w:marRight w:val="0"/>
      <w:marTop w:val="0"/>
      <w:marBottom w:val="0"/>
      <w:divBdr>
        <w:top w:val="none" w:sz="0" w:space="0" w:color="auto"/>
        <w:left w:val="none" w:sz="0" w:space="0" w:color="auto"/>
        <w:bottom w:val="none" w:sz="0" w:space="0" w:color="auto"/>
        <w:right w:val="none" w:sz="0" w:space="0" w:color="auto"/>
      </w:divBdr>
      <w:divsChild>
        <w:div w:id="109933084">
          <w:marLeft w:val="360"/>
          <w:marRight w:val="0"/>
          <w:marTop w:val="0"/>
          <w:marBottom w:val="0"/>
          <w:divBdr>
            <w:top w:val="none" w:sz="0" w:space="0" w:color="auto"/>
            <w:left w:val="none" w:sz="0" w:space="0" w:color="auto"/>
            <w:bottom w:val="none" w:sz="0" w:space="0" w:color="auto"/>
            <w:right w:val="none" w:sz="0" w:space="0" w:color="auto"/>
          </w:divBdr>
        </w:div>
      </w:divsChild>
    </w:div>
    <w:div w:id="1719933485">
      <w:bodyDiv w:val="1"/>
      <w:marLeft w:val="0"/>
      <w:marRight w:val="0"/>
      <w:marTop w:val="0"/>
      <w:marBottom w:val="0"/>
      <w:divBdr>
        <w:top w:val="none" w:sz="0" w:space="0" w:color="auto"/>
        <w:left w:val="none" w:sz="0" w:space="0" w:color="auto"/>
        <w:bottom w:val="none" w:sz="0" w:space="0" w:color="auto"/>
        <w:right w:val="none" w:sz="0" w:space="0" w:color="auto"/>
      </w:divBdr>
    </w:div>
    <w:div w:id="1827167758">
      <w:bodyDiv w:val="1"/>
      <w:marLeft w:val="0"/>
      <w:marRight w:val="0"/>
      <w:marTop w:val="0"/>
      <w:marBottom w:val="0"/>
      <w:divBdr>
        <w:top w:val="none" w:sz="0" w:space="0" w:color="auto"/>
        <w:left w:val="none" w:sz="0" w:space="0" w:color="auto"/>
        <w:bottom w:val="none" w:sz="0" w:space="0" w:color="auto"/>
        <w:right w:val="none" w:sz="0" w:space="0" w:color="auto"/>
      </w:divBdr>
    </w:div>
    <w:div w:id="1940136080">
      <w:bodyDiv w:val="1"/>
      <w:marLeft w:val="0"/>
      <w:marRight w:val="0"/>
      <w:marTop w:val="0"/>
      <w:marBottom w:val="0"/>
      <w:divBdr>
        <w:top w:val="none" w:sz="0" w:space="0" w:color="auto"/>
        <w:left w:val="none" w:sz="0" w:space="0" w:color="auto"/>
        <w:bottom w:val="none" w:sz="0" w:space="0" w:color="auto"/>
        <w:right w:val="none" w:sz="0" w:space="0" w:color="auto"/>
      </w:divBdr>
      <w:divsChild>
        <w:div w:id="963342438">
          <w:marLeft w:val="0"/>
          <w:marRight w:val="0"/>
          <w:marTop w:val="0"/>
          <w:marBottom w:val="80"/>
          <w:divBdr>
            <w:top w:val="none" w:sz="0" w:space="0" w:color="auto"/>
            <w:left w:val="none" w:sz="0" w:space="0" w:color="auto"/>
            <w:bottom w:val="none" w:sz="0" w:space="0" w:color="auto"/>
            <w:right w:val="none" w:sz="0" w:space="0" w:color="auto"/>
          </w:divBdr>
        </w:div>
        <w:div w:id="278994984">
          <w:marLeft w:val="0"/>
          <w:marRight w:val="0"/>
          <w:marTop w:val="0"/>
          <w:marBottom w:val="80"/>
          <w:divBdr>
            <w:top w:val="none" w:sz="0" w:space="0" w:color="auto"/>
            <w:left w:val="none" w:sz="0" w:space="0" w:color="auto"/>
            <w:bottom w:val="none" w:sz="0" w:space="0" w:color="auto"/>
            <w:right w:val="none" w:sz="0" w:space="0" w:color="auto"/>
          </w:divBdr>
        </w:div>
        <w:div w:id="609944222">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8FA07479DAACF0647907C9E87BDD1BC4BCF0CCD7402A7328B3486F279E1BAA73F5482DE7032A171DEF92F384ABiEI" TargetMode="External"/><Relationship Id="rId18" Type="http://schemas.openxmlformats.org/officeDocument/2006/relationships/hyperlink" Target="http://internet.garant.ru/document/redirect/40019384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18FA07479DAACF0647907C9E87BDD1BC4B9F7CCD8452A7328B3486F279E1BAA61F51021E70A34161FFAC4A2C2EFC17A75831604A389533DA0i1I" TargetMode="External"/><Relationship Id="rId17" Type="http://schemas.openxmlformats.org/officeDocument/2006/relationships/hyperlink" Target="https://vk.com/yanapr" TargetMode="External"/><Relationship Id="rId2" Type="http://schemas.openxmlformats.org/officeDocument/2006/relationships/numbering" Target="numbering.xml"/><Relationship Id="rId16" Type="http://schemas.openxmlformats.org/officeDocument/2006/relationships/hyperlink" Target="consultantplus://offline/ref=718FA07479DAACF0647907C9E87BDD1BC4B9F3C8D9462A7328B3486F279E1BAA61F51021E202341C48A0D4A68BBAC5647C9C0807BD89A5i7I" TargetMode="External"/><Relationship Id="rId20" Type="http://schemas.openxmlformats.org/officeDocument/2006/relationships/hyperlink" Target="https://chebarcul.ru/netcat_files/file/&#1056;&#1077;&#1075;&#1080;&#1086;&#1085;&#1072;&#1083;&#1100;&#1085;&#1086;&#1077;%20&#1089;&#1086;&#1075;&#1083;&#1072;&#1096;&#1077;&#1085;&#1080;&#1077;%202021-20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prom.gov74.ru/" TargetMode="External"/><Relationship Id="rId5" Type="http://schemas.openxmlformats.org/officeDocument/2006/relationships/webSettings" Target="webSettings.xml"/><Relationship Id="rId15" Type="http://schemas.openxmlformats.org/officeDocument/2006/relationships/hyperlink" Target="consultantplus://offline/ref=718FA07479DAACF0647907C9E87BDD1BC4B9F3C8D9462A7328B3486F279E1BAA61F51024E3093F434DB5C5FE86B3D27A7D831405BFA8iFI" TargetMode="External"/><Relationship Id="rId23" Type="http://schemas.openxmlformats.org/officeDocument/2006/relationships/theme" Target="theme/theme1.xml"/><Relationship Id="rId10" Type="http://schemas.openxmlformats.org/officeDocument/2006/relationships/hyperlink" Target="https://chebarcul.ru/administration/local-acts/1029-19-12-2016.html" TargetMode="External"/><Relationship Id="rId19" Type="http://schemas.openxmlformats.org/officeDocument/2006/relationships/hyperlink" Target="consultantplus://offline/ref=715EFDEF95786567F329ED801A3B983A5B0E4953731CF748C7077F13E4B6D3DAB84B009D9E8402F76BD4EEA2D3lC54F" TargetMode="External"/><Relationship Id="rId4" Type="http://schemas.openxmlformats.org/officeDocument/2006/relationships/settings" Target="settings.xml"/><Relationship Id="rId9" Type="http://schemas.openxmlformats.org/officeDocument/2006/relationships/hyperlink" Target="http://chebarcul.ru/netcat_files/file/KSR%20Info%203_0%2029_11_2017.pdf" TargetMode="External"/><Relationship Id="rId14" Type="http://schemas.openxmlformats.org/officeDocument/2006/relationships/hyperlink" Target="consultantplus://offline/ref=718FA07479DAACF0647907C9E87BDD1BC4B9F3C8D9462A7328B3486F279E1BAA61F51024E30B3F434DB5C5FE86B3D27A7D831405BFA8i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E55D-011B-41C2-A55F-9D8FF0F3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88</Pages>
  <Words>45944</Words>
  <Characters>261885</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ksr-zam-n</dc:creator>
  <cp:lastModifiedBy>omsikr-nach</cp:lastModifiedBy>
  <cp:revision>4</cp:revision>
  <cp:lastPrinted>2024-02-15T09:00:00Z</cp:lastPrinted>
  <dcterms:created xsi:type="dcterms:W3CDTF">2024-02-14T12:05:00Z</dcterms:created>
  <dcterms:modified xsi:type="dcterms:W3CDTF">2024-02-15T09:07:00Z</dcterms:modified>
</cp:coreProperties>
</file>