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CA1" w:rsidRPr="00A0417A" w:rsidRDefault="005B4CA1" w:rsidP="005B4CA1">
      <w:pPr>
        <w:tabs>
          <w:tab w:val="left" w:pos="0"/>
        </w:tabs>
        <w:ind w:firstLine="5387"/>
        <w:jc w:val="right"/>
        <w:outlineLvl w:val="0"/>
        <w:rPr>
          <w:szCs w:val="24"/>
        </w:rPr>
      </w:pPr>
      <w:r w:rsidRPr="00A0417A">
        <w:rPr>
          <w:szCs w:val="24"/>
        </w:rPr>
        <w:t>Приложение</w:t>
      </w:r>
      <w:r w:rsidR="003A0296">
        <w:rPr>
          <w:szCs w:val="24"/>
        </w:rPr>
        <w:t xml:space="preserve"> 1</w:t>
      </w:r>
      <w:r w:rsidRPr="00A0417A">
        <w:rPr>
          <w:szCs w:val="24"/>
        </w:rPr>
        <w:t xml:space="preserve"> </w:t>
      </w:r>
    </w:p>
    <w:p w:rsidR="006E6424" w:rsidRPr="00A0417A" w:rsidRDefault="005B4CA1" w:rsidP="005B4CA1">
      <w:pPr>
        <w:tabs>
          <w:tab w:val="left" w:pos="0"/>
        </w:tabs>
        <w:ind w:firstLine="5387"/>
        <w:jc w:val="right"/>
        <w:rPr>
          <w:szCs w:val="24"/>
        </w:rPr>
      </w:pPr>
      <w:r w:rsidRPr="00A0417A">
        <w:rPr>
          <w:szCs w:val="24"/>
        </w:rPr>
        <w:t xml:space="preserve">к </w:t>
      </w:r>
      <w:r w:rsidR="006E6424" w:rsidRPr="00A0417A">
        <w:rPr>
          <w:szCs w:val="24"/>
        </w:rPr>
        <w:t>решению Собрания депутатов</w:t>
      </w:r>
    </w:p>
    <w:p w:rsidR="005B4CA1" w:rsidRPr="00A0417A" w:rsidRDefault="006E6424" w:rsidP="006E6424">
      <w:pPr>
        <w:tabs>
          <w:tab w:val="left" w:pos="0"/>
        </w:tabs>
        <w:ind w:firstLine="5387"/>
        <w:jc w:val="right"/>
        <w:rPr>
          <w:szCs w:val="24"/>
        </w:rPr>
      </w:pPr>
      <w:r w:rsidRPr="00A0417A">
        <w:rPr>
          <w:szCs w:val="24"/>
        </w:rPr>
        <w:t>Чебаркульского городского округа</w:t>
      </w:r>
      <w:r w:rsidR="005B4CA1" w:rsidRPr="00A0417A">
        <w:rPr>
          <w:szCs w:val="24"/>
        </w:rPr>
        <w:t xml:space="preserve"> </w:t>
      </w:r>
    </w:p>
    <w:p w:rsidR="005B4CA1" w:rsidRPr="00A0417A" w:rsidRDefault="00D22E16" w:rsidP="005B4CA1">
      <w:pPr>
        <w:tabs>
          <w:tab w:val="left" w:pos="0"/>
        </w:tabs>
        <w:ind w:firstLine="5387"/>
        <w:jc w:val="right"/>
        <w:rPr>
          <w:szCs w:val="24"/>
        </w:rPr>
      </w:pPr>
      <w:r>
        <w:rPr>
          <w:szCs w:val="24"/>
        </w:rPr>
        <w:t xml:space="preserve">от «04»  июня  </w:t>
      </w:r>
      <w:r w:rsidR="005B4CA1" w:rsidRPr="00A0417A">
        <w:rPr>
          <w:szCs w:val="24"/>
        </w:rPr>
        <w:t xml:space="preserve"> 201</w:t>
      </w:r>
      <w:r>
        <w:rPr>
          <w:szCs w:val="24"/>
        </w:rPr>
        <w:t>9 г.  № 731</w:t>
      </w:r>
    </w:p>
    <w:p w:rsidR="005B4CA1" w:rsidRPr="004641BE" w:rsidRDefault="005B4CA1" w:rsidP="005B4CA1">
      <w:pPr>
        <w:tabs>
          <w:tab w:val="left" w:pos="0"/>
        </w:tabs>
        <w:jc w:val="right"/>
        <w:rPr>
          <w:sz w:val="28"/>
        </w:rPr>
      </w:pPr>
    </w:p>
    <w:p w:rsidR="00821C45" w:rsidRDefault="00821C45" w:rsidP="003A0296">
      <w:pPr>
        <w:pStyle w:val="a7"/>
        <w:numPr>
          <w:ilvl w:val="0"/>
          <w:numId w:val="3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В п</w:t>
      </w:r>
      <w:r w:rsidR="003F2DCC">
        <w:rPr>
          <w:rFonts w:ascii="Times New Roman" w:hAnsi="Times New Roman"/>
          <w:noProof/>
          <w:sz w:val="28"/>
          <w:szCs w:val="28"/>
        </w:rPr>
        <w:t>одпункт</w:t>
      </w:r>
      <w:r>
        <w:rPr>
          <w:rFonts w:ascii="Times New Roman" w:hAnsi="Times New Roman"/>
          <w:noProof/>
          <w:sz w:val="28"/>
          <w:szCs w:val="28"/>
        </w:rPr>
        <w:t xml:space="preserve"> 3 «Вспомогательные виды разрешенного использования»</w:t>
      </w:r>
      <w:r w:rsidR="003F2DCC">
        <w:rPr>
          <w:rFonts w:ascii="Times New Roman" w:hAnsi="Times New Roman"/>
          <w:noProof/>
          <w:sz w:val="28"/>
          <w:szCs w:val="28"/>
        </w:rPr>
        <w:t xml:space="preserve">     </w:t>
      </w:r>
      <w:r>
        <w:rPr>
          <w:rFonts w:ascii="Times New Roman" w:hAnsi="Times New Roman"/>
          <w:noProof/>
          <w:sz w:val="28"/>
          <w:szCs w:val="28"/>
        </w:rPr>
        <w:t xml:space="preserve"> п</w:t>
      </w:r>
      <w:r w:rsidR="00BE1AD9">
        <w:rPr>
          <w:rFonts w:ascii="Times New Roman" w:hAnsi="Times New Roman"/>
          <w:noProof/>
          <w:sz w:val="28"/>
          <w:szCs w:val="28"/>
        </w:rPr>
        <w:t>ункта</w:t>
      </w:r>
      <w:r>
        <w:rPr>
          <w:rFonts w:ascii="Times New Roman" w:hAnsi="Times New Roman"/>
          <w:noProof/>
          <w:sz w:val="28"/>
          <w:szCs w:val="28"/>
        </w:rPr>
        <w:t xml:space="preserve"> 1.2 «В 1.2 Зона среднеэтажной жилой застройки» статьи 6 «В – жилые зоны» добавить вспомогательный вид</w:t>
      </w:r>
      <w:r w:rsidR="00605DBC">
        <w:rPr>
          <w:rFonts w:ascii="Times New Roman" w:hAnsi="Times New Roman"/>
          <w:noProof/>
          <w:sz w:val="28"/>
          <w:szCs w:val="28"/>
        </w:rPr>
        <w:t xml:space="preserve"> (3.5)</w:t>
      </w:r>
      <w:r>
        <w:rPr>
          <w:rFonts w:ascii="Times New Roman" w:hAnsi="Times New Roman"/>
          <w:noProof/>
          <w:sz w:val="28"/>
          <w:szCs w:val="28"/>
        </w:rPr>
        <w:t xml:space="preserve"> разрешенного и</w:t>
      </w:r>
      <w:r w:rsidR="008A6BD2">
        <w:rPr>
          <w:rFonts w:ascii="Times New Roman" w:hAnsi="Times New Roman"/>
          <w:noProof/>
          <w:sz w:val="28"/>
          <w:szCs w:val="28"/>
        </w:rPr>
        <w:t>с</w:t>
      </w:r>
      <w:r>
        <w:rPr>
          <w:rFonts w:ascii="Times New Roman" w:hAnsi="Times New Roman"/>
          <w:noProof/>
          <w:sz w:val="28"/>
          <w:szCs w:val="28"/>
        </w:rPr>
        <w:t>пользования:</w:t>
      </w:r>
    </w:p>
    <w:p w:rsidR="00BD4373" w:rsidRPr="00BE1AD9" w:rsidRDefault="003F2DCC" w:rsidP="003F2DCC">
      <w:pPr>
        <w:pStyle w:val="a7"/>
        <w:numPr>
          <w:ilvl w:val="1"/>
          <w:numId w:val="35"/>
        </w:numPr>
        <w:shd w:val="clear" w:color="auto" w:fill="FFFFFF"/>
        <w:spacing w:after="0" w:line="240" w:lineRule="auto"/>
        <w:ind w:left="0" w:firstLine="709"/>
        <w:jc w:val="both"/>
        <w:rPr>
          <w:b/>
          <w:bCs/>
        </w:rPr>
      </w:pPr>
      <w:r>
        <w:rPr>
          <w:rFonts w:ascii="Times New Roman" w:hAnsi="Times New Roman"/>
          <w:noProof/>
          <w:sz w:val="28"/>
          <w:szCs w:val="28"/>
        </w:rPr>
        <w:t xml:space="preserve">Обслуживание жилой застройки: обслуживание автотранспорта (размещение гаражей </w:t>
      </w:r>
      <w:r w:rsidR="00BE1AD9">
        <w:rPr>
          <w:rFonts w:ascii="Times New Roman" w:hAnsi="Times New Roman"/>
          <w:noProof/>
          <w:sz w:val="28"/>
          <w:szCs w:val="28"/>
        </w:rPr>
        <w:t xml:space="preserve">постоянных или временных гаражей с несколькими стояночными местами) </w:t>
      </w:r>
    </w:p>
    <w:p w:rsidR="00BE1AD9" w:rsidRDefault="00BE1AD9" w:rsidP="00BE1AD9">
      <w:pPr>
        <w:pStyle w:val="a7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Примечание: данный вспомогательного вид разрешенного использования применяется только в отношении объектов</w:t>
      </w:r>
      <w:r w:rsidR="00A72550">
        <w:rPr>
          <w:rFonts w:ascii="Times New Roman" w:hAnsi="Times New Roman"/>
          <w:noProof/>
          <w:sz w:val="28"/>
          <w:szCs w:val="28"/>
        </w:rPr>
        <w:t xml:space="preserve">, существовавших до </w:t>
      </w:r>
      <w:r w:rsidR="001E433A">
        <w:rPr>
          <w:rFonts w:ascii="Times New Roman" w:hAnsi="Times New Roman"/>
          <w:noProof/>
          <w:sz w:val="28"/>
          <w:szCs w:val="28"/>
        </w:rPr>
        <w:t>введения в действие настоящих правил</w:t>
      </w:r>
      <w:r w:rsidR="00A72550">
        <w:rPr>
          <w:rFonts w:ascii="Times New Roman" w:hAnsi="Times New Roman"/>
          <w:noProof/>
          <w:sz w:val="28"/>
          <w:szCs w:val="28"/>
        </w:rPr>
        <w:t>.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</w:p>
    <w:p w:rsidR="00C901B9" w:rsidRDefault="00C901B9" w:rsidP="00BE1AD9">
      <w:pPr>
        <w:pStyle w:val="a7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noProof/>
          <w:sz w:val="28"/>
          <w:szCs w:val="28"/>
        </w:rPr>
      </w:pPr>
    </w:p>
    <w:p w:rsidR="00C901B9" w:rsidRPr="00C901B9" w:rsidRDefault="00C901B9" w:rsidP="000045DC">
      <w:pPr>
        <w:pStyle w:val="a7"/>
        <w:numPr>
          <w:ilvl w:val="0"/>
          <w:numId w:val="3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noProof/>
          <w:sz w:val="28"/>
          <w:szCs w:val="28"/>
        </w:rPr>
      </w:pPr>
      <w:r w:rsidRPr="00C901B9">
        <w:rPr>
          <w:rFonts w:ascii="Times New Roman" w:hAnsi="Times New Roman"/>
          <w:noProof/>
          <w:sz w:val="28"/>
          <w:szCs w:val="28"/>
        </w:rPr>
        <w:t>В  Статью 4 пункт 1 «А 2.4  ОБЪЕКТЫ ФИЗКУЛЬТУРЫ И СПОРТА, ОТДЫХА И ТУРИЗМА» внести следующие изменения:</w:t>
      </w:r>
    </w:p>
    <w:p w:rsidR="00C901B9" w:rsidRDefault="00C901B9" w:rsidP="000045DC">
      <w:pPr>
        <w:ind w:firstLine="709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1)  в п.п.  </w:t>
      </w:r>
      <w:r w:rsidRPr="000445DB">
        <w:rPr>
          <w:noProof/>
          <w:sz w:val="28"/>
          <w:szCs w:val="28"/>
        </w:rPr>
        <w:t xml:space="preserve">4   </w:t>
      </w:r>
      <w:r>
        <w:rPr>
          <w:noProof/>
          <w:sz w:val="28"/>
          <w:szCs w:val="28"/>
        </w:rPr>
        <w:t>«</w:t>
      </w:r>
      <w:r w:rsidRPr="000445DB">
        <w:rPr>
          <w:noProof/>
          <w:sz w:val="28"/>
          <w:szCs w:val="28"/>
        </w:rPr>
        <w:t xml:space="preserve">Предельные параметры разрешенного строительства, реконструкции объектов капитального строительства </w:t>
      </w:r>
      <w:r>
        <w:rPr>
          <w:noProof/>
          <w:sz w:val="28"/>
          <w:szCs w:val="28"/>
        </w:rPr>
        <w:t>и границ земельных участков» таблицу «П</w:t>
      </w:r>
      <w:r w:rsidRPr="000445DB">
        <w:rPr>
          <w:noProof/>
          <w:sz w:val="28"/>
          <w:szCs w:val="28"/>
        </w:rPr>
        <w:t>араметры  строительства и предельные размеры земельных участков</w:t>
      </w:r>
      <w:r>
        <w:rPr>
          <w:noProof/>
          <w:sz w:val="28"/>
          <w:szCs w:val="28"/>
        </w:rPr>
        <w:t xml:space="preserve">» изложить в следующей редакции: </w:t>
      </w:r>
    </w:p>
    <w:tbl>
      <w:tblPr>
        <w:tblW w:w="9639" w:type="dxa"/>
        <w:tblInd w:w="108" w:type="dxa"/>
        <w:tblLayout w:type="fixed"/>
        <w:tblLook w:val="0000"/>
      </w:tblPr>
      <w:tblGrid>
        <w:gridCol w:w="5339"/>
        <w:gridCol w:w="4300"/>
      </w:tblGrid>
      <w:tr w:rsidR="00C901B9" w:rsidRPr="00150552" w:rsidTr="003D1E83"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01B9" w:rsidRPr="00150552" w:rsidRDefault="00C901B9" w:rsidP="003D1E83">
            <w:pPr>
              <w:snapToGrid w:val="0"/>
              <w:jc w:val="center"/>
            </w:pPr>
            <w:r w:rsidRPr="00150552">
              <w:t>Показатели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1B9" w:rsidRPr="00150552" w:rsidRDefault="00C901B9" w:rsidP="003D1E83">
            <w:pPr>
              <w:snapToGrid w:val="0"/>
              <w:jc w:val="center"/>
            </w:pPr>
            <w:r w:rsidRPr="00150552">
              <w:t>Параметры</w:t>
            </w:r>
          </w:p>
        </w:tc>
      </w:tr>
      <w:tr w:rsidR="00C901B9" w:rsidRPr="00150552" w:rsidTr="003D1E83">
        <w:tc>
          <w:tcPr>
            <w:tcW w:w="5339" w:type="dxa"/>
            <w:tcBorders>
              <w:left w:val="single" w:sz="4" w:space="0" w:color="000000"/>
              <w:bottom w:val="single" w:sz="4" w:space="0" w:color="000000"/>
            </w:tcBorders>
          </w:tcPr>
          <w:p w:rsidR="00C901B9" w:rsidRPr="00150552" w:rsidRDefault="00C901B9" w:rsidP="003D1E83">
            <w:pPr>
              <w:ind w:left="48" w:firstLine="284"/>
            </w:pPr>
            <w:r w:rsidRPr="00150552">
              <w:t xml:space="preserve">1.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строительство: </w:t>
            </w:r>
          </w:p>
          <w:p w:rsidR="00C901B9" w:rsidRPr="00150552" w:rsidRDefault="00C901B9" w:rsidP="003D1E83">
            <w:pPr>
              <w:ind w:left="48" w:firstLine="284"/>
            </w:pPr>
            <w:r w:rsidRPr="00150552">
              <w:t>- от красной линии улиц, проездов, переулков</w:t>
            </w:r>
          </w:p>
          <w:p w:rsidR="00C901B9" w:rsidRPr="00150552" w:rsidRDefault="00C901B9" w:rsidP="003D1E83">
            <w:pPr>
              <w:ind w:left="48" w:firstLine="284"/>
            </w:pPr>
          </w:p>
          <w:p w:rsidR="00C901B9" w:rsidRPr="00150552" w:rsidRDefault="00C901B9" w:rsidP="003D1E83">
            <w:pPr>
              <w:ind w:firstLine="284"/>
            </w:pPr>
          </w:p>
          <w:p w:rsidR="00C901B9" w:rsidRPr="00150552" w:rsidRDefault="00C901B9" w:rsidP="003D1E83">
            <w:pPr>
              <w:ind w:left="48" w:firstLine="284"/>
            </w:pPr>
            <w:r w:rsidRPr="00150552">
              <w:t>- от границ смежного земельного участка</w:t>
            </w:r>
          </w:p>
          <w:p w:rsidR="00C901B9" w:rsidRPr="00150552" w:rsidRDefault="00C901B9" w:rsidP="003D1E83">
            <w:pPr>
              <w:ind w:firstLine="284"/>
            </w:pPr>
          </w:p>
        </w:tc>
        <w:tc>
          <w:tcPr>
            <w:tcW w:w="4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1B9" w:rsidRPr="00150552" w:rsidRDefault="00C901B9" w:rsidP="00C901B9">
            <w:pPr>
              <w:snapToGrid w:val="0"/>
              <w:jc w:val="center"/>
            </w:pPr>
          </w:p>
          <w:p w:rsidR="00C901B9" w:rsidRPr="00150552" w:rsidRDefault="00C901B9" w:rsidP="00C901B9">
            <w:pPr>
              <w:jc w:val="center"/>
            </w:pPr>
          </w:p>
          <w:p w:rsidR="00C901B9" w:rsidRPr="00150552" w:rsidRDefault="00C901B9" w:rsidP="00C901B9">
            <w:pPr>
              <w:jc w:val="center"/>
            </w:pPr>
          </w:p>
          <w:p w:rsidR="00C901B9" w:rsidRPr="00150552" w:rsidRDefault="00C901B9" w:rsidP="00C901B9">
            <w:pPr>
              <w:jc w:val="center"/>
            </w:pPr>
          </w:p>
          <w:p w:rsidR="00C901B9" w:rsidRDefault="00C901B9" w:rsidP="00C901B9">
            <w:pPr>
              <w:jc w:val="center"/>
            </w:pPr>
          </w:p>
          <w:p w:rsidR="00C901B9" w:rsidRPr="00150552" w:rsidRDefault="00C901B9" w:rsidP="00C901B9">
            <w:pPr>
              <w:jc w:val="center"/>
            </w:pPr>
            <w:r w:rsidRPr="00150552">
              <w:t>5 м, менее 5 м при согласовании администрации Чебаркульского городского округа</w:t>
            </w:r>
          </w:p>
          <w:p w:rsidR="00C901B9" w:rsidRPr="00150552" w:rsidRDefault="00C901B9" w:rsidP="00C901B9">
            <w:pPr>
              <w:jc w:val="center"/>
            </w:pPr>
            <w:r w:rsidRPr="00150552">
              <w:t>3 м, менее 3 м при согласовании смежных землепользователей</w:t>
            </w:r>
          </w:p>
        </w:tc>
      </w:tr>
      <w:tr w:rsidR="00C901B9" w:rsidRPr="00150552" w:rsidTr="00C901B9">
        <w:tc>
          <w:tcPr>
            <w:tcW w:w="5339" w:type="dxa"/>
            <w:tcBorders>
              <w:left w:val="single" w:sz="4" w:space="0" w:color="000000"/>
              <w:bottom w:val="single" w:sz="4" w:space="0" w:color="000000"/>
            </w:tcBorders>
          </w:tcPr>
          <w:p w:rsidR="00C901B9" w:rsidRPr="00150552" w:rsidRDefault="00C901B9" w:rsidP="003D1E83">
            <w:pPr>
              <w:snapToGrid w:val="0"/>
              <w:ind w:firstLine="284"/>
            </w:pPr>
            <w:r>
              <w:t>2</w:t>
            </w:r>
            <w:r w:rsidRPr="00150552">
              <w:t>.</w:t>
            </w:r>
            <w:r w:rsidRPr="00150552">
              <w:rPr>
                <w:b/>
              </w:rPr>
              <w:t xml:space="preserve"> </w:t>
            </w:r>
            <w:r w:rsidRPr="00150552">
              <w:t>Максимальный процент застройки в границах земельного участка: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01B9" w:rsidRPr="00150552" w:rsidRDefault="00C901B9" w:rsidP="00C901B9">
            <w:pPr>
              <w:tabs>
                <w:tab w:val="left" w:pos="1710"/>
              </w:tabs>
              <w:snapToGrid w:val="0"/>
            </w:pPr>
            <w:r>
              <w:tab/>
              <w:t>50%</w:t>
            </w:r>
          </w:p>
        </w:tc>
      </w:tr>
      <w:tr w:rsidR="00C901B9" w:rsidRPr="00150552" w:rsidTr="00C901B9">
        <w:tc>
          <w:tcPr>
            <w:tcW w:w="5339" w:type="dxa"/>
            <w:tcBorders>
              <w:left w:val="single" w:sz="4" w:space="0" w:color="000000"/>
              <w:bottom w:val="single" w:sz="4" w:space="0" w:color="000000"/>
            </w:tcBorders>
          </w:tcPr>
          <w:p w:rsidR="00C901B9" w:rsidRPr="00150552" w:rsidRDefault="00C901B9" w:rsidP="003D1E83">
            <w:pPr>
              <w:snapToGrid w:val="0"/>
              <w:ind w:firstLine="284"/>
            </w:pPr>
            <w:r>
              <w:t>3</w:t>
            </w:r>
            <w:r w:rsidRPr="00150552">
              <w:t>. Предельное количество надземных этажей зданий, строений, сооружений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01B9" w:rsidRPr="007B7D1D" w:rsidRDefault="00C901B9" w:rsidP="007B7D1D">
            <w:pPr>
              <w:tabs>
                <w:tab w:val="left" w:pos="1905"/>
              </w:tabs>
              <w:snapToGrid w:val="0"/>
              <w:rPr>
                <w:lang w:val="en-US"/>
              </w:rPr>
            </w:pPr>
            <w:r>
              <w:tab/>
            </w:r>
            <w:r w:rsidR="007B7D1D">
              <w:rPr>
                <w:lang w:val="en-US"/>
              </w:rPr>
              <w:t>5</w:t>
            </w:r>
          </w:p>
        </w:tc>
      </w:tr>
      <w:tr w:rsidR="00C901B9" w:rsidRPr="00150552" w:rsidTr="00C901B9">
        <w:tc>
          <w:tcPr>
            <w:tcW w:w="5339" w:type="dxa"/>
            <w:tcBorders>
              <w:left w:val="single" w:sz="4" w:space="0" w:color="000000"/>
              <w:bottom w:val="single" w:sz="4" w:space="0" w:color="000000"/>
            </w:tcBorders>
          </w:tcPr>
          <w:p w:rsidR="00C901B9" w:rsidRPr="00150552" w:rsidRDefault="00BE2184" w:rsidP="003D1E83">
            <w:pPr>
              <w:snapToGrid w:val="0"/>
              <w:ind w:firstLine="284"/>
            </w:pPr>
            <w:r>
              <w:t>4</w:t>
            </w:r>
            <w:r w:rsidR="00C901B9" w:rsidRPr="00150552">
              <w:t>. Предельный минимальный размер земельного участка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01B9" w:rsidRPr="00150552" w:rsidRDefault="00BE2184" w:rsidP="007B7D1D">
            <w:pPr>
              <w:tabs>
                <w:tab w:val="left" w:pos="1905"/>
              </w:tabs>
              <w:snapToGrid w:val="0"/>
            </w:pPr>
            <w:r>
              <w:tab/>
            </w:r>
            <w:r w:rsidR="007B7D1D">
              <w:rPr>
                <w:lang w:val="en-US"/>
              </w:rPr>
              <w:t xml:space="preserve">100 </w:t>
            </w:r>
            <w:r>
              <w:t>кв.м.</w:t>
            </w:r>
          </w:p>
        </w:tc>
      </w:tr>
      <w:tr w:rsidR="00C901B9" w:rsidRPr="00150552" w:rsidTr="00C901B9">
        <w:tc>
          <w:tcPr>
            <w:tcW w:w="5339" w:type="dxa"/>
            <w:tcBorders>
              <w:left w:val="single" w:sz="4" w:space="0" w:color="000000"/>
              <w:bottom w:val="single" w:sz="4" w:space="0" w:color="000000"/>
            </w:tcBorders>
          </w:tcPr>
          <w:p w:rsidR="00C901B9" w:rsidRPr="00150552" w:rsidRDefault="00BE2184" w:rsidP="003D1E83">
            <w:pPr>
              <w:snapToGrid w:val="0"/>
              <w:ind w:firstLine="284"/>
            </w:pPr>
            <w:r>
              <w:t>5</w:t>
            </w:r>
            <w:r w:rsidR="00C901B9" w:rsidRPr="00150552">
              <w:t>. Предельный максимальный размер земельного участка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1B9" w:rsidRPr="00150552" w:rsidRDefault="00BE2184" w:rsidP="007B7D1D">
            <w:pPr>
              <w:tabs>
                <w:tab w:val="left" w:pos="1830"/>
              </w:tabs>
              <w:snapToGrid w:val="0"/>
              <w:jc w:val="left"/>
            </w:pPr>
            <w:r>
              <w:t xml:space="preserve">                   5</w:t>
            </w:r>
            <w:r w:rsidR="00ED6EC9">
              <w:t>5</w:t>
            </w:r>
            <w:r w:rsidR="007B7D1D">
              <w:rPr>
                <w:lang w:val="en-US"/>
              </w:rPr>
              <w:t>000</w:t>
            </w:r>
            <w:r>
              <w:t xml:space="preserve"> </w:t>
            </w:r>
            <w:r w:rsidR="007B7D1D">
              <w:t>кв.м.</w:t>
            </w:r>
          </w:p>
        </w:tc>
      </w:tr>
    </w:tbl>
    <w:p w:rsidR="00BE2184" w:rsidRPr="00BE2184" w:rsidRDefault="00BE2184" w:rsidP="00BE2184">
      <w:pPr>
        <w:ind w:left="720" w:firstLine="0"/>
        <w:rPr>
          <w:noProof/>
          <w:sz w:val="28"/>
          <w:szCs w:val="28"/>
        </w:rPr>
      </w:pPr>
    </w:p>
    <w:p w:rsidR="00C901B9" w:rsidRPr="00EB4314" w:rsidRDefault="00C901B9" w:rsidP="00C901B9">
      <w:pPr>
        <w:pStyle w:val="a7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/>
          <w:noProof/>
          <w:sz w:val="28"/>
          <w:szCs w:val="28"/>
        </w:rPr>
      </w:pPr>
      <w:r w:rsidRPr="00EB4314">
        <w:rPr>
          <w:rFonts w:ascii="Times New Roman" w:hAnsi="Times New Roman"/>
          <w:noProof/>
          <w:sz w:val="28"/>
          <w:szCs w:val="28"/>
        </w:rPr>
        <w:t>В Статью 5 пункт 1 «Б 1  АДМИНИСТРАТИВНО-ДЕЛОВАЯ, ТОРГОВО-БЫТОВАЯ,</w:t>
      </w:r>
      <w:r w:rsidR="00BE2184">
        <w:rPr>
          <w:rFonts w:ascii="Times New Roman" w:hAnsi="Times New Roman"/>
          <w:noProof/>
          <w:sz w:val="28"/>
          <w:szCs w:val="28"/>
        </w:rPr>
        <w:t xml:space="preserve"> </w:t>
      </w:r>
      <w:r w:rsidRPr="00EB4314">
        <w:rPr>
          <w:rFonts w:ascii="Times New Roman" w:hAnsi="Times New Roman"/>
          <w:noProof/>
          <w:sz w:val="28"/>
          <w:szCs w:val="28"/>
        </w:rPr>
        <w:t>КУЛЬТУРНО-ПРОСВЕТИТЕЛЬНАЯ, ОБЩЕСТВЕННО-КОММЕРЧЕСКАЯ ЗОНА» внести следующие изменения:</w:t>
      </w:r>
    </w:p>
    <w:p w:rsidR="00C901B9" w:rsidRDefault="00C901B9" w:rsidP="00C901B9">
      <w:pPr>
        <w:pStyle w:val="a7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noProof/>
          <w:sz w:val="28"/>
          <w:szCs w:val="28"/>
        </w:rPr>
      </w:pPr>
      <w:r w:rsidRPr="00BD4373">
        <w:rPr>
          <w:rFonts w:ascii="Times New Roman" w:hAnsi="Times New Roman"/>
          <w:noProof/>
          <w:sz w:val="28"/>
          <w:szCs w:val="28"/>
        </w:rPr>
        <w:t>в п.п.</w:t>
      </w:r>
      <w:r>
        <w:rPr>
          <w:noProof/>
          <w:sz w:val="28"/>
          <w:szCs w:val="28"/>
        </w:rPr>
        <w:t xml:space="preserve">  </w:t>
      </w:r>
      <w:r w:rsidRPr="00EB4314">
        <w:rPr>
          <w:rFonts w:ascii="Times New Roman" w:hAnsi="Times New Roman"/>
          <w:noProof/>
          <w:sz w:val="28"/>
          <w:szCs w:val="28"/>
        </w:rPr>
        <w:t xml:space="preserve"> 4   «Предельные параметры разрешенного строительства, реконструкции объектов капитального строительства и границ земельных участков» таблицу «Параметры  строительства и предельные размеры земельных участков» изложить в следующей редакции: </w:t>
      </w:r>
    </w:p>
    <w:p w:rsidR="00D22E16" w:rsidRDefault="00D22E16" w:rsidP="00D22E16">
      <w:pPr>
        <w:pStyle w:val="a7"/>
        <w:spacing w:after="0" w:line="240" w:lineRule="auto"/>
        <w:ind w:left="709"/>
        <w:jc w:val="both"/>
        <w:rPr>
          <w:rFonts w:ascii="Times New Roman" w:hAnsi="Times New Roman"/>
          <w:noProof/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000"/>
      </w:tblPr>
      <w:tblGrid>
        <w:gridCol w:w="5339"/>
        <w:gridCol w:w="4300"/>
      </w:tblGrid>
      <w:tr w:rsidR="00C901B9" w:rsidRPr="00150552" w:rsidTr="003D1E83"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01B9" w:rsidRPr="00150552" w:rsidRDefault="00C901B9" w:rsidP="003D1E83">
            <w:pPr>
              <w:snapToGrid w:val="0"/>
              <w:jc w:val="center"/>
            </w:pPr>
            <w:r w:rsidRPr="00150552">
              <w:t>Показатели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1B9" w:rsidRPr="00150552" w:rsidRDefault="00C901B9" w:rsidP="003D1E83">
            <w:pPr>
              <w:snapToGrid w:val="0"/>
              <w:jc w:val="center"/>
            </w:pPr>
            <w:r w:rsidRPr="00150552">
              <w:t>Параметры</w:t>
            </w:r>
          </w:p>
        </w:tc>
      </w:tr>
      <w:tr w:rsidR="00C901B9" w:rsidRPr="00150552" w:rsidTr="00BE2184">
        <w:tc>
          <w:tcPr>
            <w:tcW w:w="5339" w:type="dxa"/>
            <w:tcBorders>
              <w:left w:val="single" w:sz="4" w:space="0" w:color="000000"/>
              <w:bottom w:val="single" w:sz="4" w:space="0" w:color="auto"/>
            </w:tcBorders>
          </w:tcPr>
          <w:p w:rsidR="00C901B9" w:rsidRPr="00150552" w:rsidRDefault="00C901B9" w:rsidP="003D1E83">
            <w:pPr>
              <w:ind w:left="48" w:firstLine="284"/>
            </w:pPr>
            <w:r w:rsidRPr="00150552">
              <w:lastRenderedPageBreak/>
              <w:t xml:space="preserve">1.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строительство: </w:t>
            </w:r>
          </w:p>
          <w:p w:rsidR="00C901B9" w:rsidRPr="00150552" w:rsidRDefault="00C901B9" w:rsidP="003D1E83">
            <w:pPr>
              <w:ind w:left="48" w:firstLine="284"/>
            </w:pPr>
            <w:r w:rsidRPr="00150552">
              <w:t>- от красной линии улиц, проездов, переулков</w:t>
            </w:r>
          </w:p>
          <w:p w:rsidR="00C901B9" w:rsidRPr="00150552" w:rsidRDefault="00C901B9" w:rsidP="003D1E83">
            <w:pPr>
              <w:ind w:left="48" w:firstLine="284"/>
            </w:pPr>
          </w:p>
          <w:p w:rsidR="00C901B9" w:rsidRPr="00150552" w:rsidRDefault="00C901B9" w:rsidP="003D1E83">
            <w:pPr>
              <w:ind w:firstLine="284"/>
            </w:pPr>
          </w:p>
          <w:p w:rsidR="00C901B9" w:rsidRPr="00150552" w:rsidRDefault="00C901B9" w:rsidP="003D1E83">
            <w:pPr>
              <w:ind w:left="48" w:firstLine="284"/>
            </w:pPr>
            <w:r w:rsidRPr="00150552">
              <w:t>- от границ смежного земельного участка</w:t>
            </w:r>
          </w:p>
          <w:p w:rsidR="00C901B9" w:rsidRPr="00150552" w:rsidRDefault="00C901B9" w:rsidP="003D1E83">
            <w:pPr>
              <w:ind w:firstLine="284"/>
            </w:pPr>
          </w:p>
        </w:tc>
        <w:tc>
          <w:tcPr>
            <w:tcW w:w="430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01B9" w:rsidRPr="00150552" w:rsidRDefault="00C901B9" w:rsidP="003D1E83">
            <w:pPr>
              <w:snapToGrid w:val="0"/>
              <w:jc w:val="center"/>
            </w:pPr>
          </w:p>
          <w:p w:rsidR="00C901B9" w:rsidRPr="00150552" w:rsidRDefault="00C901B9" w:rsidP="003D1E83">
            <w:pPr>
              <w:jc w:val="center"/>
            </w:pPr>
          </w:p>
          <w:p w:rsidR="00C901B9" w:rsidRPr="00150552" w:rsidRDefault="00C901B9" w:rsidP="003D1E83">
            <w:pPr>
              <w:jc w:val="center"/>
            </w:pPr>
          </w:p>
          <w:p w:rsidR="00C901B9" w:rsidRPr="00150552" w:rsidRDefault="00C901B9" w:rsidP="003D1E83">
            <w:pPr>
              <w:jc w:val="center"/>
            </w:pPr>
          </w:p>
          <w:p w:rsidR="00C901B9" w:rsidRDefault="00C901B9" w:rsidP="003D1E83">
            <w:pPr>
              <w:jc w:val="center"/>
            </w:pPr>
          </w:p>
          <w:p w:rsidR="00C901B9" w:rsidRPr="00150552" w:rsidRDefault="00C901B9" w:rsidP="003D1E83">
            <w:pPr>
              <w:jc w:val="center"/>
            </w:pPr>
            <w:r w:rsidRPr="00150552">
              <w:t xml:space="preserve">5 м, менее 5 м при согласовании администрации Чебаркульского городского округа  </w:t>
            </w:r>
          </w:p>
          <w:p w:rsidR="00C901B9" w:rsidRPr="00150552" w:rsidRDefault="00C901B9" w:rsidP="003D1E83">
            <w:pPr>
              <w:jc w:val="center"/>
            </w:pPr>
            <w:r w:rsidRPr="00150552">
              <w:t>3 м, менее 3 м при согласовании смежных землепользователей</w:t>
            </w:r>
          </w:p>
        </w:tc>
      </w:tr>
      <w:tr w:rsidR="00C901B9" w:rsidRPr="00150552" w:rsidTr="00BE2184">
        <w:tc>
          <w:tcPr>
            <w:tcW w:w="5339" w:type="dxa"/>
            <w:tcBorders>
              <w:left w:val="single" w:sz="4" w:space="0" w:color="000000"/>
              <w:bottom w:val="single" w:sz="4" w:space="0" w:color="auto"/>
            </w:tcBorders>
          </w:tcPr>
          <w:p w:rsidR="00C901B9" w:rsidRPr="00150552" w:rsidRDefault="00ED6EC9" w:rsidP="003D1E83">
            <w:pPr>
              <w:snapToGrid w:val="0"/>
              <w:ind w:firstLine="284"/>
            </w:pPr>
            <w:r>
              <w:t>2</w:t>
            </w:r>
            <w:r w:rsidR="00C901B9" w:rsidRPr="00150552">
              <w:t>.</w:t>
            </w:r>
            <w:r w:rsidR="00C901B9" w:rsidRPr="00150552">
              <w:rPr>
                <w:b/>
              </w:rPr>
              <w:t xml:space="preserve"> </w:t>
            </w:r>
            <w:r w:rsidR="00C901B9" w:rsidRPr="00150552">
              <w:t>Максимальный процент застройки в границах земельного участка:</w:t>
            </w:r>
          </w:p>
        </w:tc>
        <w:tc>
          <w:tcPr>
            <w:tcW w:w="430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01B9" w:rsidRPr="00150552" w:rsidRDefault="00BE2184" w:rsidP="00BE2184">
            <w:pPr>
              <w:snapToGrid w:val="0"/>
              <w:ind w:firstLine="0"/>
              <w:jc w:val="center"/>
            </w:pPr>
            <w:r>
              <w:t>80%</w:t>
            </w:r>
          </w:p>
        </w:tc>
      </w:tr>
      <w:tr w:rsidR="00C901B9" w:rsidRPr="00150552" w:rsidTr="00BE2184">
        <w:tc>
          <w:tcPr>
            <w:tcW w:w="5339" w:type="dxa"/>
            <w:tcBorders>
              <w:left w:val="single" w:sz="4" w:space="0" w:color="000000"/>
              <w:bottom w:val="single" w:sz="4" w:space="0" w:color="000000"/>
            </w:tcBorders>
          </w:tcPr>
          <w:p w:rsidR="00C901B9" w:rsidRPr="00150552" w:rsidRDefault="00ED6EC9" w:rsidP="003D1E83">
            <w:pPr>
              <w:snapToGrid w:val="0"/>
              <w:ind w:firstLine="284"/>
            </w:pPr>
            <w:r>
              <w:t>3</w:t>
            </w:r>
            <w:r w:rsidR="00C901B9" w:rsidRPr="00150552">
              <w:t>. Предельное количество надземных этажей зданий, строений, сооружений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01B9" w:rsidRPr="00150552" w:rsidRDefault="00BE2184" w:rsidP="00BE2184">
            <w:pPr>
              <w:snapToGrid w:val="0"/>
              <w:ind w:firstLine="0"/>
              <w:jc w:val="center"/>
            </w:pPr>
            <w:r>
              <w:t>10</w:t>
            </w:r>
          </w:p>
        </w:tc>
      </w:tr>
      <w:tr w:rsidR="00C901B9" w:rsidRPr="00150552" w:rsidTr="00BE2184">
        <w:tc>
          <w:tcPr>
            <w:tcW w:w="5339" w:type="dxa"/>
            <w:tcBorders>
              <w:left w:val="single" w:sz="4" w:space="0" w:color="000000"/>
              <w:bottom w:val="single" w:sz="4" w:space="0" w:color="000000"/>
            </w:tcBorders>
          </w:tcPr>
          <w:p w:rsidR="00C901B9" w:rsidRPr="00150552" w:rsidRDefault="00ED6EC9" w:rsidP="003D1E83">
            <w:pPr>
              <w:snapToGrid w:val="0"/>
              <w:ind w:firstLine="284"/>
            </w:pPr>
            <w:r>
              <w:t>4</w:t>
            </w:r>
            <w:r w:rsidR="00C901B9" w:rsidRPr="00150552">
              <w:t>. Предельный минимальный размер земельного участка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01B9" w:rsidRPr="00150552" w:rsidRDefault="007B7D1D" w:rsidP="00BE2184">
            <w:pPr>
              <w:snapToGrid w:val="0"/>
              <w:ind w:firstLine="0"/>
              <w:jc w:val="center"/>
            </w:pPr>
            <w:r>
              <w:rPr>
                <w:lang w:val="en-US"/>
              </w:rPr>
              <w:t>4</w:t>
            </w:r>
            <w:r w:rsidR="00BE2184">
              <w:t>00 кв.м.</w:t>
            </w:r>
          </w:p>
        </w:tc>
      </w:tr>
      <w:tr w:rsidR="00C901B9" w:rsidRPr="00150552" w:rsidTr="00BE2184">
        <w:tc>
          <w:tcPr>
            <w:tcW w:w="5339" w:type="dxa"/>
            <w:tcBorders>
              <w:left w:val="single" w:sz="4" w:space="0" w:color="000000"/>
              <w:bottom w:val="single" w:sz="4" w:space="0" w:color="000000"/>
            </w:tcBorders>
          </w:tcPr>
          <w:p w:rsidR="00C901B9" w:rsidRPr="00150552" w:rsidRDefault="00ED6EC9" w:rsidP="003D1E83">
            <w:pPr>
              <w:snapToGrid w:val="0"/>
              <w:ind w:firstLine="284"/>
            </w:pPr>
            <w:r>
              <w:t>5</w:t>
            </w:r>
            <w:r w:rsidR="00C901B9" w:rsidRPr="00150552">
              <w:t>. Предельный максимальный размер земельного участка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1B9" w:rsidRPr="00150552" w:rsidRDefault="00ED6EC9" w:rsidP="00BE2184">
            <w:pPr>
              <w:snapToGrid w:val="0"/>
              <w:ind w:firstLine="0"/>
              <w:jc w:val="center"/>
            </w:pPr>
            <w:r>
              <w:t>2</w:t>
            </w:r>
            <w:r w:rsidR="007B7D1D">
              <w:rPr>
                <w:lang w:val="en-US"/>
              </w:rPr>
              <w:t>0000</w:t>
            </w:r>
            <w:r>
              <w:t xml:space="preserve"> </w:t>
            </w:r>
            <w:r w:rsidR="007B7D1D">
              <w:t>кв.м.</w:t>
            </w:r>
          </w:p>
        </w:tc>
      </w:tr>
    </w:tbl>
    <w:p w:rsidR="00ED6EC9" w:rsidRPr="00ED6EC9" w:rsidRDefault="00ED6EC9" w:rsidP="00ED6EC9">
      <w:pPr>
        <w:pStyle w:val="2"/>
        <w:tabs>
          <w:tab w:val="left" w:pos="0"/>
        </w:tabs>
        <w:spacing w:before="0" w:after="0"/>
        <w:ind w:left="720"/>
        <w:jc w:val="both"/>
        <w:rPr>
          <w:rFonts w:ascii="Times New Roman" w:hAnsi="Times New Roman"/>
          <w:b w:val="0"/>
          <w:i w:val="0"/>
          <w:szCs w:val="28"/>
          <w:u w:val="single"/>
          <w:lang w:val="ru-RU"/>
        </w:rPr>
      </w:pPr>
    </w:p>
    <w:p w:rsidR="00C901B9" w:rsidRPr="00D55FD9" w:rsidRDefault="00C901B9" w:rsidP="00C901B9">
      <w:pPr>
        <w:pStyle w:val="2"/>
        <w:numPr>
          <w:ilvl w:val="0"/>
          <w:numId w:val="33"/>
        </w:numPr>
        <w:tabs>
          <w:tab w:val="left" w:pos="0"/>
        </w:tabs>
        <w:spacing w:before="0" w:after="0"/>
        <w:ind w:left="0" w:firstLine="709"/>
        <w:jc w:val="both"/>
        <w:rPr>
          <w:rFonts w:ascii="Times New Roman" w:hAnsi="Times New Roman"/>
          <w:b w:val="0"/>
          <w:i w:val="0"/>
          <w:szCs w:val="28"/>
          <w:u w:val="single"/>
          <w:lang w:val="ru-RU"/>
        </w:rPr>
      </w:pPr>
      <w:r w:rsidRPr="00D55FD9">
        <w:rPr>
          <w:rFonts w:ascii="Times New Roman" w:hAnsi="Times New Roman"/>
          <w:b w:val="0"/>
          <w:i w:val="0"/>
          <w:noProof/>
          <w:szCs w:val="28"/>
          <w:lang w:val="ru-RU"/>
        </w:rPr>
        <w:t>В Статью 5 пункт 2  «</w:t>
      </w:r>
      <w:r w:rsidRPr="00D55FD9">
        <w:rPr>
          <w:rFonts w:ascii="Times New Roman" w:hAnsi="Times New Roman"/>
          <w:b w:val="0"/>
          <w:bCs/>
          <w:i w:val="0"/>
          <w:szCs w:val="28"/>
          <w:lang w:val="ru-RU"/>
        </w:rPr>
        <w:t>Б 2</w:t>
      </w:r>
      <w:r w:rsidRPr="00D55FD9">
        <w:rPr>
          <w:rFonts w:ascii="Times New Roman" w:hAnsi="Times New Roman"/>
          <w:b w:val="0"/>
          <w:i w:val="0"/>
          <w:szCs w:val="28"/>
          <w:lang w:val="ru-RU"/>
        </w:rPr>
        <w:t xml:space="preserve">  ЗОНА  УЧЕБНЫХ  ЗАВЕДЕНИЙ (УЧЕБНАЯ ЗОНА)</w:t>
      </w:r>
      <w:r w:rsidRPr="00D55FD9">
        <w:rPr>
          <w:rFonts w:ascii="Times New Roman" w:hAnsi="Times New Roman"/>
          <w:b w:val="0"/>
          <w:i w:val="0"/>
          <w:noProof/>
          <w:szCs w:val="28"/>
          <w:lang w:val="ru-RU"/>
        </w:rPr>
        <w:t>» подпункт 2.1 «</w:t>
      </w:r>
      <w:r w:rsidRPr="00D55FD9">
        <w:rPr>
          <w:rFonts w:ascii="Times New Roman" w:hAnsi="Times New Roman"/>
          <w:b w:val="0"/>
          <w:i w:val="0"/>
          <w:szCs w:val="28"/>
          <w:lang w:val="ru-RU"/>
        </w:rPr>
        <w:t>Б 2.1  ЗОНА УЧЕБНЫХ ЗАВЕДЕНИЙ (профессионального образования)</w:t>
      </w:r>
      <w:r w:rsidRPr="00D55FD9">
        <w:rPr>
          <w:rFonts w:ascii="Times New Roman" w:hAnsi="Times New Roman"/>
          <w:b w:val="0"/>
          <w:i w:val="0"/>
          <w:noProof/>
          <w:szCs w:val="28"/>
          <w:lang w:val="ru-RU"/>
        </w:rPr>
        <w:t>» внести следующие изменения:</w:t>
      </w:r>
    </w:p>
    <w:p w:rsidR="00C901B9" w:rsidRPr="00D55FD9" w:rsidRDefault="00C901B9" w:rsidP="00C901B9">
      <w:pPr>
        <w:pStyle w:val="a7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noProof/>
          <w:sz w:val="28"/>
          <w:szCs w:val="28"/>
        </w:rPr>
      </w:pPr>
      <w:r w:rsidRPr="00BD4373">
        <w:rPr>
          <w:rFonts w:ascii="Times New Roman" w:hAnsi="Times New Roman"/>
          <w:noProof/>
          <w:sz w:val="28"/>
          <w:szCs w:val="28"/>
        </w:rPr>
        <w:t>в п.п.</w:t>
      </w:r>
      <w:r>
        <w:rPr>
          <w:noProof/>
          <w:sz w:val="28"/>
          <w:szCs w:val="28"/>
        </w:rPr>
        <w:t xml:space="preserve">  4</w:t>
      </w:r>
      <w:r w:rsidRPr="00D55FD9">
        <w:rPr>
          <w:rFonts w:ascii="Times New Roman" w:hAnsi="Times New Roman"/>
          <w:noProof/>
          <w:sz w:val="28"/>
          <w:szCs w:val="28"/>
        </w:rPr>
        <w:t xml:space="preserve">   «Предельные параметры разрешенного строительства, реконструкции объектов капитального строительства и границ земельных участков» таблицу «Параметры  строительства и предельные размеры земельных участков» изложить в следующей редакции: </w:t>
      </w:r>
    </w:p>
    <w:tbl>
      <w:tblPr>
        <w:tblW w:w="9639" w:type="dxa"/>
        <w:tblInd w:w="108" w:type="dxa"/>
        <w:tblLayout w:type="fixed"/>
        <w:tblLook w:val="0000"/>
      </w:tblPr>
      <w:tblGrid>
        <w:gridCol w:w="5339"/>
        <w:gridCol w:w="4300"/>
      </w:tblGrid>
      <w:tr w:rsidR="00C901B9" w:rsidRPr="00150552" w:rsidTr="003D1E83"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01B9" w:rsidRPr="00150552" w:rsidRDefault="00C901B9" w:rsidP="003D1E83">
            <w:pPr>
              <w:snapToGrid w:val="0"/>
              <w:jc w:val="center"/>
            </w:pPr>
            <w:r w:rsidRPr="00150552">
              <w:t>Показатели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1B9" w:rsidRPr="00150552" w:rsidRDefault="00C901B9" w:rsidP="003D1E83">
            <w:pPr>
              <w:snapToGrid w:val="0"/>
              <w:jc w:val="center"/>
            </w:pPr>
            <w:r w:rsidRPr="00150552">
              <w:t>Параметры</w:t>
            </w:r>
          </w:p>
        </w:tc>
      </w:tr>
      <w:tr w:rsidR="00C901B9" w:rsidRPr="00150552" w:rsidTr="003D1E83">
        <w:tc>
          <w:tcPr>
            <w:tcW w:w="5339" w:type="dxa"/>
            <w:tcBorders>
              <w:left w:val="single" w:sz="4" w:space="0" w:color="000000"/>
              <w:bottom w:val="single" w:sz="4" w:space="0" w:color="000000"/>
            </w:tcBorders>
          </w:tcPr>
          <w:p w:rsidR="00C901B9" w:rsidRPr="00150552" w:rsidRDefault="00C901B9" w:rsidP="003D1E83">
            <w:pPr>
              <w:ind w:left="48" w:firstLine="284"/>
            </w:pPr>
            <w:r w:rsidRPr="00150552">
              <w:t xml:space="preserve">1.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строительство: </w:t>
            </w:r>
          </w:p>
          <w:p w:rsidR="00C901B9" w:rsidRPr="00150552" w:rsidRDefault="00C901B9" w:rsidP="003D1E83">
            <w:pPr>
              <w:ind w:left="48" w:firstLine="284"/>
            </w:pPr>
            <w:r w:rsidRPr="00150552">
              <w:t>- от красной линии улиц, проездов, переулков</w:t>
            </w:r>
          </w:p>
          <w:p w:rsidR="00C901B9" w:rsidRPr="00150552" w:rsidRDefault="00C901B9" w:rsidP="003D1E83">
            <w:pPr>
              <w:ind w:left="48" w:firstLine="284"/>
            </w:pPr>
          </w:p>
          <w:p w:rsidR="00C901B9" w:rsidRPr="00150552" w:rsidRDefault="00C901B9" w:rsidP="003D1E83">
            <w:pPr>
              <w:ind w:firstLine="284"/>
            </w:pPr>
          </w:p>
          <w:p w:rsidR="00C901B9" w:rsidRPr="00150552" w:rsidRDefault="00C901B9" w:rsidP="003D1E83">
            <w:pPr>
              <w:ind w:left="48" w:firstLine="284"/>
            </w:pPr>
            <w:r w:rsidRPr="00150552">
              <w:t>- от границ смежного земельного участка</w:t>
            </w:r>
          </w:p>
          <w:p w:rsidR="00C901B9" w:rsidRPr="00150552" w:rsidRDefault="00C901B9" w:rsidP="003D1E83">
            <w:pPr>
              <w:ind w:firstLine="284"/>
            </w:pPr>
          </w:p>
        </w:tc>
        <w:tc>
          <w:tcPr>
            <w:tcW w:w="4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1B9" w:rsidRPr="00150552" w:rsidRDefault="00C901B9" w:rsidP="00ED6EC9">
            <w:pPr>
              <w:snapToGrid w:val="0"/>
              <w:ind w:firstLine="0"/>
              <w:jc w:val="center"/>
            </w:pPr>
          </w:p>
          <w:p w:rsidR="00C901B9" w:rsidRPr="00150552" w:rsidRDefault="00C901B9" w:rsidP="00ED6EC9">
            <w:pPr>
              <w:ind w:firstLine="0"/>
              <w:jc w:val="center"/>
            </w:pPr>
          </w:p>
          <w:p w:rsidR="00C901B9" w:rsidRPr="00150552" w:rsidRDefault="00C901B9" w:rsidP="00ED6EC9">
            <w:pPr>
              <w:ind w:firstLine="0"/>
              <w:jc w:val="center"/>
            </w:pPr>
          </w:p>
          <w:p w:rsidR="00C901B9" w:rsidRPr="00150552" w:rsidRDefault="00C901B9" w:rsidP="00ED6EC9">
            <w:pPr>
              <w:ind w:firstLine="0"/>
              <w:jc w:val="center"/>
            </w:pPr>
          </w:p>
          <w:p w:rsidR="00C901B9" w:rsidRDefault="00C901B9" w:rsidP="00ED6EC9">
            <w:pPr>
              <w:ind w:firstLine="0"/>
              <w:jc w:val="center"/>
            </w:pPr>
          </w:p>
          <w:p w:rsidR="00C901B9" w:rsidRPr="00150552" w:rsidRDefault="00C901B9" w:rsidP="00ED6EC9">
            <w:pPr>
              <w:ind w:firstLine="0"/>
              <w:jc w:val="center"/>
            </w:pPr>
            <w:r w:rsidRPr="00150552">
              <w:t xml:space="preserve">5 м, менее 5 м при согласовании администрации Чебаркульского городского округа  </w:t>
            </w:r>
          </w:p>
          <w:p w:rsidR="00C901B9" w:rsidRPr="00150552" w:rsidRDefault="00C901B9" w:rsidP="00ED6EC9">
            <w:pPr>
              <w:ind w:firstLine="0"/>
              <w:jc w:val="center"/>
            </w:pPr>
            <w:r w:rsidRPr="00150552">
              <w:t>3 м, менее 3 м при согласовании смежных землепользователей</w:t>
            </w:r>
          </w:p>
        </w:tc>
      </w:tr>
      <w:tr w:rsidR="00C901B9" w:rsidRPr="00150552" w:rsidTr="00ED6EC9">
        <w:tc>
          <w:tcPr>
            <w:tcW w:w="5339" w:type="dxa"/>
            <w:tcBorders>
              <w:left w:val="single" w:sz="4" w:space="0" w:color="000000"/>
              <w:bottom w:val="single" w:sz="4" w:space="0" w:color="000000"/>
            </w:tcBorders>
          </w:tcPr>
          <w:p w:rsidR="00C901B9" w:rsidRPr="00150552" w:rsidRDefault="00ED6EC9" w:rsidP="003D1E83">
            <w:pPr>
              <w:snapToGrid w:val="0"/>
              <w:ind w:firstLine="284"/>
            </w:pPr>
            <w:r>
              <w:t>2</w:t>
            </w:r>
            <w:r w:rsidR="00C901B9" w:rsidRPr="00150552">
              <w:t>.</w:t>
            </w:r>
            <w:r w:rsidR="00C901B9" w:rsidRPr="00150552">
              <w:rPr>
                <w:b/>
              </w:rPr>
              <w:t xml:space="preserve"> </w:t>
            </w:r>
            <w:r w:rsidR="00C901B9" w:rsidRPr="00150552">
              <w:t>Максимальный процент застройки в границах земельного участка:</w:t>
            </w:r>
          </w:p>
        </w:tc>
        <w:tc>
          <w:tcPr>
            <w:tcW w:w="430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01B9" w:rsidRPr="00150552" w:rsidRDefault="00ED6EC9" w:rsidP="00ED6EC9">
            <w:pPr>
              <w:snapToGrid w:val="0"/>
              <w:ind w:firstLine="0"/>
              <w:jc w:val="center"/>
            </w:pPr>
            <w:r>
              <w:t>80%</w:t>
            </w:r>
          </w:p>
        </w:tc>
      </w:tr>
      <w:tr w:rsidR="00C901B9" w:rsidRPr="00150552" w:rsidTr="00ED6EC9">
        <w:tc>
          <w:tcPr>
            <w:tcW w:w="5339" w:type="dxa"/>
            <w:tcBorders>
              <w:left w:val="single" w:sz="4" w:space="0" w:color="000000"/>
              <w:bottom w:val="single" w:sz="4" w:space="0" w:color="000000"/>
            </w:tcBorders>
          </w:tcPr>
          <w:p w:rsidR="00C901B9" w:rsidRPr="00150552" w:rsidRDefault="00ED6EC9" w:rsidP="003D1E83">
            <w:pPr>
              <w:snapToGrid w:val="0"/>
              <w:ind w:firstLine="284"/>
            </w:pPr>
            <w:r>
              <w:t>3</w:t>
            </w:r>
            <w:r w:rsidR="00C901B9" w:rsidRPr="00150552">
              <w:t>. Предельное количество надземных этажей зданий, строений, сооружений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01B9" w:rsidRPr="00150552" w:rsidRDefault="00ED6EC9" w:rsidP="00ED6EC9">
            <w:pPr>
              <w:snapToGrid w:val="0"/>
              <w:ind w:firstLine="0"/>
              <w:jc w:val="center"/>
            </w:pPr>
            <w:r>
              <w:t>5</w:t>
            </w:r>
          </w:p>
        </w:tc>
      </w:tr>
      <w:tr w:rsidR="00C901B9" w:rsidRPr="00150552" w:rsidTr="00ED6EC9">
        <w:tc>
          <w:tcPr>
            <w:tcW w:w="5339" w:type="dxa"/>
            <w:tcBorders>
              <w:left w:val="single" w:sz="4" w:space="0" w:color="000000"/>
              <w:bottom w:val="single" w:sz="4" w:space="0" w:color="000000"/>
            </w:tcBorders>
          </w:tcPr>
          <w:p w:rsidR="00C901B9" w:rsidRPr="00150552" w:rsidRDefault="00ED6EC9" w:rsidP="003D1E83">
            <w:pPr>
              <w:snapToGrid w:val="0"/>
              <w:ind w:firstLine="284"/>
            </w:pPr>
            <w:r>
              <w:t>4</w:t>
            </w:r>
            <w:r w:rsidR="00C901B9" w:rsidRPr="00150552">
              <w:t>. Предельный минимальный размер земельного участка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01B9" w:rsidRPr="00150552" w:rsidRDefault="00ED6EC9" w:rsidP="00ED6EC9">
            <w:pPr>
              <w:snapToGrid w:val="0"/>
              <w:ind w:firstLine="0"/>
              <w:jc w:val="center"/>
            </w:pPr>
            <w:r>
              <w:t>500 кв.м.</w:t>
            </w:r>
          </w:p>
        </w:tc>
      </w:tr>
      <w:tr w:rsidR="00C901B9" w:rsidRPr="00150552" w:rsidTr="00ED6EC9">
        <w:tc>
          <w:tcPr>
            <w:tcW w:w="5339" w:type="dxa"/>
            <w:tcBorders>
              <w:left w:val="single" w:sz="4" w:space="0" w:color="000000"/>
              <w:bottom w:val="single" w:sz="4" w:space="0" w:color="000000"/>
            </w:tcBorders>
          </w:tcPr>
          <w:p w:rsidR="00C901B9" w:rsidRPr="00150552" w:rsidRDefault="00ED6EC9" w:rsidP="003D1E83">
            <w:pPr>
              <w:snapToGrid w:val="0"/>
              <w:ind w:firstLine="284"/>
            </w:pPr>
            <w:r>
              <w:t>5</w:t>
            </w:r>
            <w:r w:rsidR="00C901B9" w:rsidRPr="00150552">
              <w:t>. Предельный максимальный размер земельного участка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1B9" w:rsidRPr="00150552" w:rsidRDefault="00ED6EC9" w:rsidP="007B7D1D">
            <w:pPr>
              <w:snapToGrid w:val="0"/>
              <w:ind w:firstLine="0"/>
              <w:jc w:val="center"/>
            </w:pPr>
            <w:r>
              <w:t>33</w:t>
            </w:r>
            <w:r w:rsidR="007B7D1D">
              <w:rPr>
                <w:lang w:val="en-US"/>
              </w:rPr>
              <w:t>000</w:t>
            </w:r>
            <w:r>
              <w:t xml:space="preserve"> </w:t>
            </w:r>
            <w:r w:rsidR="007B7D1D">
              <w:t>кв.м.</w:t>
            </w:r>
          </w:p>
        </w:tc>
      </w:tr>
    </w:tbl>
    <w:p w:rsidR="00C901B9" w:rsidRPr="00D55FD9" w:rsidRDefault="00C901B9" w:rsidP="00C901B9">
      <w:pPr>
        <w:pStyle w:val="2"/>
        <w:numPr>
          <w:ilvl w:val="0"/>
          <w:numId w:val="33"/>
        </w:numPr>
        <w:tabs>
          <w:tab w:val="left" w:pos="0"/>
        </w:tabs>
        <w:spacing w:before="0" w:after="0"/>
        <w:ind w:left="0" w:firstLine="709"/>
        <w:jc w:val="both"/>
        <w:rPr>
          <w:rFonts w:ascii="Times New Roman" w:hAnsi="Times New Roman"/>
          <w:b w:val="0"/>
          <w:i w:val="0"/>
          <w:szCs w:val="28"/>
          <w:u w:val="single"/>
          <w:lang w:val="ru-RU"/>
        </w:rPr>
      </w:pPr>
      <w:r w:rsidRPr="00D55FD9">
        <w:rPr>
          <w:rFonts w:ascii="Times New Roman" w:hAnsi="Times New Roman"/>
          <w:b w:val="0"/>
          <w:i w:val="0"/>
          <w:noProof/>
          <w:szCs w:val="28"/>
          <w:lang w:val="ru-RU"/>
        </w:rPr>
        <w:t>В Статью 5 пункт 2  «</w:t>
      </w:r>
      <w:r w:rsidRPr="00D55FD9">
        <w:rPr>
          <w:rFonts w:ascii="Times New Roman" w:hAnsi="Times New Roman"/>
          <w:b w:val="0"/>
          <w:bCs/>
          <w:i w:val="0"/>
          <w:szCs w:val="28"/>
          <w:lang w:val="ru-RU"/>
        </w:rPr>
        <w:t>Б 2</w:t>
      </w:r>
      <w:r w:rsidRPr="00D55FD9">
        <w:rPr>
          <w:rFonts w:ascii="Times New Roman" w:hAnsi="Times New Roman"/>
          <w:b w:val="0"/>
          <w:i w:val="0"/>
          <w:szCs w:val="28"/>
          <w:lang w:val="ru-RU"/>
        </w:rPr>
        <w:t xml:space="preserve">  ЗОНА  УЧЕБНЫХ  ЗАВЕДЕНИЙ (УЧЕБНАЯ ЗОНА)</w:t>
      </w:r>
      <w:r w:rsidRPr="00D55FD9">
        <w:rPr>
          <w:rFonts w:ascii="Times New Roman" w:hAnsi="Times New Roman"/>
          <w:b w:val="0"/>
          <w:i w:val="0"/>
          <w:noProof/>
          <w:szCs w:val="28"/>
          <w:lang w:val="ru-RU"/>
        </w:rPr>
        <w:t>» подпункт 2.</w:t>
      </w:r>
      <w:r>
        <w:rPr>
          <w:rFonts w:ascii="Times New Roman" w:hAnsi="Times New Roman"/>
          <w:b w:val="0"/>
          <w:i w:val="0"/>
          <w:noProof/>
          <w:szCs w:val="28"/>
          <w:lang w:val="ru-RU"/>
        </w:rPr>
        <w:t>2</w:t>
      </w:r>
      <w:r w:rsidRPr="00D55FD9">
        <w:rPr>
          <w:rFonts w:ascii="Times New Roman" w:hAnsi="Times New Roman"/>
          <w:b w:val="0"/>
          <w:i w:val="0"/>
          <w:noProof/>
          <w:szCs w:val="28"/>
          <w:lang w:val="ru-RU"/>
        </w:rPr>
        <w:t xml:space="preserve"> «</w:t>
      </w:r>
      <w:r w:rsidRPr="00D55FD9">
        <w:rPr>
          <w:rFonts w:ascii="Times New Roman" w:hAnsi="Times New Roman"/>
          <w:b w:val="0"/>
          <w:i w:val="0"/>
          <w:szCs w:val="28"/>
          <w:lang w:val="ru-RU"/>
        </w:rPr>
        <w:t>Б 2.</w:t>
      </w:r>
      <w:r>
        <w:rPr>
          <w:rFonts w:ascii="Times New Roman" w:hAnsi="Times New Roman"/>
          <w:b w:val="0"/>
          <w:i w:val="0"/>
          <w:szCs w:val="28"/>
          <w:lang w:val="ru-RU"/>
        </w:rPr>
        <w:t>2</w:t>
      </w:r>
      <w:r w:rsidRPr="00D55FD9">
        <w:rPr>
          <w:rFonts w:ascii="Times New Roman" w:hAnsi="Times New Roman"/>
          <w:b w:val="0"/>
          <w:i w:val="0"/>
          <w:szCs w:val="28"/>
          <w:lang w:val="ru-RU"/>
        </w:rPr>
        <w:t xml:space="preserve">  ЗОНА </w:t>
      </w:r>
      <w:r>
        <w:rPr>
          <w:rFonts w:ascii="Times New Roman" w:hAnsi="Times New Roman"/>
          <w:b w:val="0"/>
          <w:i w:val="0"/>
          <w:szCs w:val="28"/>
          <w:lang w:val="ru-RU"/>
        </w:rPr>
        <w:t>УЧРЕЖДЕНИЙ ОБЩЕГО ОБРАЗОВАНИЯ</w:t>
      </w:r>
      <w:r w:rsidRPr="00D55FD9">
        <w:rPr>
          <w:rFonts w:ascii="Times New Roman" w:hAnsi="Times New Roman"/>
          <w:b w:val="0"/>
          <w:i w:val="0"/>
          <w:noProof/>
          <w:szCs w:val="28"/>
          <w:lang w:val="ru-RU"/>
        </w:rPr>
        <w:t>» внести следующие изменения:</w:t>
      </w:r>
    </w:p>
    <w:p w:rsidR="00C901B9" w:rsidRPr="009D182C" w:rsidRDefault="00C901B9" w:rsidP="00C901B9">
      <w:pPr>
        <w:pStyle w:val="a7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noProof/>
          <w:sz w:val="28"/>
          <w:szCs w:val="28"/>
        </w:rPr>
      </w:pPr>
      <w:r w:rsidRPr="00BD4373">
        <w:rPr>
          <w:rFonts w:ascii="Times New Roman" w:hAnsi="Times New Roman"/>
          <w:noProof/>
          <w:sz w:val="28"/>
          <w:szCs w:val="28"/>
        </w:rPr>
        <w:t>в п.п.</w:t>
      </w:r>
      <w:r>
        <w:rPr>
          <w:noProof/>
          <w:sz w:val="28"/>
          <w:szCs w:val="28"/>
        </w:rPr>
        <w:t xml:space="preserve">  </w:t>
      </w:r>
      <w:r w:rsidRPr="009D182C">
        <w:rPr>
          <w:rFonts w:ascii="Times New Roman" w:hAnsi="Times New Roman"/>
          <w:noProof/>
          <w:sz w:val="28"/>
          <w:szCs w:val="28"/>
        </w:rPr>
        <w:t xml:space="preserve"> 4   «Предельные параметры разрешенного строительства, реконструкции объектов капитального строительства и границ земельных участков» таблицу «Параметры  строительства и предельные размеры земельных участков» изложить в следующей редакции: </w:t>
      </w:r>
    </w:p>
    <w:tbl>
      <w:tblPr>
        <w:tblW w:w="9639" w:type="dxa"/>
        <w:tblInd w:w="108" w:type="dxa"/>
        <w:tblLayout w:type="fixed"/>
        <w:tblLook w:val="0000"/>
      </w:tblPr>
      <w:tblGrid>
        <w:gridCol w:w="5339"/>
        <w:gridCol w:w="4300"/>
      </w:tblGrid>
      <w:tr w:rsidR="00C901B9" w:rsidRPr="00150552" w:rsidTr="003D1E83"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01B9" w:rsidRPr="00150552" w:rsidRDefault="00C901B9" w:rsidP="003D1E83">
            <w:pPr>
              <w:snapToGrid w:val="0"/>
              <w:jc w:val="center"/>
            </w:pPr>
            <w:r w:rsidRPr="00150552">
              <w:lastRenderedPageBreak/>
              <w:t>Показатели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1B9" w:rsidRPr="00150552" w:rsidRDefault="00C901B9" w:rsidP="003D1E83">
            <w:pPr>
              <w:snapToGrid w:val="0"/>
              <w:jc w:val="center"/>
            </w:pPr>
            <w:r w:rsidRPr="00150552">
              <w:t>Параметры</w:t>
            </w:r>
          </w:p>
        </w:tc>
      </w:tr>
      <w:tr w:rsidR="00C901B9" w:rsidRPr="00150552" w:rsidTr="003D1E83">
        <w:tc>
          <w:tcPr>
            <w:tcW w:w="5339" w:type="dxa"/>
            <w:tcBorders>
              <w:left w:val="single" w:sz="4" w:space="0" w:color="000000"/>
              <w:bottom w:val="single" w:sz="4" w:space="0" w:color="auto"/>
            </w:tcBorders>
          </w:tcPr>
          <w:p w:rsidR="00C901B9" w:rsidRPr="00150552" w:rsidRDefault="00C901B9" w:rsidP="003D1E83">
            <w:pPr>
              <w:ind w:left="48" w:firstLine="284"/>
            </w:pPr>
            <w:r w:rsidRPr="00150552">
              <w:t xml:space="preserve">1.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строительство: </w:t>
            </w:r>
          </w:p>
          <w:p w:rsidR="00C901B9" w:rsidRPr="00150552" w:rsidRDefault="00C901B9" w:rsidP="003D1E83">
            <w:pPr>
              <w:ind w:left="48" w:firstLine="284"/>
            </w:pPr>
            <w:r w:rsidRPr="00150552">
              <w:t>- от красной линии улиц, проездов, переулков</w:t>
            </w:r>
          </w:p>
          <w:p w:rsidR="00C901B9" w:rsidRPr="00150552" w:rsidRDefault="00C901B9" w:rsidP="003D1E83">
            <w:pPr>
              <w:ind w:left="48" w:firstLine="284"/>
            </w:pPr>
          </w:p>
          <w:p w:rsidR="00C901B9" w:rsidRPr="00150552" w:rsidRDefault="00C901B9" w:rsidP="003D1E83">
            <w:pPr>
              <w:ind w:firstLine="284"/>
            </w:pPr>
          </w:p>
          <w:p w:rsidR="00C901B9" w:rsidRPr="00150552" w:rsidRDefault="00C901B9" w:rsidP="003D1E83">
            <w:pPr>
              <w:ind w:left="48" w:firstLine="284"/>
            </w:pPr>
            <w:r w:rsidRPr="00150552">
              <w:t>- от границ смежного земельного участка</w:t>
            </w:r>
          </w:p>
          <w:p w:rsidR="00C901B9" w:rsidRPr="00150552" w:rsidRDefault="00C901B9" w:rsidP="003D1E83">
            <w:pPr>
              <w:ind w:firstLine="284"/>
            </w:pPr>
          </w:p>
        </w:tc>
        <w:tc>
          <w:tcPr>
            <w:tcW w:w="430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01B9" w:rsidRPr="00150552" w:rsidRDefault="00C901B9" w:rsidP="003D1E83">
            <w:pPr>
              <w:snapToGrid w:val="0"/>
              <w:jc w:val="center"/>
            </w:pPr>
          </w:p>
          <w:p w:rsidR="00C901B9" w:rsidRPr="00150552" w:rsidRDefault="00C901B9" w:rsidP="003D1E83">
            <w:pPr>
              <w:jc w:val="center"/>
            </w:pPr>
          </w:p>
          <w:p w:rsidR="00C901B9" w:rsidRPr="00150552" w:rsidRDefault="00C901B9" w:rsidP="003D1E83">
            <w:pPr>
              <w:jc w:val="center"/>
            </w:pPr>
          </w:p>
          <w:p w:rsidR="00C901B9" w:rsidRPr="00150552" w:rsidRDefault="00C901B9" w:rsidP="003D1E83">
            <w:pPr>
              <w:jc w:val="center"/>
            </w:pPr>
          </w:p>
          <w:p w:rsidR="00C901B9" w:rsidRDefault="00C901B9" w:rsidP="003D1E83">
            <w:pPr>
              <w:jc w:val="center"/>
            </w:pPr>
          </w:p>
          <w:p w:rsidR="00C901B9" w:rsidRPr="00150552" w:rsidRDefault="00C901B9" w:rsidP="003D1E83">
            <w:pPr>
              <w:jc w:val="center"/>
            </w:pPr>
            <w:r w:rsidRPr="00150552">
              <w:t xml:space="preserve">5 м, менее 5 м при согласовании администрации Чебаркульского городского округа  </w:t>
            </w:r>
          </w:p>
          <w:p w:rsidR="00C901B9" w:rsidRPr="00150552" w:rsidRDefault="00C901B9" w:rsidP="003D1E83">
            <w:pPr>
              <w:jc w:val="center"/>
            </w:pPr>
            <w:r w:rsidRPr="00150552">
              <w:t>3 м, менее 3 м при согласовании смежных землепользователей</w:t>
            </w:r>
          </w:p>
        </w:tc>
      </w:tr>
      <w:tr w:rsidR="00C901B9" w:rsidRPr="00150552" w:rsidTr="003D1E83">
        <w:tc>
          <w:tcPr>
            <w:tcW w:w="5339" w:type="dxa"/>
            <w:tcBorders>
              <w:left w:val="single" w:sz="4" w:space="0" w:color="000000"/>
              <w:bottom w:val="single" w:sz="4" w:space="0" w:color="000000"/>
            </w:tcBorders>
          </w:tcPr>
          <w:p w:rsidR="00C901B9" w:rsidRPr="00150552" w:rsidRDefault="008A6BD2" w:rsidP="003D1E83">
            <w:pPr>
              <w:snapToGrid w:val="0"/>
              <w:ind w:firstLine="284"/>
            </w:pPr>
            <w:r>
              <w:t>2</w:t>
            </w:r>
            <w:r w:rsidR="00C901B9" w:rsidRPr="00150552">
              <w:t>.</w:t>
            </w:r>
            <w:r w:rsidR="00C901B9" w:rsidRPr="00150552">
              <w:rPr>
                <w:b/>
              </w:rPr>
              <w:t xml:space="preserve"> </w:t>
            </w:r>
            <w:r w:rsidR="00C901B9" w:rsidRPr="00150552">
              <w:t>Максимальный процент застройки в границах земельного участка: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01B9" w:rsidRPr="00150552" w:rsidRDefault="00C901B9" w:rsidP="003D1E83">
            <w:pPr>
              <w:snapToGrid w:val="0"/>
              <w:jc w:val="center"/>
            </w:pPr>
            <w:r>
              <w:t>50%</w:t>
            </w:r>
          </w:p>
        </w:tc>
      </w:tr>
      <w:tr w:rsidR="00C901B9" w:rsidRPr="00150552" w:rsidTr="003D1E83">
        <w:tc>
          <w:tcPr>
            <w:tcW w:w="5339" w:type="dxa"/>
            <w:tcBorders>
              <w:left w:val="single" w:sz="4" w:space="0" w:color="000000"/>
              <w:bottom w:val="single" w:sz="4" w:space="0" w:color="000000"/>
            </w:tcBorders>
          </w:tcPr>
          <w:p w:rsidR="00C901B9" w:rsidRPr="00150552" w:rsidRDefault="008A6BD2" w:rsidP="003D1E83">
            <w:pPr>
              <w:snapToGrid w:val="0"/>
              <w:ind w:firstLine="284"/>
            </w:pPr>
            <w:r>
              <w:t>3</w:t>
            </w:r>
            <w:r w:rsidR="00C901B9" w:rsidRPr="00150552">
              <w:t>. Предельное количество надземных этажей зданий, строений, сооружений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01B9" w:rsidRPr="00150552" w:rsidRDefault="00C901B9" w:rsidP="003D1E83">
            <w:pPr>
              <w:snapToGrid w:val="0"/>
              <w:jc w:val="center"/>
            </w:pPr>
            <w:r>
              <w:t>3</w:t>
            </w:r>
          </w:p>
        </w:tc>
      </w:tr>
      <w:tr w:rsidR="00C901B9" w:rsidRPr="00150552" w:rsidTr="003D1E83">
        <w:tc>
          <w:tcPr>
            <w:tcW w:w="5339" w:type="dxa"/>
            <w:tcBorders>
              <w:left w:val="single" w:sz="4" w:space="0" w:color="000000"/>
              <w:bottom w:val="single" w:sz="4" w:space="0" w:color="000000"/>
            </w:tcBorders>
          </w:tcPr>
          <w:p w:rsidR="00C901B9" w:rsidRPr="00150552" w:rsidRDefault="008A6BD2" w:rsidP="003D1E83">
            <w:pPr>
              <w:snapToGrid w:val="0"/>
              <w:ind w:firstLine="284"/>
            </w:pPr>
            <w:r>
              <w:t>4</w:t>
            </w:r>
            <w:r w:rsidR="00C901B9" w:rsidRPr="00150552">
              <w:t>. Предельный минимальный размер земельного участка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01B9" w:rsidRPr="00150552" w:rsidRDefault="00ED6EC9" w:rsidP="00ED6EC9">
            <w:pPr>
              <w:snapToGrid w:val="0"/>
              <w:ind w:firstLine="0"/>
              <w:jc w:val="center"/>
            </w:pPr>
            <w:r>
              <w:t xml:space="preserve">  500 кв.м.</w:t>
            </w:r>
          </w:p>
        </w:tc>
      </w:tr>
      <w:tr w:rsidR="00C901B9" w:rsidRPr="00150552" w:rsidTr="003D1E83">
        <w:tc>
          <w:tcPr>
            <w:tcW w:w="5339" w:type="dxa"/>
            <w:tcBorders>
              <w:left w:val="single" w:sz="4" w:space="0" w:color="000000"/>
              <w:bottom w:val="single" w:sz="4" w:space="0" w:color="000000"/>
            </w:tcBorders>
          </w:tcPr>
          <w:p w:rsidR="00C901B9" w:rsidRPr="00150552" w:rsidRDefault="008A6BD2" w:rsidP="003D1E83">
            <w:pPr>
              <w:snapToGrid w:val="0"/>
              <w:ind w:firstLine="284"/>
            </w:pPr>
            <w:r>
              <w:t>5</w:t>
            </w:r>
            <w:r w:rsidR="00C901B9" w:rsidRPr="00150552">
              <w:t>. Предельный максимальный размер земельного участка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1B9" w:rsidRPr="00150552" w:rsidRDefault="007B7D1D" w:rsidP="007B7D1D">
            <w:pPr>
              <w:snapToGrid w:val="0"/>
              <w:ind w:left="360" w:firstLine="0"/>
              <w:jc w:val="center"/>
            </w:pPr>
            <w:r>
              <w:rPr>
                <w:lang w:val="en-US"/>
              </w:rPr>
              <w:t xml:space="preserve">30000 </w:t>
            </w:r>
            <w:r>
              <w:t>кв.м.</w:t>
            </w:r>
          </w:p>
        </w:tc>
      </w:tr>
    </w:tbl>
    <w:p w:rsidR="000045DC" w:rsidRPr="000045DC" w:rsidRDefault="000045DC" w:rsidP="000045DC">
      <w:pPr>
        <w:pStyle w:val="2"/>
        <w:tabs>
          <w:tab w:val="left" w:pos="0"/>
        </w:tabs>
        <w:spacing w:before="0" w:after="0"/>
        <w:ind w:left="720"/>
        <w:jc w:val="both"/>
        <w:rPr>
          <w:rFonts w:ascii="Times New Roman" w:hAnsi="Times New Roman"/>
          <w:b w:val="0"/>
          <w:i w:val="0"/>
          <w:szCs w:val="28"/>
          <w:u w:val="single"/>
          <w:lang w:val="ru-RU"/>
        </w:rPr>
      </w:pPr>
    </w:p>
    <w:p w:rsidR="00C901B9" w:rsidRPr="00D55FD9" w:rsidRDefault="00C901B9" w:rsidP="00C901B9">
      <w:pPr>
        <w:pStyle w:val="2"/>
        <w:numPr>
          <w:ilvl w:val="0"/>
          <w:numId w:val="33"/>
        </w:numPr>
        <w:tabs>
          <w:tab w:val="left" w:pos="0"/>
        </w:tabs>
        <w:spacing w:before="0" w:after="0"/>
        <w:ind w:left="0" w:firstLine="709"/>
        <w:jc w:val="both"/>
        <w:rPr>
          <w:rFonts w:ascii="Times New Roman" w:hAnsi="Times New Roman"/>
          <w:b w:val="0"/>
          <w:i w:val="0"/>
          <w:szCs w:val="28"/>
          <w:u w:val="single"/>
          <w:lang w:val="ru-RU"/>
        </w:rPr>
      </w:pPr>
      <w:r w:rsidRPr="00D55FD9">
        <w:rPr>
          <w:rFonts w:ascii="Times New Roman" w:hAnsi="Times New Roman"/>
          <w:b w:val="0"/>
          <w:i w:val="0"/>
          <w:noProof/>
          <w:szCs w:val="28"/>
          <w:lang w:val="ru-RU"/>
        </w:rPr>
        <w:t xml:space="preserve">В Статью 5 пункт </w:t>
      </w:r>
      <w:r>
        <w:rPr>
          <w:rFonts w:ascii="Times New Roman" w:hAnsi="Times New Roman"/>
          <w:b w:val="0"/>
          <w:i w:val="0"/>
          <w:noProof/>
          <w:szCs w:val="28"/>
          <w:lang w:val="ru-RU"/>
        </w:rPr>
        <w:t>3</w:t>
      </w:r>
      <w:r w:rsidRPr="00D55FD9">
        <w:rPr>
          <w:rFonts w:ascii="Times New Roman" w:hAnsi="Times New Roman"/>
          <w:b w:val="0"/>
          <w:i w:val="0"/>
          <w:noProof/>
          <w:szCs w:val="28"/>
          <w:lang w:val="ru-RU"/>
        </w:rPr>
        <w:t xml:space="preserve">  «</w:t>
      </w:r>
      <w:r w:rsidRPr="00D55FD9">
        <w:rPr>
          <w:rFonts w:ascii="Times New Roman" w:hAnsi="Times New Roman"/>
          <w:b w:val="0"/>
          <w:bCs/>
          <w:i w:val="0"/>
          <w:szCs w:val="28"/>
          <w:lang w:val="ru-RU"/>
        </w:rPr>
        <w:t xml:space="preserve">Б </w:t>
      </w:r>
      <w:r>
        <w:rPr>
          <w:rFonts w:ascii="Times New Roman" w:hAnsi="Times New Roman"/>
          <w:b w:val="0"/>
          <w:bCs/>
          <w:i w:val="0"/>
          <w:szCs w:val="28"/>
          <w:lang w:val="ru-RU"/>
        </w:rPr>
        <w:t>3</w:t>
      </w:r>
      <w:r w:rsidRPr="00D55FD9">
        <w:rPr>
          <w:rFonts w:ascii="Times New Roman" w:hAnsi="Times New Roman"/>
          <w:b w:val="0"/>
          <w:i w:val="0"/>
          <w:szCs w:val="28"/>
          <w:lang w:val="ru-RU"/>
        </w:rPr>
        <w:t xml:space="preserve">  ЗОНА  </w:t>
      </w:r>
      <w:r>
        <w:rPr>
          <w:rFonts w:ascii="Times New Roman" w:hAnsi="Times New Roman"/>
          <w:b w:val="0"/>
          <w:i w:val="0"/>
          <w:szCs w:val="28"/>
          <w:lang w:val="ru-RU"/>
        </w:rPr>
        <w:t>ЛЕЧЕБНО-ОЗДОРОВИТЕЛЬНЫХ УЧРЕЖДЕНИЙ, УЧРЕЖДЕНИЙ СОЦОБЕСПЕЧЕНИЯ (ЛЕЧЕБНАЯ ЗОНА)»</w:t>
      </w:r>
      <w:r w:rsidRPr="00D55FD9">
        <w:rPr>
          <w:rFonts w:ascii="Times New Roman" w:hAnsi="Times New Roman"/>
          <w:b w:val="0"/>
          <w:i w:val="0"/>
          <w:noProof/>
          <w:szCs w:val="28"/>
          <w:lang w:val="ru-RU"/>
        </w:rPr>
        <w:t xml:space="preserve"> внести следующие изменения:</w:t>
      </w:r>
    </w:p>
    <w:p w:rsidR="00C901B9" w:rsidRPr="009D182C" w:rsidRDefault="00C901B9" w:rsidP="00C901B9">
      <w:pPr>
        <w:pStyle w:val="a7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noProof/>
          <w:sz w:val="28"/>
          <w:szCs w:val="28"/>
        </w:rPr>
      </w:pPr>
      <w:r w:rsidRPr="00BD4373">
        <w:rPr>
          <w:rFonts w:ascii="Times New Roman" w:hAnsi="Times New Roman"/>
          <w:noProof/>
          <w:sz w:val="28"/>
          <w:szCs w:val="28"/>
        </w:rPr>
        <w:t>в п.п.</w:t>
      </w:r>
      <w:r>
        <w:rPr>
          <w:noProof/>
          <w:sz w:val="28"/>
          <w:szCs w:val="28"/>
        </w:rPr>
        <w:t xml:space="preserve">  </w:t>
      </w:r>
      <w:r w:rsidRPr="009D182C">
        <w:rPr>
          <w:rFonts w:ascii="Times New Roman" w:hAnsi="Times New Roman"/>
          <w:noProof/>
          <w:sz w:val="28"/>
          <w:szCs w:val="28"/>
        </w:rPr>
        <w:t xml:space="preserve"> 4   «Предельные параметры разрешенного строительства, реконструкции объектов капитального строительства и границ земельных участков» таблицу «Параметры  строительства и предельные размеры земельных</w:t>
      </w:r>
      <w:r w:rsidRPr="009D182C">
        <w:rPr>
          <w:noProof/>
          <w:sz w:val="28"/>
          <w:szCs w:val="28"/>
        </w:rPr>
        <w:t xml:space="preserve"> </w:t>
      </w:r>
      <w:r w:rsidRPr="009D182C">
        <w:rPr>
          <w:rFonts w:ascii="Times New Roman" w:hAnsi="Times New Roman"/>
          <w:noProof/>
          <w:sz w:val="28"/>
          <w:szCs w:val="28"/>
        </w:rPr>
        <w:t xml:space="preserve">участков» изложить в следующей редакции: </w:t>
      </w:r>
    </w:p>
    <w:tbl>
      <w:tblPr>
        <w:tblW w:w="9639" w:type="dxa"/>
        <w:tblInd w:w="108" w:type="dxa"/>
        <w:tblLayout w:type="fixed"/>
        <w:tblLook w:val="0000"/>
      </w:tblPr>
      <w:tblGrid>
        <w:gridCol w:w="5339"/>
        <w:gridCol w:w="4300"/>
      </w:tblGrid>
      <w:tr w:rsidR="00C901B9" w:rsidRPr="00150552" w:rsidTr="003D1E83"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01B9" w:rsidRPr="00150552" w:rsidRDefault="00C901B9" w:rsidP="003D1E83">
            <w:pPr>
              <w:snapToGrid w:val="0"/>
              <w:jc w:val="center"/>
            </w:pPr>
            <w:r w:rsidRPr="00150552">
              <w:t>Показатели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1B9" w:rsidRPr="00150552" w:rsidRDefault="00C901B9" w:rsidP="003D1E83">
            <w:pPr>
              <w:snapToGrid w:val="0"/>
              <w:jc w:val="center"/>
            </w:pPr>
            <w:r w:rsidRPr="00150552">
              <w:t>Параметры</w:t>
            </w:r>
          </w:p>
        </w:tc>
      </w:tr>
      <w:tr w:rsidR="00C901B9" w:rsidRPr="00150552" w:rsidTr="003D1E83">
        <w:tc>
          <w:tcPr>
            <w:tcW w:w="5339" w:type="dxa"/>
            <w:tcBorders>
              <w:left w:val="single" w:sz="4" w:space="0" w:color="000000"/>
              <w:bottom w:val="single" w:sz="4" w:space="0" w:color="000000"/>
            </w:tcBorders>
          </w:tcPr>
          <w:p w:rsidR="00C901B9" w:rsidRPr="00150552" w:rsidRDefault="00C901B9" w:rsidP="003D1E83">
            <w:pPr>
              <w:ind w:left="48" w:firstLine="284"/>
            </w:pPr>
            <w:r w:rsidRPr="00150552">
              <w:t xml:space="preserve">1.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строительство: </w:t>
            </w:r>
          </w:p>
          <w:p w:rsidR="00C901B9" w:rsidRPr="00150552" w:rsidRDefault="00C901B9" w:rsidP="003D1E83">
            <w:pPr>
              <w:ind w:left="48" w:firstLine="284"/>
            </w:pPr>
            <w:r w:rsidRPr="00150552">
              <w:t>- от красной линии улиц, проездов, переулков</w:t>
            </w:r>
          </w:p>
          <w:p w:rsidR="00C901B9" w:rsidRPr="00150552" w:rsidRDefault="00C901B9" w:rsidP="003D1E83">
            <w:pPr>
              <w:ind w:left="48" w:firstLine="284"/>
            </w:pPr>
          </w:p>
          <w:p w:rsidR="00C901B9" w:rsidRPr="00150552" w:rsidRDefault="00C901B9" w:rsidP="003D1E83">
            <w:pPr>
              <w:ind w:firstLine="284"/>
            </w:pPr>
          </w:p>
          <w:p w:rsidR="00C901B9" w:rsidRPr="00150552" w:rsidRDefault="00C901B9" w:rsidP="003D1E83">
            <w:pPr>
              <w:ind w:left="48" w:firstLine="284"/>
            </w:pPr>
            <w:r w:rsidRPr="00150552">
              <w:t>- от границ смежного земельного участка</w:t>
            </w:r>
          </w:p>
          <w:p w:rsidR="00C901B9" w:rsidRPr="00150552" w:rsidRDefault="00C901B9" w:rsidP="003D1E83">
            <w:pPr>
              <w:ind w:firstLine="284"/>
            </w:pPr>
          </w:p>
        </w:tc>
        <w:tc>
          <w:tcPr>
            <w:tcW w:w="4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1B9" w:rsidRPr="00150552" w:rsidRDefault="00C901B9" w:rsidP="003D1E83">
            <w:pPr>
              <w:snapToGrid w:val="0"/>
              <w:jc w:val="center"/>
            </w:pPr>
          </w:p>
          <w:p w:rsidR="00C901B9" w:rsidRPr="00150552" w:rsidRDefault="00C901B9" w:rsidP="003D1E83">
            <w:pPr>
              <w:jc w:val="center"/>
            </w:pPr>
          </w:p>
          <w:p w:rsidR="00C901B9" w:rsidRPr="00150552" w:rsidRDefault="00C901B9" w:rsidP="003D1E83">
            <w:pPr>
              <w:jc w:val="center"/>
            </w:pPr>
          </w:p>
          <w:p w:rsidR="00C901B9" w:rsidRPr="00150552" w:rsidRDefault="00C901B9" w:rsidP="003D1E83">
            <w:pPr>
              <w:jc w:val="center"/>
            </w:pPr>
          </w:p>
          <w:p w:rsidR="00C901B9" w:rsidRDefault="00C901B9" w:rsidP="003D1E83">
            <w:pPr>
              <w:jc w:val="center"/>
            </w:pPr>
          </w:p>
          <w:p w:rsidR="00C901B9" w:rsidRPr="00150552" w:rsidRDefault="00C901B9" w:rsidP="003D1E83">
            <w:pPr>
              <w:jc w:val="center"/>
            </w:pPr>
            <w:r w:rsidRPr="00150552">
              <w:t xml:space="preserve">5 м, менее 5 м при согласовании администрации Чебаркульского городского округа  </w:t>
            </w:r>
          </w:p>
          <w:p w:rsidR="00C901B9" w:rsidRPr="00150552" w:rsidRDefault="00C901B9" w:rsidP="003D1E83">
            <w:pPr>
              <w:jc w:val="center"/>
            </w:pPr>
            <w:r w:rsidRPr="00150552">
              <w:t>3 м, менее 3 м при согласовании смежных землепользователей</w:t>
            </w:r>
          </w:p>
        </w:tc>
      </w:tr>
      <w:tr w:rsidR="00C901B9" w:rsidRPr="00150552" w:rsidTr="00ED6EC9">
        <w:tc>
          <w:tcPr>
            <w:tcW w:w="5339" w:type="dxa"/>
            <w:tcBorders>
              <w:left w:val="single" w:sz="4" w:space="0" w:color="000000"/>
              <w:bottom w:val="single" w:sz="4" w:space="0" w:color="000000"/>
            </w:tcBorders>
          </w:tcPr>
          <w:p w:rsidR="00C901B9" w:rsidRPr="00150552" w:rsidRDefault="00ED6EC9" w:rsidP="003D1E83">
            <w:pPr>
              <w:snapToGrid w:val="0"/>
              <w:ind w:firstLine="284"/>
            </w:pPr>
            <w:r>
              <w:t>2</w:t>
            </w:r>
            <w:r w:rsidR="00C901B9" w:rsidRPr="00150552">
              <w:t>.</w:t>
            </w:r>
            <w:r w:rsidR="00C901B9" w:rsidRPr="00150552">
              <w:rPr>
                <w:b/>
              </w:rPr>
              <w:t xml:space="preserve"> </w:t>
            </w:r>
            <w:r w:rsidR="00C901B9" w:rsidRPr="00150552">
              <w:t>Максимальный процент застройки в границах земельного участка:</w:t>
            </w:r>
          </w:p>
        </w:tc>
        <w:tc>
          <w:tcPr>
            <w:tcW w:w="430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01B9" w:rsidRPr="00150552" w:rsidRDefault="00ED6EC9" w:rsidP="00ED6EC9">
            <w:pPr>
              <w:snapToGrid w:val="0"/>
              <w:ind w:firstLine="0"/>
              <w:jc w:val="center"/>
            </w:pPr>
            <w:r>
              <w:t>80%</w:t>
            </w:r>
          </w:p>
        </w:tc>
      </w:tr>
      <w:tr w:rsidR="00C901B9" w:rsidRPr="00150552" w:rsidTr="00ED6EC9">
        <w:tc>
          <w:tcPr>
            <w:tcW w:w="5339" w:type="dxa"/>
            <w:tcBorders>
              <w:left w:val="single" w:sz="4" w:space="0" w:color="000000"/>
              <w:bottom w:val="single" w:sz="4" w:space="0" w:color="000000"/>
            </w:tcBorders>
          </w:tcPr>
          <w:p w:rsidR="00C901B9" w:rsidRPr="00150552" w:rsidRDefault="00ED6EC9" w:rsidP="003D1E83">
            <w:pPr>
              <w:snapToGrid w:val="0"/>
              <w:ind w:firstLine="284"/>
            </w:pPr>
            <w:r>
              <w:t>3</w:t>
            </w:r>
            <w:r w:rsidR="00C901B9" w:rsidRPr="00150552">
              <w:t>. Предельное количество надземных этажей зданий, строений, сооружений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01B9" w:rsidRPr="00150552" w:rsidRDefault="006E2CF9" w:rsidP="00ED6EC9">
            <w:pPr>
              <w:snapToGrid w:val="0"/>
              <w:ind w:firstLine="0"/>
              <w:jc w:val="center"/>
            </w:pPr>
            <w:r>
              <w:t>9</w:t>
            </w:r>
          </w:p>
        </w:tc>
      </w:tr>
      <w:tr w:rsidR="00C901B9" w:rsidRPr="00150552" w:rsidTr="00ED6EC9">
        <w:tc>
          <w:tcPr>
            <w:tcW w:w="5339" w:type="dxa"/>
            <w:tcBorders>
              <w:left w:val="single" w:sz="4" w:space="0" w:color="000000"/>
              <w:bottom w:val="single" w:sz="4" w:space="0" w:color="000000"/>
            </w:tcBorders>
          </w:tcPr>
          <w:p w:rsidR="00C901B9" w:rsidRPr="00150552" w:rsidRDefault="000045DC" w:rsidP="003D1E83">
            <w:pPr>
              <w:snapToGrid w:val="0"/>
              <w:ind w:firstLine="284"/>
            </w:pPr>
            <w:r>
              <w:t>4</w:t>
            </w:r>
            <w:r w:rsidR="00C901B9" w:rsidRPr="00150552">
              <w:t>. Предельный минимальный размер земельного участка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01B9" w:rsidRPr="00150552" w:rsidRDefault="007B7D1D" w:rsidP="00ED6EC9">
            <w:pPr>
              <w:snapToGrid w:val="0"/>
              <w:ind w:firstLine="0"/>
              <w:jc w:val="center"/>
            </w:pPr>
            <w:r>
              <w:rPr>
                <w:lang w:val="en-US"/>
              </w:rPr>
              <w:t>10</w:t>
            </w:r>
            <w:r w:rsidR="00ED6EC9">
              <w:t>00 кв.м.</w:t>
            </w:r>
          </w:p>
        </w:tc>
      </w:tr>
      <w:tr w:rsidR="00C901B9" w:rsidRPr="00150552" w:rsidTr="00ED6EC9">
        <w:tc>
          <w:tcPr>
            <w:tcW w:w="5339" w:type="dxa"/>
            <w:tcBorders>
              <w:left w:val="single" w:sz="4" w:space="0" w:color="000000"/>
              <w:bottom w:val="single" w:sz="4" w:space="0" w:color="000000"/>
            </w:tcBorders>
          </w:tcPr>
          <w:p w:rsidR="00C901B9" w:rsidRPr="00150552" w:rsidRDefault="000045DC" w:rsidP="003D1E83">
            <w:pPr>
              <w:snapToGrid w:val="0"/>
              <w:ind w:firstLine="284"/>
            </w:pPr>
            <w:r>
              <w:t>5</w:t>
            </w:r>
            <w:r w:rsidR="00C901B9" w:rsidRPr="00150552">
              <w:t>. Предельный максимальный размер земельного участка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1B9" w:rsidRPr="00150552" w:rsidRDefault="00ED6EC9" w:rsidP="007B7D1D">
            <w:pPr>
              <w:snapToGrid w:val="0"/>
              <w:ind w:firstLine="0"/>
              <w:jc w:val="center"/>
            </w:pPr>
            <w:r>
              <w:t>20</w:t>
            </w:r>
            <w:r w:rsidR="007B7D1D">
              <w:rPr>
                <w:lang w:val="en-US"/>
              </w:rPr>
              <w:t xml:space="preserve">0000 </w:t>
            </w:r>
            <w:r w:rsidR="007B7D1D">
              <w:t>кв.м.</w:t>
            </w:r>
          </w:p>
        </w:tc>
      </w:tr>
    </w:tbl>
    <w:p w:rsidR="000045DC" w:rsidRPr="000045DC" w:rsidRDefault="000045DC" w:rsidP="000045DC">
      <w:pPr>
        <w:pStyle w:val="2"/>
        <w:tabs>
          <w:tab w:val="left" w:pos="0"/>
        </w:tabs>
        <w:spacing w:before="0" w:after="0"/>
        <w:ind w:left="720"/>
        <w:jc w:val="both"/>
        <w:rPr>
          <w:rFonts w:ascii="Times New Roman" w:hAnsi="Times New Roman"/>
          <w:b w:val="0"/>
          <w:i w:val="0"/>
          <w:szCs w:val="28"/>
          <w:u w:val="single"/>
          <w:lang w:val="ru-RU"/>
        </w:rPr>
      </w:pPr>
    </w:p>
    <w:p w:rsidR="00C901B9" w:rsidRPr="00D55FD9" w:rsidRDefault="00C901B9" w:rsidP="00C901B9">
      <w:pPr>
        <w:pStyle w:val="2"/>
        <w:numPr>
          <w:ilvl w:val="0"/>
          <w:numId w:val="33"/>
        </w:numPr>
        <w:tabs>
          <w:tab w:val="left" w:pos="0"/>
        </w:tabs>
        <w:spacing w:before="0" w:after="0"/>
        <w:ind w:left="0" w:firstLine="709"/>
        <w:jc w:val="both"/>
        <w:rPr>
          <w:rFonts w:ascii="Times New Roman" w:hAnsi="Times New Roman"/>
          <w:b w:val="0"/>
          <w:i w:val="0"/>
          <w:szCs w:val="28"/>
          <w:u w:val="single"/>
          <w:lang w:val="ru-RU"/>
        </w:rPr>
      </w:pPr>
      <w:r w:rsidRPr="00D55FD9">
        <w:rPr>
          <w:rFonts w:ascii="Times New Roman" w:hAnsi="Times New Roman"/>
          <w:b w:val="0"/>
          <w:i w:val="0"/>
          <w:noProof/>
          <w:szCs w:val="28"/>
          <w:lang w:val="ru-RU"/>
        </w:rPr>
        <w:t xml:space="preserve">В Статью 5 пункт </w:t>
      </w:r>
      <w:r>
        <w:rPr>
          <w:rFonts w:ascii="Times New Roman" w:hAnsi="Times New Roman"/>
          <w:b w:val="0"/>
          <w:i w:val="0"/>
          <w:noProof/>
          <w:szCs w:val="28"/>
          <w:lang w:val="ru-RU"/>
        </w:rPr>
        <w:t>4</w:t>
      </w:r>
      <w:r w:rsidRPr="00D55FD9">
        <w:rPr>
          <w:rFonts w:ascii="Times New Roman" w:hAnsi="Times New Roman"/>
          <w:b w:val="0"/>
          <w:i w:val="0"/>
          <w:noProof/>
          <w:szCs w:val="28"/>
          <w:lang w:val="ru-RU"/>
        </w:rPr>
        <w:t xml:space="preserve">  «</w:t>
      </w:r>
      <w:r w:rsidRPr="00D55FD9">
        <w:rPr>
          <w:rFonts w:ascii="Times New Roman" w:hAnsi="Times New Roman"/>
          <w:b w:val="0"/>
          <w:bCs/>
          <w:i w:val="0"/>
          <w:szCs w:val="28"/>
          <w:lang w:val="ru-RU"/>
        </w:rPr>
        <w:t xml:space="preserve">Б </w:t>
      </w:r>
      <w:r>
        <w:rPr>
          <w:rFonts w:ascii="Times New Roman" w:hAnsi="Times New Roman"/>
          <w:b w:val="0"/>
          <w:bCs/>
          <w:i w:val="0"/>
          <w:szCs w:val="28"/>
          <w:lang w:val="ru-RU"/>
        </w:rPr>
        <w:t>4</w:t>
      </w:r>
      <w:r w:rsidRPr="00D55FD9">
        <w:rPr>
          <w:rFonts w:ascii="Times New Roman" w:hAnsi="Times New Roman"/>
          <w:b w:val="0"/>
          <w:i w:val="0"/>
          <w:szCs w:val="28"/>
          <w:lang w:val="ru-RU"/>
        </w:rPr>
        <w:t xml:space="preserve">  ЗОНА  </w:t>
      </w:r>
      <w:r>
        <w:rPr>
          <w:rFonts w:ascii="Times New Roman" w:hAnsi="Times New Roman"/>
          <w:b w:val="0"/>
          <w:i w:val="0"/>
          <w:szCs w:val="28"/>
          <w:lang w:val="ru-RU"/>
        </w:rPr>
        <w:t>УЧРЕЖДЕНИЙ ОТДЫХА»</w:t>
      </w:r>
      <w:r w:rsidRPr="00D55FD9">
        <w:rPr>
          <w:rFonts w:ascii="Times New Roman" w:hAnsi="Times New Roman"/>
          <w:b w:val="0"/>
          <w:i w:val="0"/>
          <w:noProof/>
          <w:szCs w:val="28"/>
          <w:lang w:val="ru-RU"/>
        </w:rPr>
        <w:t xml:space="preserve"> внести следующие изменения:</w:t>
      </w:r>
    </w:p>
    <w:p w:rsidR="00C901B9" w:rsidRPr="000D4F85" w:rsidRDefault="00C901B9" w:rsidP="00C901B9">
      <w:pPr>
        <w:pStyle w:val="a7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noProof/>
          <w:sz w:val="28"/>
          <w:szCs w:val="28"/>
        </w:rPr>
      </w:pPr>
      <w:r w:rsidRPr="00BD4373">
        <w:rPr>
          <w:rFonts w:ascii="Times New Roman" w:hAnsi="Times New Roman"/>
          <w:noProof/>
          <w:sz w:val="28"/>
          <w:szCs w:val="28"/>
        </w:rPr>
        <w:t>в п.п.</w:t>
      </w:r>
      <w:r>
        <w:rPr>
          <w:noProof/>
          <w:sz w:val="28"/>
          <w:szCs w:val="28"/>
        </w:rPr>
        <w:t xml:space="preserve">  </w:t>
      </w:r>
      <w:r w:rsidRPr="000D4F85">
        <w:rPr>
          <w:rFonts w:ascii="Times New Roman" w:hAnsi="Times New Roman"/>
          <w:noProof/>
          <w:sz w:val="28"/>
          <w:szCs w:val="28"/>
        </w:rPr>
        <w:t xml:space="preserve"> 4   «Предельные параметры разрешенного строительства, реконструкции объектов капитального строительства и границ земельных </w:t>
      </w:r>
      <w:r w:rsidRPr="000D4F85">
        <w:rPr>
          <w:rFonts w:ascii="Times New Roman" w:hAnsi="Times New Roman"/>
          <w:noProof/>
          <w:sz w:val="28"/>
          <w:szCs w:val="28"/>
        </w:rPr>
        <w:lastRenderedPageBreak/>
        <w:t xml:space="preserve">участков» таблицу «Параметры  строительства и предельные размеры земельных участков» изложить в следующей редакции: </w:t>
      </w:r>
    </w:p>
    <w:tbl>
      <w:tblPr>
        <w:tblW w:w="9639" w:type="dxa"/>
        <w:tblInd w:w="108" w:type="dxa"/>
        <w:tblLayout w:type="fixed"/>
        <w:tblLook w:val="0000"/>
      </w:tblPr>
      <w:tblGrid>
        <w:gridCol w:w="5339"/>
        <w:gridCol w:w="4300"/>
      </w:tblGrid>
      <w:tr w:rsidR="00C901B9" w:rsidRPr="00150552" w:rsidTr="003D1E83"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01B9" w:rsidRPr="00150552" w:rsidRDefault="00C901B9" w:rsidP="003D1E83">
            <w:pPr>
              <w:snapToGrid w:val="0"/>
              <w:jc w:val="center"/>
            </w:pPr>
            <w:r w:rsidRPr="00150552">
              <w:t>Показатели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1B9" w:rsidRPr="00150552" w:rsidRDefault="00C901B9" w:rsidP="003D1E83">
            <w:pPr>
              <w:snapToGrid w:val="0"/>
              <w:jc w:val="center"/>
            </w:pPr>
            <w:r w:rsidRPr="00150552">
              <w:t>Параметры</w:t>
            </w:r>
          </w:p>
        </w:tc>
      </w:tr>
      <w:tr w:rsidR="00C901B9" w:rsidRPr="00150552" w:rsidTr="003D1E83">
        <w:tc>
          <w:tcPr>
            <w:tcW w:w="5339" w:type="dxa"/>
            <w:tcBorders>
              <w:left w:val="single" w:sz="4" w:space="0" w:color="000000"/>
              <w:bottom w:val="single" w:sz="4" w:space="0" w:color="000000"/>
            </w:tcBorders>
          </w:tcPr>
          <w:p w:rsidR="00C901B9" w:rsidRPr="00150552" w:rsidRDefault="00C901B9" w:rsidP="003D1E83">
            <w:pPr>
              <w:ind w:left="48" w:firstLine="284"/>
            </w:pPr>
            <w:r w:rsidRPr="00150552">
              <w:t xml:space="preserve">1.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строительство: </w:t>
            </w:r>
          </w:p>
          <w:p w:rsidR="00C901B9" w:rsidRPr="00150552" w:rsidRDefault="00C901B9" w:rsidP="003D1E83">
            <w:pPr>
              <w:ind w:left="48" w:firstLine="284"/>
            </w:pPr>
            <w:r w:rsidRPr="00150552">
              <w:t>- от красной линии улиц, проездов, переулков</w:t>
            </w:r>
          </w:p>
          <w:p w:rsidR="00C901B9" w:rsidRPr="00150552" w:rsidRDefault="00C901B9" w:rsidP="003D1E83">
            <w:pPr>
              <w:ind w:left="48" w:firstLine="284"/>
            </w:pPr>
          </w:p>
          <w:p w:rsidR="00C901B9" w:rsidRPr="00150552" w:rsidRDefault="00C901B9" w:rsidP="003D1E83">
            <w:pPr>
              <w:ind w:firstLine="284"/>
            </w:pPr>
          </w:p>
          <w:p w:rsidR="00C901B9" w:rsidRPr="00150552" w:rsidRDefault="00C901B9" w:rsidP="003D1E83">
            <w:pPr>
              <w:ind w:left="48" w:firstLine="284"/>
            </w:pPr>
            <w:r w:rsidRPr="00150552">
              <w:t>- от границ смежного земельного участка</w:t>
            </w:r>
          </w:p>
          <w:p w:rsidR="00C901B9" w:rsidRPr="00150552" w:rsidRDefault="00C901B9" w:rsidP="003D1E83">
            <w:pPr>
              <w:ind w:firstLine="284"/>
            </w:pPr>
          </w:p>
        </w:tc>
        <w:tc>
          <w:tcPr>
            <w:tcW w:w="4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1B9" w:rsidRPr="00150552" w:rsidRDefault="00C901B9" w:rsidP="003D1E83">
            <w:pPr>
              <w:snapToGrid w:val="0"/>
              <w:jc w:val="center"/>
            </w:pPr>
          </w:p>
          <w:p w:rsidR="00C901B9" w:rsidRPr="00150552" w:rsidRDefault="00C901B9" w:rsidP="003D1E83">
            <w:pPr>
              <w:jc w:val="center"/>
            </w:pPr>
          </w:p>
          <w:p w:rsidR="00C901B9" w:rsidRPr="00150552" w:rsidRDefault="00C901B9" w:rsidP="003D1E83">
            <w:pPr>
              <w:jc w:val="center"/>
            </w:pPr>
          </w:p>
          <w:p w:rsidR="00C901B9" w:rsidRPr="00150552" w:rsidRDefault="00C901B9" w:rsidP="003D1E83">
            <w:pPr>
              <w:jc w:val="center"/>
            </w:pPr>
          </w:p>
          <w:p w:rsidR="00C901B9" w:rsidRDefault="00C901B9" w:rsidP="003D1E83">
            <w:pPr>
              <w:jc w:val="center"/>
            </w:pPr>
          </w:p>
          <w:p w:rsidR="00C901B9" w:rsidRPr="00150552" w:rsidRDefault="00C901B9" w:rsidP="003D1E83">
            <w:pPr>
              <w:jc w:val="center"/>
            </w:pPr>
            <w:r w:rsidRPr="00150552">
              <w:t xml:space="preserve">5 м, менее 5 м при согласовании администрации Чебаркульского городского округа  </w:t>
            </w:r>
          </w:p>
          <w:p w:rsidR="00C901B9" w:rsidRPr="00150552" w:rsidRDefault="00C901B9" w:rsidP="003D1E83">
            <w:pPr>
              <w:jc w:val="center"/>
            </w:pPr>
            <w:r w:rsidRPr="00150552">
              <w:t>3 м, менее 3 м при согласовании смежных землепользователей</w:t>
            </w:r>
          </w:p>
        </w:tc>
      </w:tr>
      <w:tr w:rsidR="00C901B9" w:rsidRPr="00150552" w:rsidTr="000045DC">
        <w:tc>
          <w:tcPr>
            <w:tcW w:w="5339" w:type="dxa"/>
            <w:tcBorders>
              <w:left w:val="single" w:sz="4" w:space="0" w:color="000000"/>
              <w:bottom w:val="single" w:sz="4" w:space="0" w:color="auto"/>
            </w:tcBorders>
          </w:tcPr>
          <w:p w:rsidR="00C901B9" w:rsidRPr="00150552" w:rsidRDefault="008A6BD2" w:rsidP="003D1E83">
            <w:pPr>
              <w:snapToGrid w:val="0"/>
              <w:ind w:firstLine="284"/>
            </w:pPr>
            <w:r>
              <w:t>2</w:t>
            </w:r>
            <w:r w:rsidR="00C901B9" w:rsidRPr="00150552">
              <w:t>.</w:t>
            </w:r>
            <w:r w:rsidR="00C901B9" w:rsidRPr="00150552">
              <w:rPr>
                <w:b/>
              </w:rPr>
              <w:t xml:space="preserve"> </w:t>
            </w:r>
            <w:r w:rsidR="00C901B9" w:rsidRPr="00150552">
              <w:t>Максимальный процент застройки в границах земельного участка:</w:t>
            </w:r>
          </w:p>
        </w:tc>
        <w:tc>
          <w:tcPr>
            <w:tcW w:w="430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01B9" w:rsidRPr="00150552" w:rsidRDefault="000045DC" w:rsidP="000045DC">
            <w:pPr>
              <w:snapToGrid w:val="0"/>
              <w:ind w:firstLine="0"/>
              <w:jc w:val="center"/>
            </w:pPr>
            <w:r>
              <w:t>80%</w:t>
            </w:r>
          </w:p>
        </w:tc>
      </w:tr>
      <w:tr w:rsidR="00C901B9" w:rsidRPr="00150552" w:rsidTr="000045DC">
        <w:tc>
          <w:tcPr>
            <w:tcW w:w="5339" w:type="dxa"/>
            <w:tcBorders>
              <w:left w:val="single" w:sz="4" w:space="0" w:color="000000"/>
              <w:bottom w:val="single" w:sz="4" w:space="0" w:color="auto"/>
            </w:tcBorders>
          </w:tcPr>
          <w:p w:rsidR="00C901B9" w:rsidRPr="00150552" w:rsidRDefault="008A6BD2" w:rsidP="003D1E83">
            <w:pPr>
              <w:snapToGrid w:val="0"/>
              <w:ind w:firstLine="284"/>
            </w:pPr>
            <w:r>
              <w:t>3</w:t>
            </w:r>
            <w:r w:rsidR="00C901B9" w:rsidRPr="00150552">
              <w:t>. Предельное количество надземных этажей зданий, строений, сооружений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01B9" w:rsidRPr="00150552" w:rsidRDefault="000045DC" w:rsidP="000045DC">
            <w:pPr>
              <w:snapToGrid w:val="0"/>
              <w:ind w:firstLine="0"/>
              <w:jc w:val="center"/>
            </w:pPr>
            <w:r>
              <w:t>5</w:t>
            </w:r>
          </w:p>
        </w:tc>
      </w:tr>
      <w:tr w:rsidR="00C901B9" w:rsidRPr="00150552" w:rsidTr="000045DC">
        <w:tc>
          <w:tcPr>
            <w:tcW w:w="5339" w:type="dxa"/>
            <w:tcBorders>
              <w:left w:val="single" w:sz="4" w:space="0" w:color="000000"/>
              <w:bottom w:val="single" w:sz="4" w:space="0" w:color="000000"/>
            </w:tcBorders>
          </w:tcPr>
          <w:p w:rsidR="00C901B9" w:rsidRPr="00150552" w:rsidRDefault="008A6BD2" w:rsidP="003D1E83">
            <w:pPr>
              <w:snapToGrid w:val="0"/>
              <w:ind w:firstLine="284"/>
            </w:pPr>
            <w:r>
              <w:t>4</w:t>
            </w:r>
            <w:r w:rsidR="00C901B9" w:rsidRPr="00150552">
              <w:t>. Предельный минимальный размер земельного участка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01B9" w:rsidRPr="00150552" w:rsidRDefault="007B7D1D" w:rsidP="000045DC">
            <w:pPr>
              <w:snapToGrid w:val="0"/>
              <w:ind w:firstLine="0"/>
              <w:jc w:val="center"/>
            </w:pPr>
            <w:r>
              <w:rPr>
                <w:lang w:val="en-US"/>
              </w:rPr>
              <w:t>10</w:t>
            </w:r>
            <w:r w:rsidR="000045DC">
              <w:t>00 кв.м.</w:t>
            </w:r>
          </w:p>
        </w:tc>
      </w:tr>
      <w:tr w:rsidR="00C901B9" w:rsidRPr="00150552" w:rsidTr="000045DC">
        <w:tc>
          <w:tcPr>
            <w:tcW w:w="5339" w:type="dxa"/>
            <w:tcBorders>
              <w:left w:val="single" w:sz="4" w:space="0" w:color="000000"/>
              <w:bottom w:val="single" w:sz="4" w:space="0" w:color="000000"/>
            </w:tcBorders>
          </w:tcPr>
          <w:p w:rsidR="00C901B9" w:rsidRPr="00150552" w:rsidRDefault="008A6BD2" w:rsidP="003D1E83">
            <w:pPr>
              <w:snapToGrid w:val="0"/>
              <w:ind w:firstLine="284"/>
            </w:pPr>
            <w:r>
              <w:t>5</w:t>
            </w:r>
            <w:r w:rsidR="00C901B9" w:rsidRPr="00150552">
              <w:t>. Предельный максимальный размер земельного участка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1B9" w:rsidRPr="007B7D1D" w:rsidRDefault="000045DC" w:rsidP="007B7D1D">
            <w:pPr>
              <w:snapToGrid w:val="0"/>
              <w:ind w:firstLine="0"/>
              <w:jc w:val="center"/>
              <w:rPr>
                <w:lang w:val="en-US"/>
              </w:rPr>
            </w:pPr>
            <w:r>
              <w:t>20</w:t>
            </w:r>
            <w:r w:rsidR="007B7D1D">
              <w:rPr>
                <w:lang w:val="en-US"/>
              </w:rPr>
              <w:t>0000</w:t>
            </w:r>
            <w:r>
              <w:t xml:space="preserve"> </w:t>
            </w:r>
            <w:r w:rsidR="007B7D1D">
              <w:rPr>
                <w:lang w:val="en-US"/>
              </w:rPr>
              <w:t xml:space="preserve"> </w:t>
            </w:r>
            <w:r w:rsidR="007B7D1D">
              <w:t>кв.м.</w:t>
            </w:r>
          </w:p>
        </w:tc>
      </w:tr>
    </w:tbl>
    <w:p w:rsidR="000045DC" w:rsidRPr="000045DC" w:rsidRDefault="000045DC" w:rsidP="000045DC">
      <w:pPr>
        <w:pStyle w:val="2"/>
        <w:tabs>
          <w:tab w:val="left" w:pos="0"/>
        </w:tabs>
        <w:spacing w:before="0" w:after="0"/>
        <w:ind w:left="720"/>
        <w:jc w:val="both"/>
        <w:rPr>
          <w:rFonts w:ascii="Times New Roman" w:hAnsi="Times New Roman"/>
          <w:b w:val="0"/>
          <w:i w:val="0"/>
          <w:szCs w:val="28"/>
          <w:u w:val="single"/>
          <w:lang w:val="ru-RU"/>
        </w:rPr>
      </w:pPr>
    </w:p>
    <w:p w:rsidR="00C901B9" w:rsidRPr="00D55FD9" w:rsidRDefault="00C901B9" w:rsidP="00C901B9">
      <w:pPr>
        <w:pStyle w:val="2"/>
        <w:numPr>
          <w:ilvl w:val="0"/>
          <w:numId w:val="33"/>
        </w:numPr>
        <w:tabs>
          <w:tab w:val="left" w:pos="0"/>
        </w:tabs>
        <w:spacing w:before="0" w:after="0"/>
        <w:ind w:left="0" w:firstLine="709"/>
        <w:jc w:val="both"/>
        <w:rPr>
          <w:rFonts w:ascii="Times New Roman" w:hAnsi="Times New Roman"/>
          <w:b w:val="0"/>
          <w:i w:val="0"/>
          <w:szCs w:val="28"/>
          <w:u w:val="single"/>
          <w:lang w:val="ru-RU"/>
        </w:rPr>
      </w:pPr>
      <w:r w:rsidRPr="00D55FD9">
        <w:rPr>
          <w:rFonts w:ascii="Times New Roman" w:hAnsi="Times New Roman"/>
          <w:b w:val="0"/>
          <w:i w:val="0"/>
          <w:noProof/>
          <w:szCs w:val="28"/>
          <w:lang w:val="ru-RU"/>
        </w:rPr>
        <w:t xml:space="preserve">В Статью </w:t>
      </w:r>
      <w:r w:rsidR="000045DC">
        <w:rPr>
          <w:rFonts w:ascii="Times New Roman" w:hAnsi="Times New Roman"/>
          <w:b w:val="0"/>
          <w:i w:val="0"/>
          <w:noProof/>
          <w:szCs w:val="28"/>
          <w:lang w:val="ru-RU"/>
        </w:rPr>
        <w:t>8</w:t>
      </w:r>
      <w:r w:rsidRPr="00D55FD9">
        <w:rPr>
          <w:rFonts w:ascii="Times New Roman" w:hAnsi="Times New Roman"/>
          <w:b w:val="0"/>
          <w:i w:val="0"/>
          <w:noProof/>
          <w:szCs w:val="28"/>
          <w:lang w:val="ru-RU"/>
        </w:rPr>
        <w:t xml:space="preserve">  «</w:t>
      </w:r>
      <w:r w:rsidR="000045DC">
        <w:rPr>
          <w:rFonts w:ascii="Times New Roman" w:hAnsi="Times New Roman"/>
          <w:b w:val="0"/>
          <w:bCs/>
          <w:i w:val="0"/>
          <w:szCs w:val="28"/>
          <w:lang w:val="ru-RU"/>
        </w:rPr>
        <w:t>Д</w:t>
      </w:r>
      <w:r>
        <w:rPr>
          <w:rFonts w:ascii="Times New Roman" w:hAnsi="Times New Roman"/>
          <w:b w:val="0"/>
          <w:bCs/>
          <w:i w:val="0"/>
          <w:szCs w:val="28"/>
          <w:lang w:val="ru-RU"/>
        </w:rPr>
        <w:t xml:space="preserve"> </w:t>
      </w:r>
      <w:r w:rsidR="000045DC">
        <w:rPr>
          <w:rFonts w:ascii="Times New Roman" w:hAnsi="Times New Roman"/>
          <w:b w:val="0"/>
          <w:bCs/>
          <w:i w:val="0"/>
          <w:szCs w:val="28"/>
          <w:lang w:val="ru-RU"/>
        </w:rPr>
        <w:t>РЕЖИМНЫЕ ТЕРРИТОРИИ</w:t>
      </w:r>
      <w:r w:rsidRPr="00D55FD9">
        <w:rPr>
          <w:rFonts w:ascii="Times New Roman" w:hAnsi="Times New Roman"/>
          <w:b w:val="0"/>
          <w:i w:val="0"/>
          <w:noProof/>
          <w:szCs w:val="28"/>
          <w:lang w:val="ru-RU"/>
        </w:rPr>
        <w:t>» внести следующие изменения:</w:t>
      </w:r>
    </w:p>
    <w:p w:rsidR="00C901B9" w:rsidRPr="003A3364" w:rsidRDefault="00C901B9" w:rsidP="00C901B9">
      <w:pPr>
        <w:pStyle w:val="a7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/>
          <w:noProof/>
          <w:sz w:val="28"/>
          <w:szCs w:val="28"/>
        </w:rPr>
      </w:pPr>
      <w:r w:rsidRPr="00BD4373">
        <w:rPr>
          <w:rFonts w:ascii="Times New Roman" w:hAnsi="Times New Roman"/>
          <w:noProof/>
          <w:sz w:val="28"/>
          <w:szCs w:val="28"/>
        </w:rPr>
        <w:t>в п.п.</w:t>
      </w:r>
      <w:r>
        <w:rPr>
          <w:noProof/>
          <w:sz w:val="28"/>
          <w:szCs w:val="28"/>
        </w:rPr>
        <w:t xml:space="preserve">  </w:t>
      </w:r>
      <w:r w:rsidRPr="003A3364">
        <w:rPr>
          <w:rFonts w:ascii="Times New Roman" w:hAnsi="Times New Roman"/>
          <w:noProof/>
          <w:sz w:val="28"/>
          <w:szCs w:val="28"/>
        </w:rPr>
        <w:t xml:space="preserve"> 4   «Предельные параметры разрешенного строительства, реконструкции объектов капитального строительства и границ земельных участков» таблицу «Параметры  строительства и предельные размеры земельных участков» изложить в следующей редакции: </w:t>
      </w:r>
    </w:p>
    <w:tbl>
      <w:tblPr>
        <w:tblW w:w="9639" w:type="dxa"/>
        <w:tblInd w:w="108" w:type="dxa"/>
        <w:tblLayout w:type="fixed"/>
        <w:tblLook w:val="0000"/>
      </w:tblPr>
      <w:tblGrid>
        <w:gridCol w:w="5339"/>
        <w:gridCol w:w="4300"/>
      </w:tblGrid>
      <w:tr w:rsidR="00C901B9" w:rsidRPr="00150552" w:rsidTr="003D1E83"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01B9" w:rsidRPr="00150552" w:rsidRDefault="00C901B9" w:rsidP="003D1E83">
            <w:pPr>
              <w:snapToGrid w:val="0"/>
              <w:jc w:val="center"/>
            </w:pPr>
            <w:r w:rsidRPr="00150552">
              <w:t>Показатели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1B9" w:rsidRPr="00150552" w:rsidRDefault="00C901B9" w:rsidP="003D1E83">
            <w:pPr>
              <w:snapToGrid w:val="0"/>
              <w:jc w:val="center"/>
            </w:pPr>
            <w:r w:rsidRPr="00150552">
              <w:t>Параметры</w:t>
            </w:r>
          </w:p>
        </w:tc>
      </w:tr>
      <w:tr w:rsidR="00C901B9" w:rsidRPr="00150552" w:rsidTr="003D1E83">
        <w:tc>
          <w:tcPr>
            <w:tcW w:w="5339" w:type="dxa"/>
            <w:tcBorders>
              <w:left w:val="single" w:sz="4" w:space="0" w:color="000000"/>
              <w:bottom w:val="single" w:sz="4" w:space="0" w:color="auto"/>
            </w:tcBorders>
          </w:tcPr>
          <w:p w:rsidR="00C901B9" w:rsidRPr="00150552" w:rsidRDefault="00C901B9" w:rsidP="003D1E83">
            <w:pPr>
              <w:ind w:left="48" w:firstLine="284"/>
            </w:pPr>
            <w:r w:rsidRPr="00150552">
              <w:t xml:space="preserve">1.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строительство: </w:t>
            </w:r>
          </w:p>
          <w:p w:rsidR="00C901B9" w:rsidRPr="00150552" w:rsidRDefault="00C901B9" w:rsidP="003D1E83">
            <w:pPr>
              <w:ind w:left="48" w:firstLine="284"/>
            </w:pPr>
            <w:r w:rsidRPr="00150552">
              <w:t>- от красной линии улиц, проездов, переулков</w:t>
            </w:r>
          </w:p>
          <w:p w:rsidR="00C901B9" w:rsidRPr="00150552" w:rsidRDefault="00C901B9" w:rsidP="003D1E83">
            <w:pPr>
              <w:ind w:left="48" w:firstLine="284"/>
            </w:pPr>
          </w:p>
          <w:p w:rsidR="00C901B9" w:rsidRPr="00150552" w:rsidRDefault="00C901B9" w:rsidP="003D1E83">
            <w:pPr>
              <w:ind w:firstLine="284"/>
            </w:pPr>
          </w:p>
          <w:p w:rsidR="00C901B9" w:rsidRPr="00150552" w:rsidRDefault="00C901B9" w:rsidP="003D1E83">
            <w:pPr>
              <w:ind w:left="48" w:firstLine="284"/>
            </w:pPr>
            <w:r w:rsidRPr="00150552">
              <w:t>- от границ смежного земельного участка</w:t>
            </w:r>
          </w:p>
          <w:p w:rsidR="00C901B9" w:rsidRPr="00150552" w:rsidRDefault="00C901B9" w:rsidP="003D1E83">
            <w:pPr>
              <w:ind w:firstLine="284"/>
            </w:pPr>
          </w:p>
        </w:tc>
        <w:tc>
          <w:tcPr>
            <w:tcW w:w="430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01B9" w:rsidRPr="00150552" w:rsidRDefault="00C901B9" w:rsidP="003D1E83">
            <w:pPr>
              <w:snapToGrid w:val="0"/>
              <w:jc w:val="center"/>
            </w:pPr>
          </w:p>
          <w:p w:rsidR="00C901B9" w:rsidRPr="00150552" w:rsidRDefault="00C901B9" w:rsidP="003D1E83">
            <w:pPr>
              <w:jc w:val="center"/>
            </w:pPr>
          </w:p>
          <w:p w:rsidR="00C901B9" w:rsidRPr="00150552" w:rsidRDefault="00C901B9" w:rsidP="003D1E83">
            <w:pPr>
              <w:jc w:val="center"/>
            </w:pPr>
          </w:p>
          <w:p w:rsidR="00C901B9" w:rsidRPr="00150552" w:rsidRDefault="00C901B9" w:rsidP="003D1E83">
            <w:pPr>
              <w:jc w:val="center"/>
            </w:pPr>
          </w:p>
          <w:p w:rsidR="00C901B9" w:rsidRDefault="00C901B9" w:rsidP="003D1E83">
            <w:pPr>
              <w:jc w:val="center"/>
            </w:pPr>
          </w:p>
          <w:p w:rsidR="00C901B9" w:rsidRPr="00150552" w:rsidRDefault="00C901B9" w:rsidP="003D1E83">
            <w:pPr>
              <w:jc w:val="center"/>
            </w:pPr>
            <w:r w:rsidRPr="00150552">
              <w:t xml:space="preserve">5 м, менее 5 м при согласовании администрации Чебаркульского городского округа  </w:t>
            </w:r>
          </w:p>
          <w:p w:rsidR="00C901B9" w:rsidRPr="00150552" w:rsidRDefault="00C901B9" w:rsidP="003D1E83">
            <w:pPr>
              <w:jc w:val="center"/>
            </w:pPr>
            <w:r w:rsidRPr="00150552">
              <w:t>3 м, менее 3 м при согласовании смежных землепользователей</w:t>
            </w:r>
          </w:p>
        </w:tc>
      </w:tr>
      <w:tr w:rsidR="00C901B9" w:rsidRPr="00150552" w:rsidTr="003D1E83">
        <w:tc>
          <w:tcPr>
            <w:tcW w:w="5339" w:type="dxa"/>
            <w:tcBorders>
              <w:left w:val="single" w:sz="4" w:space="0" w:color="000000"/>
              <w:bottom w:val="single" w:sz="4" w:space="0" w:color="000000"/>
            </w:tcBorders>
          </w:tcPr>
          <w:p w:rsidR="00C901B9" w:rsidRPr="00150552" w:rsidRDefault="00C901B9" w:rsidP="003D1E83">
            <w:pPr>
              <w:snapToGrid w:val="0"/>
              <w:ind w:firstLine="284"/>
            </w:pPr>
            <w:r>
              <w:t>3</w:t>
            </w:r>
            <w:r w:rsidRPr="00150552">
              <w:t>.</w:t>
            </w:r>
            <w:r w:rsidRPr="00150552">
              <w:rPr>
                <w:b/>
              </w:rPr>
              <w:t xml:space="preserve"> </w:t>
            </w:r>
            <w:r w:rsidRPr="00150552">
              <w:t>Максимальный процент застройки в границах земельного участка: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01B9" w:rsidRPr="00150552" w:rsidRDefault="003A18F4" w:rsidP="003A18F4">
            <w:pPr>
              <w:snapToGrid w:val="0"/>
              <w:ind w:firstLine="0"/>
              <w:jc w:val="center"/>
            </w:pPr>
            <w:r>
              <w:t>80%</w:t>
            </w:r>
          </w:p>
        </w:tc>
      </w:tr>
      <w:tr w:rsidR="00C901B9" w:rsidRPr="00150552" w:rsidTr="003D1E83">
        <w:tc>
          <w:tcPr>
            <w:tcW w:w="5339" w:type="dxa"/>
            <w:tcBorders>
              <w:left w:val="single" w:sz="4" w:space="0" w:color="000000"/>
              <w:bottom w:val="single" w:sz="4" w:space="0" w:color="000000"/>
            </w:tcBorders>
          </w:tcPr>
          <w:p w:rsidR="00C901B9" w:rsidRPr="00150552" w:rsidRDefault="00C901B9" w:rsidP="003D1E83">
            <w:pPr>
              <w:snapToGrid w:val="0"/>
              <w:ind w:firstLine="284"/>
            </w:pPr>
            <w:r>
              <w:t>4</w:t>
            </w:r>
            <w:r w:rsidRPr="00150552">
              <w:t>. Предельное количество надземных этажей зданий, строений, сооружений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01B9" w:rsidRPr="00150552" w:rsidRDefault="00C901B9" w:rsidP="003A18F4">
            <w:pPr>
              <w:snapToGrid w:val="0"/>
              <w:ind w:firstLine="0"/>
              <w:jc w:val="center"/>
            </w:pPr>
            <w:r>
              <w:t>5</w:t>
            </w:r>
          </w:p>
        </w:tc>
      </w:tr>
      <w:tr w:rsidR="00C901B9" w:rsidRPr="00150552" w:rsidTr="003D1E83">
        <w:tc>
          <w:tcPr>
            <w:tcW w:w="5339" w:type="dxa"/>
            <w:tcBorders>
              <w:left w:val="single" w:sz="4" w:space="0" w:color="000000"/>
              <w:bottom w:val="single" w:sz="4" w:space="0" w:color="000000"/>
            </w:tcBorders>
          </w:tcPr>
          <w:p w:rsidR="00C901B9" w:rsidRPr="00150552" w:rsidRDefault="00C901B9" w:rsidP="003D1E83">
            <w:pPr>
              <w:snapToGrid w:val="0"/>
              <w:ind w:firstLine="284"/>
            </w:pPr>
            <w:r>
              <w:t>5</w:t>
            </w:r>
            <w:r w:rsidRPr="00150552">
              <w:t>. Предельный минимальный размер земельного участка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01B9" w:rsidRPr="007B7D1D" w:rsidRDefault="007B7D1D" w:rsidP="003A18F4">
            <w:pPr>
              <w:snapToGrid w:val="0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400 </w:t>
            </w:r>
            <w:r>
              <w:t>кв.м.</w:t>
            </w:r>
          </w:p>
        </w:tc>
      </w:tr>
      <w:tr w:rsidR="00C901B9" w:rsidRPr="00150552" w:rsidTr="003D1E83">
        <w:tc>
          <w:tcPr>
            <w:tcW w:w="5339" w:type="dxa"/>
            <w:tcBorders>
              <w:left w:val="single" w:sz="4" w:space="0" w:color="000000"/>
              <w:bottom w:val="single" w:sz="4" w:space="0" w:color="000000"/>
            </w:tcBorders>
          </w:tcPr>
          <w:p w:rsidR="00020AB2" w:rsidRDefault="00C901B9" w:rsidP="003D1E83">
            <w:pPr>
              <w:snapToGrid w:val="0"/>
              <w:ind w:firstLine="284"/>
            </w:pPr>
            <w:r>
              <w:t>6</w:t>
            </w:r>
            <w:r w:rsidRPr="00150552">
              <w:t>. Предельный м</w:t>
            </w:r>
          </w:p>
          <w:p w:rsidR="00C901B9" w:rsidRPr="00150552" w:rsidRDefault="00C901B9" w:rsidP="003D1E83">
            <w:pPr>
              <w:snapToGrid w:val="0"/>
              <w:ind w:firstLine="284"/>
            </w:pPr>
            <w:proofErr w:type="spellStart"/>
            <w:r w:rsidRPr="00150552">
              <w:t>аксимальный</w:t>
            </w:r>
            <w:proofErr w:type="spellEnd"/>
            <w:r w:rsidRPr="00150552">
              <w:t xml:space="preserve"> размер земельного участка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1B9" w:rsidRPr="00150552" w:rsidRDefault="00B17E2B" w:rsidP="003A18F4">
            <w:pPr>
              <w:snapToGrid w:val="0"/>
              <w:ind w:firstLine="0"/>
              <w:jc w:val="center"/>
            </w:pPr>
            <w:r>
              <w:t>200000 кв.м.</w:t>
            </w:r>
          </w:p>
        </w:tc>
      </w:tr>
    </w:tbl>
    <w:p w:rsidR="00C901B9" w:rsidRPr="00F639E4" w:rsidRDefault="00C901B9" w:rsidP="00F639E4">
      <w:pPr>
        <w:tabs>
          <w:tab w:val="left" w:pos="0"/>
        </w:tabs>
        <w:ind w:firstLine="0"/>
        <w:jc w:val="left"/>
        <w:rPr>
          <w:b/>
          <w:bCs/>
          <w:i/>
          <w:lang w:val="en-US"/>
        </w:rPr>
      </w:pPr>
    </w:p>
    <w:sectPr w:rsidR="00C901B9" w:rsidRPr="00F639E4" w:rsidSect="00F639E4">
      <w:pgSz w:w="11906" w:h="16838"/>
      <w:pgMar w:top="851" w:right="567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368B" w:rsidRDefault="0016368B" w:rsidP="00F04E3E">
      <w:r>
        <w:separator/>
      </w:r>
    </w:p>
  </w:endnote>
  <w:endnote w:type="continuationSeparator" w:id="0">
    <w:p w:rsidR="0016368B" w:rsidRDefault="0016368B" w:rsidP="00F04E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368B" w:rsidRDefault="0016368B" w:rsidP="00F04E3E">
      <w:r>
        <w:separator/>
      </w:r>
    </w:p>
  </w:footnote>
  <w:footnote w:type="continuationSeparator" w:id="0">
    <w:p w:rsidR="0016368B" w:rsidRDefault="0016368B" w:rsidP="00F04E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E"/>
    <w:multiLevelType w:val="singleLevel"/>
    <w:tmpl w:val="0000001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1973DB6"/>
    <w:multiLevelType w:val="hybridMultilevel"/>
    <w:tmpl w:val="A0B4BE0E"/>
    <w:lvl w:ilvl="0" w:tplc="B860EAE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D1544A"/>
    <w:multiLevelType w:val="hybridMultilevel"/>
    <w:tmpl w:val="C89E0540"/>
    <w:lvl w:ilvl="0" w:tplc="A19689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3F7827"/>
    <w:multiLevelType w:val="hybridMultilevel"/>
    <w:tmpl w:val="93ACBF18"/>
    <w:lvl w:ilvl="0" w:tplc="9DB0107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227BAD"/>
    <w:multiLevelType w:val="hybridMultilevel"/>
    <w:tmpl w:val="124C2F44"/>
    <w:lvl w:ilvl="0" w:tplc="5CFEDBE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A07B01"/>
    <w:multiLevelType w:val="hybridMultilevel"/>
    <w:tmpl w:val="33603DE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904EED"/>
    <w:multiLevelType w:val="hybridMultilevel"/>
    <w:tmpl w:val="C9287F0E"/>
    <w:lvl w:ilvl="0" w:tplc="ADC847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EF19A0"/>
    <w:multiLevelType w:val="hybridMultilevel"/>
    <w:tmpl w:val="FBAA698E"/>
    <w:lvl w:ilvl="0" w:tplc="D4A8EED4">
      <w:start w:val="1"/>
      <w:numFmt w:val="decimal"/>
      <w:lvlText w:val="%1)"/>
      <w:lvlJc w:val="left"/>
      <w:pPr>
        <w:ind w:left="57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>
    <w:nsid w:val="25D94021"/>
    <w:multiLevelType w:val="hybridMultilevel"/>
    <w:tmpl w:val="FF7A723E"/>
    <w:lvl w:ilvl="0" w:tplc="396C573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F72D64"/>
    <w:multiLevelType w:val="hybridMultilevel"/>
    <w:tmpl w:val="498CEDC2"/>
    <w:lvl w:ilvl="0" w:tplc="EF40F60E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BA801CE"/>
    <w:multiLevelType w:val="hybridMultilevel"/>
    <w:tmpl w:val="AAFE5DA8"/>
    <w:lvl w:ilvl="0" w:tplc="AA2E3AA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BA812A8"/>
    <w:multiLevelType w:val="hybridMultilevel"/>
    <w:tmpl w:val="695C82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E14694"/>
    <w:multiLevelType w:val="hybridMultilevel"/>
    <w:tmpl w:val="498CEDC2"/>
    <w:lvl w:ilvl="0" w:tplc="EF40F60E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314502A"/>
    <w:multiLevelType w:val="hybridMultilevel"/>
    <w:tmpl w:val="C80602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1E38F2"/>
    <w:multiLevelType w:val="hybridMultilevel"/>
    <w:tmpl w:val="EE362C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AC745F"/>
    <w:multiLevelType w:val="hybridMultilevel"/>
    <w:tmpl w:val="E3F0045E"/>
    <w:lvl w:ilvl="0" w:tplc="FF5038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365651"/>
    <w:multiLevelType w:val="hybridMultilevel"/>
    <w:tmpl w:val="F2065804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23818F1"/>
    <w:multiLevelType w:val="multilevel"/>
    <w:tmpl w:val="8C70091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8">
    <w:nsid w:val="47C05899"/>
    <w:multiLevelType w:val="hybridMultilevel"/>
    <w:tmpl w:val="F6C8FD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BE105B"/>
    <w:multiLevelType w:val="hybridMultilevel"/>
    <w:tmpl w:val="5B50925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FA7C6F"/>
    <w:multiLevelType w:val="hybridMultilevel"/>
    <w:tmpl w:val="D7C64466"/>
    <w:lvl w:ilvl="0" w:tplc="834A1180">
      <w:start w:val="1"/>
      <w:numFmt w:val="upperRoman"/>
      <w:lvlText w:val="%1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67923FD"/>
    <w:multiLevelType w:val="hybridMultilevel"/>
    <w:tmpl w:val="F8FA388E"/>
    <w:lvl w:ilvl="0" w:tplc="817E29D4">
      <w:start w:val="1"/>
      <w:numFmt w:val="decimal"/>
      <w:lvlText w:val="%1."/>
      <w:lvlJc w:val="left"/>
      <w:pPr>
        <w:ind w:left="218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2">
    <w:nsid w:val="5AC920E7"/>
    <w:multiLevelType w:val="hybridMultilevel"/>
    <w:tmpl w:val="E98C53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AB6FD7"/>
    <w:multiLevelType w:val="hybridMultilevel"/>
    <w:tmpl w:val="576E6BBE"/>
    <w:lvl w:ilvl="0" w:tplc="7570D2D2">
      <w:start w:val="12"/>
      <w:numFmt w:val="decimal"/>
      <w:lvlText w:val="%1"/>
      <w:lvlJc w:val="left"/>
      <w:pPr>
        <w:ind w:left="22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40" w:hanging="360"/>
      </w:pPr>
    </w:lvl>
    <w:lvl w:ilvl="2" w:tplc="0419001B" w:tentative="1">
      <w:start w:val="1"/>
      <w:numFmt w:val="lowerRoman"/>
      <w:lvlText w:val="%3."/>
      <w:lvlJc w:val="right"/>
      <w:pPr>
        <w:ind w:left="3660" w:hanging="180"/>
      </w:pPr>
    </w:lvl>
    <w:lvl w:ilvl="3" w:tplc="0419000F" w:tentative="1">
      <w:start w:val="1"/>
      <w:numFmt w:val="decimal"/>
      <w:lvlText w:val="%4."/>
      <w:lvlJc w:val="left"/>
      <w:pPr>
        <w:ind w:left="4380" w:hanging="360"/>
      </w:pPr>
    </w:lvl>
    <w:lvl w:ilvl="4" w:tplc="04190019" w:tentative="1">
      <w:start w:val="1"/>
      <w:numFmt w:val="lowerLetter"/>
      <w:lvlText w:val="%5."/>
      <w:lvlJc w:val="left"/>
      <w:pPr>
        <w:ind w:left="5100" w:hanging="360"/>
      </w:pPr>
    </w:lvl>
    <w:lvl w:ilvl="5" w:tplc="0419001B" w:tentative="1">
      <w:start w:val="1"/>
      <w:numFmt w:val="lowerRoman"/>
      <w:lvlText w:val="%6."/>
      <w:lvlJc w:val="right"/>
      <w:pPr>
        <w:ind w:left="5820" w:hanging="180"/>
      </w:pPr>
    </w:lvl>
    <w:lvl w:ilvl="6" w:tplc="0419000F" w:tentative="1">
      <w:start w:val="1"/>
      <w:numFmt w:val="decimal"/>
      <w:lvlText w:val="%7."/>
      <w:lvlJc w:val="left"/>
      <w:pPr>
        <w:ind w:left="6540" w:hanging="360"/>
      </w:pPr>
    </w:lvl>
    <w:lvl w:ilvl="7" w:tplc="04190019" w:tentative="1">
      <w:start w:val="1"/>
      <w:numFmt w:val="lowerLetter"/>
      <w:lvlText w:val="%8."/>
      <w:lvlJc w:val="left"/>
      <w:pPr>
        <w:ind w:left="7260" w:hanging="360"/>
      </w:pPr>
    </w:lvl>
    <w:lvl w:ilvl="8" w:tplc="041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24">
    <w:nsid w:val="6A227207"/>
    <w:multiLevelType w:val="hybridMultilevel"/>
    <w:tmpl w:val="25CED164"/>
    <w:lvl w:ilvl="0" w:tplc="F880D3A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0141090"/>
    <w:multiLevelType w:val="hybridMultilevel"/>
    <w:tmpl w:val="5A3E8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C564F3"/>
    <w:multiLevelType w:val="hybridMultilevel"/>
    <w:tmpl w:val="32880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3A6A26"/>
    <w:multiLevelType w:val="hybridMultilevel"/>
    <w:tmpl w:val="124C2F44"/>
    <w:lvl w:ilvl="0" w:tplc="5CFEDBE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27B35D2"/>
    <w:multiLevelType w:val="hybridMultilevel"/>
    <w:tmpl w:val="EEA2858E"/>
    <w:lvl w:ilvl="0" w:tplc="F9827A8A">
      <w:start w:val="3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5C42B72"/>
    <w:multiLevelType w:val="hybridMultilevel"/>
    <w:tmpl w:val="B90EDB8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155125"/>
    <w:multiLevelType w:val="hybridMultilevel"/>
    <w:tmpl w:val="279C12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C462FE"/>
    <w:multiLevelType w:val="hybridMultilevel"/>
    <w:tmpl w:val="6974F210"/>
    <w:lvl w:ilvl="0" w:tplc="0B169EB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9661E41"/>
    <w:multiLevelType w:val="hybridMultilevel"/>
    <w:tmpl w:val="82043CC0"/>
    <w:lvl w:ilvl="0" w:tplc="79ECB27A">
      <w:start w:val="1"/>
      <w:numFmt w:val="decimal"/>
      <w:lvlText w:val="%1)"/>
      <w:lvlJc w:val="left"/>
      <w:pPr>
        <w:ind w:left="308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3">
    <w:nsid w:val="7A294CBE"/>
    <w:multiLevelType w:val="hybridMultilevel"/>
    <w:tmpl w:val="415279EC"/>
    <w:lvl w:ilvl="0" w:tplc="EF66B4B6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27"/>
  </w:num>
  <w:num w:numId="7">
    <w:abstractNumId w:val="26"/>
  </w:num>
  <w:num w:numId="8">
    <w:abstractNumId w:val="28"/>
  </w:num>
  <w:num w:numId="9">
    <w:abstractNumId w:val="25"/>
  </w:num>
  <w:num w:numId="10">
    <w:abstractNumId w:val="10"/>
  </w:num>
  <w:num w:numId="11">
    <w:abstractNumId w:val="29"/>
  </w:num>
  <w:num w:numId="12">
    <w:abstractNumId w:val="9"/>
  </w:num>
  <w:num w:numId="13">
    <w:abstractNumId w:val="2"/>
  </w:num>
  <w:num w:numId="14">
    <w:abstractNumId w:val="15"/>
  </w:num>
  <w:num w:numId="15">
    <w:abstractNumId w:val="21"/>
  </w:num>
  <w:num w:numId="16">
    <w:abstractNumId w:val="32"/>
  </w:num>
  <w:num w:numId="17">
    <w:abstractNumId w:val="7"/>
  </w:num>
  <w:num w:numId="18">
    <w:abstractNumId w:val="6"/>
  </w:num>
  <w:num w:numId="19">
    <w:abstractNumId w:val="8"/>
  </w:num>
  <w:num w:numId="20">
    <w:abstractNumId w:val="13"/>
  </w:num>
  <w:num w:numId="21">
    <w:abstractNumId w:val="14"/>
  </w:num>
  <w:num w:numId="22">
    <w:abstractNumId w:val="11"/>
  </w:num>
  <w:num w:numId="23">
    <w:abstractNumId w:val="24"/>
  </w:num>
  <w:num w:numId="24">
    <w:abstractNumId w:val="22"/>
  </w:num>
  <w:num w:numId="25">
    <w:abstractNumId w:val="18"/>
  </w:num>
  <w:num w:numId="26">
    <w:abstractNumId w:val="30"/>
  </w:num>
  <w:num w:numId="27">
    <w:abstractNumId w:val="33"/>
  </w:num>
  <w:num w:numId="28">
    <w:abstractNumId w:val="1"/>
  </w:num>
  <w:num w:numId="29">
    <w:abstractNumId w:val="0"/>
  </w:num>
  <w:num w:numId="30">
    <w:abstractNumId w:val="19"/>
  </w:num>
  <w:num w:numId="31">
    <w:abstractNumId w:val="5"/>
  </w:num>
  <w:num w:numId="32">
    <w:abstractNumId w:val="20"/>
  </w:num>
  <w:num w:numId="33">
    <w:abstractNumId w:val="12"/>
  </w:num>
  <w:num w:numId="34">
    <w:abstractNumId w:val="23"/>
  </w:num>
  <w:num w:numId="35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3F18"/>
    <w:rsid w:val="000045DC"/>
    <w:rsid w:val="000055BD"/>
    <w:rsid w:val="00020AB2"/>
    <w:rsid w:val="000445DB"/>
    <w:rsid w:val="00050B27"/>
    <w:rsid w:val="0009396F"/>
    <w:rsid w:val="000A6116"/>
    <w:rsid w:val="000D4F85"/>
    <w:rsid w:val="000F7FF7"/>
    <w:rsid w:val="00101B42"/>
    <w:rsid w:val="00115028"/>
    <w:rsid w:val="00124A0C"/>
    <w:rsid w:val="001429AF"/>
    <w:rsid w:val="00147A9B"/>
    <w:rsid w:val="0016368B"/>
    <w:rsid w:val="001849E9"/>
    <w:rsid w:val="001A22B4"/>
    <w:rsid w:val="001B22D6"/>
    <w:rsid w:val="001B3B92"/>
    <w:rsid w:val="001E433A"/>
    <w:rsid w:val="001E554E"/>
    <w:rsid w:val="001E5CCA"/>
    <w:rsid w:val="00200D6C"/>
    <w:rsid w:val="002012F8"/>
    <w:rsid w:val="00210080"/>
    <w:rsid w:val="002310AC"/>
    <w:rsid w:val="00242326"/>
    <w:rsid w:val="00245B83"/>
    <w:rsid w:val="002757C9"/>
    <w:rsid w:val="00286444"/>
    <w:rsid w:val="002A43C5"/>
    <w:rsid w:val="002A5ED2"/>
    <w:rsid w:val="002D4314"/>
    <w:rsid w:val="002D7E4D"/>
    <w:rsid w:val="00304685"/>
    <w:rsid w:val="00304CE5"/>
    <w:rsid w:val="00307212"/>
    <w:rsid w:val="003415E4"/>
    <w:rsid w:val="00341826"/>
    <w:rsid w:val="00341E42"/>
    <w:rsid w:val="00396EFC"/>
    <w:rsid w:val="00397802"/>
    <w:rsid w:val="00397E87"/>
    <w:rsid w:val="003A0296"/>
    <w:rsid w:val="003A18F4"/>
    <w:rsid w:val="003A3364"/>
    <w:rsid w:val="003B7D52"/>
    <w:rsid w:val="003D3FDA"/>
    <w:rsid w:val="003D5658"/>
    <w:rsid w:val="003E4674"/>
    <w:rsid w:val="003F2449"/>
    <w:rsid w:val="003F2DCC"/>
    <w:rsid w:val="003F4971"/>
    <w:rsid w:val="003F7347"/>
    <w:rsid w:val="004017E1"/>
    <w:rsid w:val="00406B08"/>
    <w:rsid w:val="00406F09"/>
    <w:rsid w:val="00422082"/>
    <w:rsid w:val="004302AD"/>
    <w:rsid w:val="004459D8"/>
    <w:rsid w:val="00453932"/>
    <w:rsid w:val="00456CBD"/>
    <w:rsid w:val="00485D6D"/>
    <w:rsid w:val="00493B53"/>
    <w:rsid w:val="004B7B55"/>
    <w:rsid w:val="004D2C43"/>
    <w:rsid w:val="004D3444"/>
    <w:rsid w:val="004D5065"/>
    <w:rsid w:val="004D718D"/>
    <w:rsid w:val="004F18F6"/>
    <w:rsid w:val="00504930"/>
    <w:rsid w:val="00530785"/>
    <w:rsid w:val="0053142E"/>
    <w:rsid w:val="0054313A"/>
    <w:rsid w:val="00544EA4"/>
    <w:rsid w:val="00557578"/>
    <w:rsid w:val="00576829"/>
    <w:rsid w:val="005807D1"/>
    <w:rsid w:val="00580E43"/>
    <w:rsid w:val="00592296"/>
    <w:rsid w:val="005930AC"/>
    <w:rsid w:val="005951C8"/>
    <w:rsid w:val="005B4CA1"/>
    <w:rsid w:val="005B5F43"/>
    <w:rsid w:val="005C44EA"/>
    <w:rsid w:val="005D5947"/>
    <w:rsid w:val="005D696E"/>
    <w:rsid w:val="005E1642"/>
    <w:rsid w:val="005E3E8E"/>
    <w:rsid w:val="005F0F2E"/>
    <w:rsid w:val="005F0F36"/>
    <w:rsid w:val="005F4100"/>
    <w:rsid w:val="006046BE"/>
    <w:rsid w:val="00605DBC"/>
    <w:rsid w:val="00626055"/>
    <w:rsid w:val="00697F4D"/>
    <w:rsid w:val="006A5041"/>
    <w:rsid w:val="006B1C8A"/>
    <w:rsid w:val="006E2172"/>
    <w:rsid w:val="006E2CF9"/>
    <w:rsid w:val="006E6424"/>
    <w:rsid w:val="006F567A"/>
    <w:rsid w:val="00707FFD"/>
    <w:rsid w:val="00711A31"/>
    <w:rsid w:val="00712AAE"/>
    <w:rsid w:val="00714388"/>
    <w:rsid w:val="00714AF2"/>
    <w:rsid w:val="00714FBE"/>
    <w:rsid w:val="00717B1B"/>
    <w:rsid w:val="0073052F"/>
    <w:rsid w:val="00734233"/>
    <w:rsid w:val="00747006"/>
    <w:rsid w:val="00764EF3"/>
    <w:rsid w:val="00777204"/>
    <w:rsid w:val="007813F1"/>
    <w:rsid w:val="00790E08"/>
    <w:rsid w:val="007A502C"/>
    <w:rsid w:val="007B7D1D"/>
    <w:rsid w:val="007C254A"/>
    <w:rsid w:val="007C4BDB"/>
    <w:rsid w:val="007F1F77"/>
    <w:rsid w:val="00807108"/>
    <w:rsid w:val="00812E42"/>
    <w:rsid w:val="00813B12"/>
    <w:rsid w:val="00821C45"/>
    <w:rsid w:val="00826217"/>
    <w:rsid w:val="00837C05"/>
    <w:rsid w:val="00841104"/>
    <w:rsid w:val="008426DC"/>
    <w:rsid w:val="0085434E"/>
    <w:rsid w:val="00855A5A"/>
    <w:rsid w:val="0085741C"/>
    <w:rsid w:val="008606F1"/>
    <w:rsid w:val="00865518"/>
    <w:rsid w:val="00867312"/>
    <w:rsid w:val="008729F6"/>
    <w:rsid w:val="00874F5D"/>
    <w:rsid w:val="00891CB0"/>
    <w:rsid w:val="008A0863"/>
    <w:rsid w:val="008A6BD2"/>
    <w:rsid w:val="008B1CE4"/>
    <w:rsid w:val="008B362C"/>
    <w:rsid w:val="008C7691"/>
    <w:rsid w:val="008E50C7"/>
    <w:rsid w:val="008F1D93"/>
    <w:rsid w:val="00903B7D"/>
    <w:rsid w:val="00910CC9"/>
    <w:rsid w:val="00915634"/>
    <w:rsid w:val="00917195"/>
    <w:rsid w:val="00927340"/>
    <w:rsid w:val="00932B19"/>
    <w:rsid w:val="00936090"/>
    <w:rsid w:val="009422CD"/>
    <w:rsid w:val="0094529A"/>
    <w:rsid w:val="00946A3E"/>
    <w:rsid w:val="00950615"/>
    <w:rsid w:val="00952FB0"/>
    <w:rsid w:val="00953CB9"/>
    <w:rsid w:val="009636F0"/>
    <w:rsid w:val="00981EF9"/>
    <w:rsid w:val="00983F18"/>
    <w:rsid w:val="0099043C"/>
    <w:rsid w:val="00993B50"/>
    <w:rsid w:val="009B456E"/>
    <w:rsid w:val="009C09CB"/>
    <w:rsid w:val="009D182C"/>
    <w:rsid w:val="009D2277"/>
    <w:rsid w:val="009F706B"/>
    <w:rsid w:val="00A0417A"/>
    <w:rsid w:val="00A1637D"/>
    <w:rsid w:val="00A24F8B"/>
    <w:rsid w:val="00A51FA0"/>
    <w:rsid w:val="00A5513A"/>
    <w:rsid w:val="00A651FB"/>
    <w:rsid w:val="00A71E7E"/>
    <w:rsid w:val="00A72550"/>
    <w:rsid w:val="00A80666"/>
    <w:rsid w:val="00AA67F3"/>
    <w:rsid w:val="00AB3378"/>
    <w:rsid w:val="00AB3D96"/>
    <w:rsid w:val="00AE654D"/>
    <w:rsid w:val="00AF7CCF"/>
    <w:rsid w:val="00B04C8D"/>
    <w:rsid w:val="00B17E2B"/>
    <w:rsid w:val="00B27E87"/>
    <w:rsid w:val="00B321BC"/>
    <w:rsid w:val="00B3337D"/>
    <w:rsid w:val="00B3638C"/>
    <w:rsid w:val="00B54D25"/>
    <w:rsid w:val="00BA45F8"/>
    <w:rsid w:val="00BC3D4A"/>
    <w:rsid w:val="00BC65F1"/>
    <w:rsid w:val="00BD2FA3"/>
    <w:rsid w:val="00BD4373"/>
    <w:rsid w:val="00BD5CC0"/>
    <w:rsid w:val="00BE1AD9"/>
    <w:rsid w:val="00BE2184"/>
    <w:rsid w:val="00BE3166"/>
    <w:rsid w:val="00BE6FB9"/>
    <w:rsid w:val="00BF15D0"/>
    <w:rsid w:val="00C05C82"/>
    <w:rsid w:val="00C10E57"/>
    <w:rsid w:val="00C14B12"/>
    <w:rsid w:val="00C2030C"/>
    <w:rsid w:val="00C25601"/>
    <w:rsid w:val="00C34555"/>
    <w:rsid w:val="00C36D25"/>
    <w:rsid w:val="00C41B20"/>
    <w:rsid w:val="00C4282D"/>
    <w:rsid w:val="00C52123"/>
    <w:rsid w:val="00C80540"/>
    <w:rsid w:val="00C901B9"/>
    <w:rsid w:val="00C93D2F"/>
    <w:rsid w:val="00C9689E"/>
    <w:rsid w:val="00CA2391"/>
    <w:rsid w:val="00CA4EE4"/>
    <w:rsid w:val="00CA6CFC"/>
    <w:rsid w:val="00CB57E8"/>
    <w:rsid w:val="00CC5D15"/>
    <w:rsid w:val="00CC6AA7"/>
    <w:rsid w:val="00CD2B7D"/>
    <w:rsid w:val="00CD33B9"/>
    <w:rsid w:val="00CD7247"/>
    <w:rsid w:val="00CE07B2"/>
    <w:rsid w:val="00CE41BD"/>
    <w:rsid w:val="00D11902"/>
    <w:rsid w:val="00D17776"/>
    <w:rsid w:val="00D22A62"/>
    <w:rsid w:val="00D22E16"/>
    <w:rsid w:val="00D53626"/>
    <w:rsid w:val="00D55FD9"/>
    <w:rsid w:val="00D74548"/>
    <w:rsid w:val="00D75908"/>
    <w:rsid w:val="00D8393A"/>
    <w:rsid w:val="00D85C42"/>
    <w:rsid w:val="00D87DFC"/>
    <w:rsid w:val="00D914DD"/>
    <w:rsid w:val="00DA1C63"/>
    <w:rsid w:val="00DC7954"/>
    <w:rsid w:val="00DD0ACD"/>
    <w:rsid w:val="00DD7245"/>
    <w:rsid w:val="00DE180D"/>
    <w:rsid w:val="00DE4C82"/>
    <w:rsid w:val="00DF660A"/>
    <w:rsid w:val="00E00852"/>
    <w:rsid w:val="00E00B00"/>
    <w:rsid w:val="00E01736"/>
    <w:rsid w:val="00E03DD8"/>
    <w:rsid w:val="00E11F3E"/>
    <w:rsid w:val="00E175A3"/>
    <w:rsid w:val="00E32355"/>
    <w:rsid w:val="00E34C26"/>
    <w:rsid w:val="00E37BA8"/>
    <w:rsid w:val="00E56BAA"/>
    <w:rsid w:val="00E6086B"/>
    <w:rsid w:val="00E6489F"/>
    <w:rsid w:val="00E661EF"/>
    <w:rsid w:val="00E74B42"/>
    <w:rsid w:val="00E82C59"/>
    <w:rsid w:val="00E91C30"/>
    <w:rsid w:val="00E95B8D"/>
    <w:rsid w:val="00EB4314"/>
    <w:rsid w:val="00EC7129"/>
    <w:rsid w:val="00ED6EC9"/>
    <w:rsid w:val="00EE6899"/>
    <w:rsid w:val="00F00ED8"/>
    <w:rsid w:val="00F04E3E"/>
    <w:rsid w:val="00F078EE"/>
    <w:rsid w:val="00F13202"/>
    <w:rsid w:val="00F266AC"/>
    <w:rsid w:val="00F30255"/>
    <w:rsid w:val="00F338A0"/>
    <w:rsid w:val="00F4720A"/>
    <w:rsid w:val="00F52694"/>
    <w:rsid w:val="00F639E4"/>
    <w:rsid w:val="00F716E4"/>
    <w:rsid w:val="00F80B90"/>
    <w:rsid w:val="00F87E46"/>
    <w:rsid w:val="00F92B07"/>
    <w:rsid w:val="00F93843"/>
    <w:rsid w:val="00FA0415"/>
    <w:rsid w:val="00FB28EC"/>
    <w:rsid w:val="00FC21DB"/>
    <w:rsid w:val="00FD1512"/>
    <w:rsid w:val="00FD1FD0"/>
    <w:rsid w:val="00FD7B9F"/>
    <w:rsid w:val="00FE6E59"/>
    <w:rsid w:val="00FE7DC8"/>
    <w:rsid w:val="00FF1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F18"/>
    <w:pPr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428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D55FD9"/>
    <w:pPr>
      <w:keepNext/>
      <w:tabs>
        <w:tab w:val="num" w:pos="0"/>
      </w:tabs>
      <w:suppressAutoHyphens/>
      <w:overflowPunct w:val="0"/>
      <w:autoSpaceDE w:val="0"/>
      <w:spacing w:before="240" w:after="60"/>
      <w:ind w:firstLine="0"/>
      <w:jc w:val="left"/>
      <w:textAlignment w:val="baseline"/>
      <w:outlineLvl w:val="1"/>
    </w:pPr>
    <w:rPr>
      <w:rFonts w:ascii="Arial" w:hAnsi="Arial"/>
      <w:b/>
      <w:i/>
      <w:sz w:val="28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983F18"/>
    <w:pPr>
      <w:tabs>
        <w:tab w:val="left" w:pos="0"/>
      </w:tabs>
      <w:ind w:firstLine="0"/>
    </w:pPr>
    <w:rPr>
      <w:sz w:val="28"/>
    </w:rPr>
  </w:style>
  <w:style w:type="character" w:customStyle="1" w:styleId="a4">
    <w:name w:val="Основной текст Знак"/>
    <w:basedOn w:val="a0"/>
    <w:link w:val="a3"/>
    <w:rsid w:val="00983F1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983F18"/>
    <w:pPr>
      <w:tabs>
        <w:tab w:val="left" w:pos="0"/>
        <w:tab w:val="left" w:pos="4962"/>
      </w:tabs>
      <w:ind w:right="3203" w:firstLine="0"/>
    </w:pPr>
    <w:rPr>
      <w:sz w:val="28"/>
    </w:rPr>
  </w:style>
  <w:style w:type="character" w:customStyle="1" w:styleId="22">
    <w:name w:val="Основной текст 2 Знак"/>
    <w:basedOn w:val="a0"/>
    <w:link w:val="21"/>
    <w:semiHidden/>
    <w:rsid w:val="00983F1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983F18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83F1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3F1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E34C26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</w:rPr>
  </w:style>
  <w:style w:type="paragraph" w:styleId="a8">
    <w:name w:val="header"/>
    <w:basedOn w:val="a"/>
    <w:link w:val="a9"/>
    <w:uiPriority w:val="99"/>
    <w:semiHidden/>
    <w:unhideWhenUsed/>
    <w:rsid w:val="00F04E3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04E3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F04E3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04E3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c">
    <w:name w:val="Hyperlink"/>
    <w:basedOn w:val="a0"/>
    <w:uiPriority w:val="99"/>
    <w:unhideWhenUsed/>
    <w:rsid w:val="00CE07B2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E017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1"/>
    <w:qFormat/>
    <w:rsid w:val="000445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55FD9"/>
    <w:rPr>
      <w:rFonts w:ascii="Arial" w:eastAsia="Times New Roman" w:hAnsi="Arial" w:cs="Times New Roman"/>
      <w:b/>
      <w:i/>
      <w:sz w:val="28"/>
      <w:szCs w:val="20"/>
      <w:lang w:val="en-US" w:eastAsia="ar-SA"/>
    </w:rPr>
  </w:style>
  <w:style w:type="character" w:customStyle="1" w:styleId="10">
    <w:name w:val="Заголовок 1 Знак"/>
    <w:basedOn w:val="a0"/>
    <w:link w:val="1"/>
    <w:uiPriority w:val="9"/>
    <w:rsid w:val="00C428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F18"/>
    <w:pPr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983F18"/>
    <w:pPr>
      <w:tabs>
        <w:tab w:val="left" w:pos="0"/>
      </w:tabs>
      <w:ind w:firstLine="0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983F1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983F18"/>
    <w:pPr>
      <w:tabs>
        <w:tab w:val="left" w:pos="0"/>
        <w:tab w:val="left" w:pos="4962"/>
      </w:tabs>
      <w:ind w:right="3203" w:firstLine="0"/>
    </w:pPr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983F1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983F18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83F1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3F1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E34C26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</w:rPr>
  </w:style>
  <w:style w:type="paragraph" w:styleId="a8">
    <w:name w:val="header"/>
    <w:basedOn w:val="a"/>
    <w:link w:val="a9"/>
    <w:uiPriority w:val="99"/>
    <w:semiHidden/>
    <w:unhideWhenUsed/>
    <w:rsid w:val="00F04E3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04E3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F04E3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04E3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c">
    <w:name w:val="Hyperlink"/>
    <w:basedOn w:val="a0"/>
    <w:uiPriority w:val="99"/>
    <w:unhideWhenUsed/>
    <w:rsid w:val="00CE07B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9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9CC4D8-124E-4AD8-A9D5-45B7DCF7C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451</TotalTime>
  <Pages>1</Pages>
  <Words>1226</Words>
  <Characters>6994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</Company>
  <LinksUpToDate>false</LinksUpToDate>
  <CharactersWithSpaces>8204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Бычкова С.Р.</dc:creator>
  <cp:lastModifiedBy>Епифанов А.А.</cp:lastModifiedBy>
  <cp:revision>28</cp:revision>
  <cp:lastPrinted>2019-06-07T11:09:00Z</cp:lastPrinted>
  <dcterms:created xsi:type="dcterms:W3CDTF">2019-01-29T06:23:00Z</dcterms:created>
  <dcterms:modified xsi:type="dcterms:W3CDTF">2019-06-10T13:01:00Z</dcterms:modified>
</cp:coreProperties>
</file>