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8A" w:rsidRPr="008562CF" w:rsidRDefault="00E83D8A" w:rsidP="00E83D8A">
      <w:pPr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  <w:r w:rsidRPr="008562CF">
        <w:t xml:space="preserve"> к решению</w:t>
      </w:r>
    </w:p>
    <w:p w:rsidR="00E83D8A" w:rsidRPr="008562CF" w:rsidRDefault="00E83D8A" w:rsidP="00E83D8A">
      <w:pPr>
        <w:autoSpaceDE w:val="0"/>
        <w:autoSpaceDN w:val="0"/>
        <w:adjustRightInd w:val="0"/>
        <w:jc w:val="right"/>
      </w:pPr>
      <w:r w:rsidRPr="008562CF">
        <w:t>Собрания депутатов</w:t>
      </w:r>
    </w:p>
    <w:p w:rsidR="00E83D8A" w:rsidRPr="008562CF" w:rsidRDefault="00E83D8A" w:rsidP="00E83D8A">
      <w:pPr>
        <w:autoSpaceDE w:val="0"/>
        <w:autoSpaceDN w:val="0"/>
        <w:adjustRightInd w:val="0"/>
        <w:jc w:val="right"/>
      </w:pPr>
      <w:r w:rsidRPr="008562CF">
        <w:t>Чебаркульского городского округа</w:t>
      </w:r>
    </w:p>
    <w:p w:rsidR="00E83D8A" w:rsidRPr="008562CF" w:rsidRDefault="00E83D8A" w:rsidP="00E83D8A">
      <w:pPr>
        <w:pStyle w:val="ConsPlusTitle"/>
        <w:widowControl/>
        <w:jc w:val="right"/>
        <w:rPr>
          <w:b w:val="0"/>
          <w:sz w:val="24"/>
          <w:szCs w:val="24"/>
        </w:rPr>
      </w:pPr>
      <w:r w:rsidRPr="008562CF">
        <w:rPr>
          <w:b w:val="0"/>
          <w:sz w:val="24"/>
          <w:szCs w:val="24"/>
        </w:rPr>
        <w:t>от «_</w:t>
      </w:r>
      <w:r w:rsidR="002D7317">
        <w:rPr>
          <w:b w:val="0"/>
          <w:sz w:val="24"/>
          <w:szCs w:val="24"/>
        </w:rPr>
        <w:t>05</w:t>
      </w:r>
      <w:r w:rsidRPr="008562CF">
        <w:rPr>
          <w:b w:val="0"/>
          <w:sz w:val="24"/>
          <w:szCs w:val="24"/>
        </w:rPr>
        <w:t>__» _</w:t>
      </w:r>
      <w:r w:rsidR="002D7317">
        <w:rPr>
          <w:b w:val="0"/>
          <w:sz w:val="24"/>
          <w:szCs w:val="24"/>
        </w:rPr>
        <w:t>ноября</w:t>
      </w:r>
      <w:r w:rsidRPr="008562CF">
        <w:rPr>
          <w:b w:val="0"/>
          <w:sz w:val="24"/>
          <w:szCs w:val="24"/>
        </w:rPr>
        <w:t>_ 202</w:t>
      </w:r>
      <w:r w:rsidR="002D7317">
        <w:rPr>
          <w:b w:val="0"/>
          <w:sz w:val="24"/>
          <w:szCs w:val="24"/>
        </w:rPr>
        <w:t>4</w:t>
      </w:r>
      <w:r w:rsidRPr="008562CF">
        <w:rPr>
          <w:b w:val="0"/>
          <w:sz w:val="24"/>
          <w:szCs w:val="24"/>
        </w:rPr>
        <w:t xml:space="preserve"> г. № </w:t>
      </w:r>
      <w:r w:rsidR="002D7317">
        <w:rPr>
          <w:b w:val="0"/>
          <w:sz w:val="24"/>
          <w:szCs w:val="24"/>
        </w:rPr>
        <w:t>751</w:t>
      </w:r>
      <w:bookmarkStart w:id="0" w:name="_GoBack"/>
      <w:bookmarkEnd w:id="0"/>
    </w:p>
    <w:p w:rsidR="00E83D8A" w:rsidRDefault="00E83D8A" w:rsidP="00E83D8A">
      <w:pPr>
        <w:jc w:val="right"/>
        <w:rPr>
          <w:sz w:val="27"/>
          <w:szCs w:val="27"/>
        </w:rPr>
      </w:pPr>
    </w:p>
    <w:p w:rsidR="00E83D8A" w:rsidRDefault="00E83D8A" w:rsidP="00E83D8A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E83D8A" w:rsidRPr="00C416A1" w:rsidRDefault="00E83D8A" w:rsidP="00E83D8A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C416A1">
        <w:rPr>
          <w:rFonts w:eastAsia="Calibri"/>
          <w:b/>
          <w:bCs/>
          <w:sz w:val="26"/>
          <w:szCs w:val="26"/>
        </w:rPr>
        <w:t>Порядок</w:t>
      </w:r>
    </w:p>
    <w:p w:rsidR="00E83D8A" w:rsidRPr="00C416A1" w:rsidRDefault="00E83D8A" w:rsidP="00E83D8A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C416A1">
        <w:rPr>
          <w:rFonts w:eastAsia="Calibri"/>
          <w:b/>
          <w:bCs/>
          <w:sz w:val="26"/>
          <w:szCs w:val="26"/>
        </w:rPr>
        <w:t>определения размера платы за увеличение площади</w:t>
      </w:r>
    </w:p>
    <w:p w:rsidR="00E83D8A" w:rsidRPr="00C416A1" w:rsidRDefault="00E83D8A" w:rsidP="00E83D8A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C416A1">
        <w:rPr>
          <w:rFonts w:eastAsia="Calibri"/>
          <w:b/>
          <w:bCs/>
          <w:sz w:val="26"/>
          <w:szCs w:val="26"/>
        </w:rPr>
        <w:t>земельных участков, находящихся в частной собственности,</w:t>
      </w:r>
    </w:p>
    <w:p w:rsidR="00E83D8A" w:rsidRPr="00C416A1" w:rsidRDefault="00E83D8A" w:rsidP="00E83D8A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C416A1">
        <w:rPr>
          <w:rFonts w:eastAsia="Calibri"/>
          <w:b/>
          <w:bCs/>
          <w:sz w:val="26"/>
          <w:szCs w:val="26"/>
        </w:rPr>
        <w:t>в результате их перераспределения с земельными участками,</w:t>
      </w:r>
    </w:p>
    <w:p w:rsidR="00E83D8A" w:rsidRPr="00C416A1" w:rsidRDefault="00E83D8A" w:rsidP="00E83D8A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C416A1">
        <w:rPr>
          <w:rFonts w:eastAsia="Calibri"/>
          <w:b/>
          <w:bCs/>
          <w:sz w:val="26"/>
          <w:szCs w:val="26"/>
        </w:rPr>
        <w:t xml:space="preserve">находящимися в </w:t>
      </w:r>
      <w:r>
        <w:rPr>
          <w:rFonts w:eastAsia="Calibri"/>
          <w:b/>
          <w:bCs/>
          <w:sz w:val="26"/>
          <w:szCs w:val="26"/>
        </w:rPr>
        <w:t>собственности МО «Чебаркульский городской округ»</w:t>
      </w:r>
    </w:p>
    <w:p w:rsidR="00E83D8A" w:rsidRPr="00C416A1" w:rsidRDefault="00E83D8A" w:rsidP="00E83D8A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E83D8A" w:rsidRDefault="00E83D8A" w:rsidP="00E83D8A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Общие положения </w:t>
      </w:r>
    </w:p>
    <w:p w:rsidR="00E83D8A" w:rsidRDefault="00E83D8A" w:rsidP="00E83D8A">
      <w:pPr>
        <w:autoSpaceDE w:val="0"/>
        <w:autoSpaceDN w:val="0"/>
        <w:adjustRightInd w:val="0"/>
        <w:ind w:left="1069"/>
        <w:jc w:val="center"/>
        <w:rPr>
          <w:rFonts w:eastAsia="Calibri"/>
          <w:sz w:val="26"/>
          <w:szCs w:val="26"/>
        </w:rPr>
      </w:pPr>
    </w:p>
    <w:p w:rsidR="00E83D8A" w:rsidRDefault="00E83D8A" w:rsidP="00E83D8A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882A55">
        <w:rPr>
          <w:rFonts w:eastAsia="Calibri"/>
          <w:sz w:val="26"/>
          <w:szCs w:val="26"/>
        </w:rPr>
        <w:t xml:space="preserve">Настоящий порядок разработан </w:t>
      </w:r>
      <w:r>
        <w:rPr>
          <w:rFonts w:eastAsia="Calibri"/>
          <w:sz w:val="26"/>
          <w:szCs w:val="26"/>
        </w:rPr>
        <w:t>на основании пп.3 п.5 ст.39.28 Земельного кодекса РФ</w:t>
      </w:r>
      <w:r w:rsidRPr="00882A55">
        <w:rPr>
          <w:rFonts w:eastAsia="Calibri"/>
          <w:sz w:val="26"/>
          <w:szCs w:val="26"/>
        </w:rPr>
        <w:t xml:space="preserve"> и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МО «Чебаркульский городской округ» (далее именуется - размер платы).</w:t>
      </w:r>
    </w:p>
    <w:p w:rsidR="00E83D8A" w:rsidRDefault="00E83D8A" w:rsidP="00E83D8A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Размер платы за использование земельных участков, находящихся в собственности МО «Чебаркульский городской округ», рассчитывается Управлением муниципальной собственности администрации Чебаркульского городского округа.</w:t>
      </w:r>
    </w:p>
    <w:p w:rsidR="00E83D8A" w:rsidRDefault="00E83D8A" w:rsidP="00E83D8A">
      <w:pPr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</w:rPr>
      </w:pPr>
    </w:p>
    <w:p w:rsidR="00E83D8A" w:rsidRDefault="00E83D8A" w:rsidP="00E83D8A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Порядок определения размера платы</w:t>
      </w:r>
    </w:p>
    <w:p w:rsidR="00E83D8A" w:rsidRPr="00D31A76" w:rsidRDefault="00E83D8A" w:rsidP="00E83D8A">
      <w:pPr>
        <w:autoSpaceDE w:val="0"/>
        <w:autoSpaceDN w:val="0"/>
        <w:adjustRightInd w:val="0"/>
        <w:ind w:left="1789"/>
        <w:jc w:val="center"/>
        <w:rPr>
          <w:rFonts w:eastAsia="Calibri"/>
          <w:sz w:val="26"/>
          <w:szCs w:val="26"/>
        </w:rPr>
      </w:pPr>
    </w:p>
    <w:p w:rsidR="00E83D8A" w:rsidRPr="00C416A1" w:rsidRDefault="00E83D8A" w:rsidP="00E83D8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1" w:name="Par14"/>
      <w:bookmarkEnd w:id="1"/>
      <w:r>
        <w:rPr>
          <w:rFonts w:eastAsia="Calibri"/>
          <w:sz w:val="26"/>
          <w:szCs w:val="26"/>
        </w:rPr>
        <w:t>2.1</w:t>
      </w:r>
      <w:r w:rsidRPr="00C416A1">
        <w:rPr>
          <w:rFonts w:eastAsia="Calibri"/>
          <w:sz w:val="26"/>
          <w:szCs w:val="26"/>
        </w:rPr>
        <w:t xml:space="preserve">. Размер платы определяется как 30 процентов кадастровой стоимости земельного участка, находящегося в собственности </w:t>
      </w:r>
      <w:r>
        <w:rPr>
          <w:rFonts w:eastAsia="Calibri"/>
          <w:sz w:val="26"/>
          <w:szCs w:val="26"/>
        </w:rPr>
        <w:t>МО «Чебаркульский городской округ»</w:t>
      </w:r>
      <w:r w:rsidRPr="00C416A1">
        <w:rPr>
          <w:rFonts w:eastAsia="Calibri"/>
          <w:sz w:val="26"/>
          <w:szCs w:val="26"/>
        </w:rPr>
        <w:t xml:space="preserve"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случаев, предусмотренных </w:t>
      </w:r>
      <w:hyperlink w:anchor="Par15" w:history="1">
        <w:r w:rsidRPr="00C416A1">
          <w:rPr>
            <w:rFonts w:eastAsia="Calibri"/>
            <w:sz w:val="26"/>
            <w:szCs w:val="26"/>
          </w:rPr>
          <w:t xml:space="preserve">пунктами </w:t>
        </w:r>
      </w:hyperlink>
      <w:r>
        <w:rPr>
          <w:rFonts w:eastAsia="Calibri"/>
          <w:sz w:val="26"/>
          <w:szCs w:val="26"/>
        </w:rPr>
        <w:t>2.2</w:t>
      </w:r>
      <w:r w:rsidRPr="00C416A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–</w:t>
      </w:r>
      <w:r w:rsidRPr="00C416A1">
        <w:rPr>
          <w:rFonts w:eastAsia="Calibri"/>
          <w:sz w:val="26"/>
          <w:szCs w:val="26"/>
        </w:rPr>
        <w:t xml:space="preserve"> </w:t>
      </w:r>
      <w:hyperlink w:anchor="Par23" w:history="1">
        <w:r>
          <w:rPr>
            <w:rFonts w:eastAsia="Calibri"/>
            <w:sz w:val="26"/>
            <w:szCs w:val="26"/>
          </w:rPr>
          <w:t>2.5</w:t>
        </w:r>
      </w:hyperlink>
      <w:r>
        <w:rPr>
          <w:rFonts w:eastAsia="Calibri"/>
          <w:sz w:val="26"/>
          <w:szCs w:val="26"/>
        </w:rPr>
        <w:t xml:space="preserve"> </w:t>
      </w:r>
      <w:r w:rsidRPr="00C416A1">
        <w:rPr>
          <w:rFonts w:eastAsia="Calibri"/>
          <w:sz w:val="26"/>
          <w:szCs w:val="26"/>
        </w:rPr>
        <w:t xml:space="preserve"> настоящего Порядка.</w:t>
      </w:r>
    </w:p>
    <w:p w:rsidR="00E83D8A" w:rsidRPr="00C416A1" w:rsidRDefault="00E83D8A" w:rsidP="00E83D8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2" w:name="Par15"/>
      <w:bookmarkEnd w:id="2"/>
      <w:r>
        <w:rPr>
          <w:rFonts w:eastAsia="Calibri"/>
          <w:sz w:val="26"/>
          <w:szCs w:val="26"/>
        </w:rPr>
        <w:t>2.2</w:t>
      </w:r>
      <w:r w:rsidRPr="00C416A1">
        <w:rPr>
          <w:rFonts w:eastAsia="Calibri"/>
          <w:sz w:val="26"/>
          <w:szCs w:val="26"/>
        </w:rPr>
        <w:t xml:space="preserve">. Размер платы определяется как 1 процент кадастровой стоимости земельного участка, находящегося </w:t>
      </w:r>
      <w:r>
        <w:rPr>
          <w:rFonts w:eastAsia="Calibri"/>
          <w:sz w:val="26"/>
          <w:szCs w:val="26"/>
        </w:rPr>
        <w:t>в собственности МО «Чебаркульский городской округ»</w:t>
      </w:r>
      <w:r w:rsidRPr="00C416A1">
        <w:rPr>
          <w:rFonts w:eastAsia="Calibri"/>
          <w:sz w:val="26"/>
          <w:szCs w:val="26"/>
        </w:rPr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 религиозных организаций под объектами религиозного или благотворительного назначения.</w:t>
      </w:r>
    </w:p>
    <w:p w:rsidR="00E83D8A" w:rsidRPr="00C416A1" w:rsidRDefault="00E83D8A" w:rsidP="00E83D8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2.3</w:t>
      </w:r>
      <w:r w:rsidRPr="00C416A1">
        <w:rPr>
          <w:rFonts w:eastAsia="Calibri"/>
          <w:sz w:val="26"/>
          <w:szCs w:val="26"/>
        </w:rPr>
        <w:t xml:space="preserve">. Размер платы определяется как 10 процентов кадастровой стоимости земельного участка, находящегося в </w:t>
      </w:r>
      <w:r>
        <w:rPr>
          <w:rFonts w:eastAsia="Calibri"/>
          <w:sz w:val="26"/>
          <w:szCs w:val="26"/>
        </w:rPr>
        <w:t>собственности МО «Чебаркульский городской округ»</w:t>
      </w:r>
      <w:r w:rsidRPr="00C416A1">
        <w:rPr>
          <w:rFonts w:eastAsia="Calibri"/>
          <w:sz w:val="26"/>
          <w:szCs w:val="26"/>
        </w:rPr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предназначенными для ведения садоводства для собственных нужд, индивидуального жилищного строительства и находящимися в собственности следующих категорий граждан:</w:t>
      </w:r>
    </w:p>
    <w:p w:rsidR="00E83D8A" w:rsidRPr="00C416A1" w:rsidRDefault="00E83D8A" w:rsidP="00E83D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C416A1">
        <w:rPr>
          <w:rFonts w:eastAsia="Calibri"/>
          <w:sz w:val="26"/>
          <w:szCs w:val="26"/>
        </w:rPr>
        <w:t>- многодетных</w:t>
      </w:r>
      <w:r>
        <w:rPr>
          <w:rFonts w:eastAsia="Calibri"/>
          <w:sz w:val="26"/>
          <w:szCs w:val="26"/>
        </w:rPr>
        <w:t xml:space="preserve"> семей, постоянно проживающих на территории Чебаркульского городского округа </w:t>
      </w:r>
      <w:r w:rsidRPr="00C416A1">
        <w:rPr>
          <w:rFonts w:eastAsia="Calibri"/>
          <w:sz w:val="26"/>
          <w:szCs w:val="26"/>
        </w:rPr>
        <w:t xml:space="preserve">и имеющих на своем содержании трех и более детей (в том числе усыновленных, взятых под опеку (попечительство), пасынков и падчериц) в возрасте до восемнадцати лет, а также детей старше восемнадцати лет, обучающихся в </w:t>
      </w:r>
      <w:r w:rsidRPr="00C416A1">
        <w:rPr>
          <w:rFonts w:eastAsia="Calibri"/>
          <w:sz w:val="26"/>
          <w:szCs w:val="26"/>
        </w:rPr>
        <w:lastRenderedPageBreak/>
        <w:t>образовательных организациях по очной форме обучения, но не более чем до достижения ими возраста 23 лет (в том числе усыновленных, взятых под опеку (попечительство), пасынков и падчериц);</w:t>
      </w:r>
    </w:p>
    <w:p w:rsidR="00E83D8A" w:rsidRPr="00C416A1" w:rsidRDefault="00E83D8A" w:rsidP="00E83D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C416A1">
        <w:rPr>
          <w:rFonts w:eastAsia="Calibri"/>
          <w:sz w:val="26"/>
          <w:szCs w:val="26"/>
        </w:rPr>
        <w:t>- инвалидов I, II и III групп и семей, имеющих в своем составе детей-инвалидов;</w:t>
      </w:r>
    </w:p>
    <w:p w:rsidR="00E83D8A" w:rsidRPr="00C416A1" w:rsidRDefault="00E83D8A" w:rsidP="00E83D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C416A1">
        <w:rPr>
          <w:rFonts w:eastAsia="Calibri"/>
          <w:sz w:val="26"/>
          <w:szCs w:val="26"/>
        </w:rPr>
        <w:t>- пенсионеров, получающих пенсию в порядке, установленном пенсионным законодательством.</w:t>
      </w:r>
    </w:p>
    <w:p w:rsidR="00E83D8A" w:rsidRPr="00C416A1" w:rsidRDefault="00E83D8A" w:rsidP="00E83D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bookmarkStart w:id="3" w:name="Par22"/>
      <w:bookmarkEnd w:id="3"/>
      <w:r>
        <w:rPr>
          <w:rFonts w:eastAsia="Calibri"/>
          <w:sz w:val="26"/>
          <w:szCs w:val="26"/>
        </w:rPr>
        <w:t>2.4</w:t>
      </w:r>
      <w:r w:rsidRPr="00C416A1">
        <w:rPr>
          <w:rFonts w:eastAsia="Calibri"/>
          <w:sz w:val="26"/>
          <w:szCs w:val="26"/>
        </w:rPr>
        <w:t xml:space="preserve">. Размер платы определяется как 0,001 процента кадастровой стоимости земельного участка, находящегося в </w:t>
      </w:r>
      <w:r>
        <w:rPr>
          <w:rFonts w:eastAsia="Calibri"/>
          <w:sz w:val="26"/>
          <w:szCs w:val="26"/>
        </w:rPr>
        <w:t>собственности МО «Чебаркульский городской округ»</w:t>
      </w:r>
      <w:r w:rsidRPr="00C416A1">
        <w:rPr>
          <w:rFonts w:eastAsia="Calibri"/>
          <w:sz w:val="26"/>
          <w:szCs w:val="26"/>
        </w:rPr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общей долевой собственности собственников помещений в многоквартирном доме.</w:t>
      </w:r>
    </w:p>
    <w:p w:rsidR="00E83D8A" w:rsidRPr="00C416A1" w:rsidRDefault="00E83D8A" w:rsidP="00E83D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bookmarkStart w:id="4" w:name="Par23"/>
      <w:bookmarkEnd w:id="4"/>
      <w:r>
        <w:rPr>
          <w:rFonts w:eastAsia="Calibri"/>
          <w:sz w:val="26"/>
          <w:szCs w:val="26"/>
        </w:rPr>
        <w:t>2.5</w:t>
      </w:r>
      <w:r w:rsidRPr="00C416A1">
        <w:rPr>
          <w:rFonts w:eastAsia="Calibri"/>
          <w:sz w:val="26"/>
          <w:szCs w:val="26"/>
        </w:rPr>
        <w:t xml:space="preserve">. При повторном перераспределении размер платы определяется как 50 процентов кадастровой стоимости земельного участка, находящегося в </w:t>
      </w:r>
      <w:r>
        <w:rPr>
          <w:rFonts w:eastAsia="Calibri"/>
          <w:sz w:val="26"/>
          <w:szCs w:val="26"/>
        </w:rPr>
        <w:t>собственности МО «Чебаркульский городской округ»</w:t>
      </w:r>
      <w:r w:rsidRPr="00C416A1">
        <w:rPr>
          <w:rFonts w:eastAsia="Calibri"/>
          <w:sz w:val="26"/>
          <w:szCs w:val="26"/>
        </w:rPr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собственности.</w:t>
      </w:r>
    </w:p>
    <w:p w:rsidR="00E83D8A" w:rsidRPr="00C416A1" w:rsidRDefault="00E83D8A" w:rsidP="00E83D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C416A1">
        <w:rPr>
          <w:rFonts w:eastAsia="Calibri"/>
          <w:sz w:val="26"/>
          <w:szCs w:val="26"/>
        </w:rPr>
        <w:t>Действие настоящего пункта не распространяется на случаи перераспределения земельных участков, в результате которых происходит увеличение земельного участка, находящегося в частной собственности:</w:t>
      </w:r>
    </w:p>
    <w:p w:rsidR="00E83D8A" w:rsidRPr="00C416A1" w:rsidRDefault="00E83D8A" w:rsidP="00E83D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C416A1">
        <w:rPr>
          <w:rFonts w:eastAsia="Calibri"/>
          <w:sz w:val="26"/>
          <w:szCs w:val="26"/>
        </w:rPr>
        <w:t>- религиозной организации под объектами религиозного или благотворительного назначения;</w:t>
      </w:r>
    </w:p>
    <w:p w:rsidR="00E83D8A" w:rsidRPr="00C416A1" w:rsidRDefault="00E83D8A" w:rsidP="00E83D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C416A1">
        <w:rPr>
          <w:rFonts w:eastAsia="Calibri"/>
          <w:sz w:val="26"/>
          <w:szCs w:val="26"/>
        </w:rPr>
        <w:t>- собственников помещений многоквартирного жилого дома.</w:t>
      </w:r>
    </w:p>
    <w:p w:rsidR="00E83D8A" w:rsidRPr="00C416A1" w:rsidRDefault="00E83D8A" w:rsidP="00E83D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C416A1">
        <w:rPr>
          <w:rFonts w:eastAsia="Calibri"/>
          <w:sz w:val="26"/>
          <w:szCs w:val="26"/>
        </w:rPr>
        <w:t xml:space="preserve">Для указанных случаев размер платы за повторное перераспределение земельных участков определяется в соответствии с </w:t>
      </w:r>
      <w:hyperlink w:anchor="Par15" w:history="1">
        <w:r w:rsidRPr="00C416A1">
          <w:rPr>
            <w:rFonts w:eastAsia="Calibri"/>
            <w:sz w:val="26"/>
            <w:szCs w:val="26"/>
          </w:rPr>
          <w:t xml:space="preserve">пунктами </w:t>
        </w:r>
      </w:hyperlink>
      <w:r>
        <w:rPr>
          <w:rFonts w:eastAsia="Calibri"/>
          <w:sz w:val="26"/>
          <w:szCs w:val="26"/>
        </w:rPr>
        <w:t>2.2</w:t>
      </w:r>
      <w:r w:rsidRPr="00C416A1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2.4</w:t>
      </w:r>
      <w:r w:rsidRPr="00C416A1">
        <w:rPr>
          <w:rFonts w:eastAsia="Calibri"/>
          <w:sz w:val="26"/>
          <w:szCs w:val="26"/>
        </w:rPr>
        <w:t xml:space="preserve"> настоящего Порядка.</w:t>
      </w:r>
    </w:p>
    <w:p w:rsidR="00E83D8A" w:rsidRPr="00C416A1" w:rsidRDefault="00E83D8A" w:rsidP="00E83D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2.6</w:t>
      </w:r>
      <w:r w:rsidRPr="00C416A1">
        <w:rPr>
          <w:rFonts w:eastAsia="Calibri"/>
          <w:sz w:val="26"/>
          <w:szCs w:val="26"/>
        </w:rPr>
        <w:t xml:space="preserve">. В случае если кадастровая стоимость земельного участка, необходимая для расчета платы в соответствии с </w:t>
      </w:r>
      <w:hyperlink w:anchor="Par14" w:history="1">
        <w:r w:rsidRPr="00C416A1">
          <w:rPr>
            <w:rFonts w:eastAsia="Calibri"/>
            <w:sz w:val="26"/>
            <w:szCs w:val="26"/>
          </w:rPr>
          <w:t xml:space="preserve">пунктами </w:t>
        </w:r>
      </w:hyperlink>
      <w:r>
        <w:rPr>
          <w:rFonts w:eastAsia="Calibri"/>
          <w:sz w:val="26"/>
          <w:szCs w:val="26"/>
        </w:rPr>
        <w:t>2.1</w:t>
      </w:r>
      <w:r w:rsidRPr="00C416A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–</w:t>
      </w:r>
      <w:r w:rsidRPr="00C416A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2.5</w:t>
      </w:r>
      <w:r w:rsidRPr="00C416A1">
        <w:rPr>
          <w:rFonts w:eastAsia="Calibri"/>
          <w:sz w:val="26"/>
          <w:szCs w:val="26"/>
        </w:rPr>
        <w:t xml:space="preserve"> настоящего Порядка, не определена на дату расчета платы, размер платы рассчитывается как произведение площади земельного участка, среднего уровня кадастровой стоимости земель по </w:t>
      </w:r>
      <w:proofErr w:type="spellStart"/>
      <w:r>
        <w:rPr>
          <w:rFonts w:eastAsia="Calibri"/>
          <w:sz w:val="26"/>
          <w:szCs w:val="26"/>
        </w:rPr>
        <w:t>Чебаркульскому</w:t>
      </w:r>
      <w:proofErr w:type="spellEnd"/>
      <w:r>
        <w:rPr>
          <w:rFonts w:eastAsia="Calibri"/>
          <w:sz w:val="26"/>
          <w:szCs w:val="26"/>
        </w:rPr>
        <w:t xml:space="preserve"> городскому округу</w:t>
      </w:r>
      <w:r w:rsidRPr="00C416A1">
        <w:rPr>
          <w:rFonts w:eastAsia="Calibri"/>
          <w:sz w:val="26"/>
          <w:szCs w:val="26"/>
        </w:rPr>
        <w:t xml:space="preserve"> и процента, указанного в </w:t>
      </w:r>
      <w:hyperlink w:anchor="Par14" w:history="1">
        <w:r w:rsidRPr="00C416A1">
          <w:rPr>
            <w:rFonts w:eastAsia="Calibri"/>
            <w:sz w:val="26"/>
            <w:szCs w:val="26"/>
          </w:rPr>
          <w:t xml:space="preserve">пунктах </w:t>
        </w:r>
      </w:hyperlink>
      <w:r>
        <w:rPr>
          <w:rFonts w:eastAsia="Calibri"/>
          <w:sz w:val="26"/>
          <w:szCs w:val="26"/>
        </w:rPr>
        <w:t>2.1</w:t>
      </w:r>
      <w:r w:rsidRPr="00C416A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–</w:t>
      </w:r>
      <w:r w:rsidRPr="00C416A1">
        <w:rPr>
          <w:rFonts w:eastAsia="Calibri"/>
          <w:sz w:val="26"/>
          <w:szCs w:val="26"/>
        </w:rPr>
        <w:t xml:space="preserve"> </w:t>
      </w:r>
      <w:hyperlink w:anchor="Par23" w:history="1">
        <w:r>
          <w:rPr>
            <w:rFonts w:eastAsia="Calibri"/>
            <w:sz w:val="26"/>
            <w:szCs w:val="26"/>
          </w:rPr>
          <w:t>2.5</w:t>
        </w:r>
      </w:hyperlink>
      <w:r w:rsidRPr="00C416A1">
        <w:rPr>
          <w:rFonts w:eastAsia="Calibri"/>
          <w:sz w:val="26"/>
          <w:szCs w:val="26"/>
        </w:rPr>
        <w:t xml:space="preserve"> настоящего Порядка.</w:t>
      </w:r>
    </w:p>
    <w:p w:rsidR="00E83D8A" w:rsidRDefault="00E83D8A" w:rsidP="00E83D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2.7</w:t>
      </w:r>
      <w:r w:rsidRPr="00C416A1">
        <w:rPr>
          <w:rFonts w:eastAsia="Calibri"/>
          <w:sz w:val="26"/>
          <w:szCs w:val="26"/>
        </w:rPr>
        <w:t xml:space="preserve">. В случае перераспределения земельных участков в целях последующего изъятия подлежащих образованию земельных участков для муниципальных нужд размер платы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</w:t>
      </w:r>
      <w:r>
        <w:rPr>
          <w:rFonts w:eastAsia="Calibri"/>
          <w:sz w:val="26"/>
          <w:szCs w:val="26"/>
        </w:rPr>
        <w:t>собственности МО «Чебаркульский городской округ»</w:t>
      </w:r>
      <w:r w:rsidRPr="00C416A1">
        <w:rPr>
          <w:rFonts w:eastAsia="Calibri"/>
          <w:sz w:val="26"/>
          <w:szCs w:val="26"/>
        </w:rPr>
        <w:t>, подлежащих передаче в частную собственность в результате перераспределения земельных участков.</w:t>
      </w:r>
    </w:p>
    <w:p w:rsidR="00E83D8A" w:rsidRDefault="00E83D8A" w:rsidP="00E83D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E83D8A" w:rsidRDefault="00E83D8A" w:rsidP="00E83D8A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Заключенные положения.</w:t>
      </w:r>
    </w:p>
    <w:p w:rsidR="00E83D8A" w:rsidRDefault="00E83D8A" w:rsidP="00E83D8A">
      <w:pPr>
        <w:autoSpaceDE w:val="0"/>
        <w:autoSpaceDN w:val="0"/>
        <w:adjustRightInd w:val="0"/>
        <w:ind w:left="1069"/>
        <w:jc w:val="center"/>
        <w:rPr>
          <w:rFonts w:eastAsia="Calibri"/>
          <w:sz w:val="26"/>
          <w:szCs w:val="26"/>
        </w:rPr>
      </w:pPr>
    </w:p>
    <w:p w:rsidR="00E83D8A" w:rsidRDefault="00E83D8A" w:rsidP="00E83D8A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Изменения в настоящий Порядок вносятся решением Собрания депутатов Чебаркульского городского округа.</w:t>
      </w:r>
    </w:p>
    <w:p w:rsidR="00E83D8A" w:rsidRDefault="00E83D8A" w:rsidP="00E83D8A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</w:t>
      </w:r>
      <w:r w:rsidRPr="00882A55">
        <w:rPr>
          <w:rFonts w:eastAsia="Calibri"/>
          <w:sz w:val="26"/>
          <w:szCs w:val="26"/>
        </w:rPr>
        <w:t>азмер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МО «Чебаркульский городской округ»</w:t>
      </w:r>
      <w:r>
        <w:rPr>
          <w:rFonts w:eastAsia="Calibri"/>
          <w:sz w:val="26"/>
          <w:szCs w:val="26"/>
        </w:rPr>
        <w:t xml:space="preserve"> определяется в соответствии с  настоящим Порядком.</w:t>
      </w:r>
    </w:p>
    <w:p w:rsidR="00E83D8A" w:rsidRDefault="00E83D8A" w:rsidP="00E83D8A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Вопросы определения р</w:t>
      </w:r>
      <w:r w:rsidRPr="00882A55">
        <w:rPr>
          <w:rFonts w:eastAsia="Calibri"/>
          <w:sz w:val="26"/>
          <w:szCs w:val="26"/>
        </w:rPr>
        <w:t>азмер</w:t>
      </w:r>
      <w:r>
        <w:rPr>
          <w:rFonts w:eastAsia="Calibri"/>
          <w:sz w:val="26"/>
          <w:szCs w:val="26"/>
        </w:rPr>
        <w:t>а</w:t>
      </w:r>
      <w:r w:rsidRPr="00882A55">
        <w:rPr>
          <w:rFonts w:eastAsia="Calibri"/>
          <w:sz w:val="26"/>
          <w:szCs w:val="26"/>
        </w:rPr>
        <w:t xml:space="preserve">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МО «Чебаркульский городской округ»</w:t>
      </w:r>
      <w:r>
        <w:rPr>
          <w:rFonts w:eastAsia="Calibri"/>
          <w:sz w:val="26"/>
          <w:szCs w:val="26"/>
        </w:rPr>
        <w:t xml:space="preserve"> не затронутые настоящим Порядком, регулируются действующим законодательством Российской Федерации.</w:t>
      </w:r>
    </w:p>
    <w:p w:rsidR="00E83D8A" w:rsidRDefault="00E83D8A" w:rsidP="00E83D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Pr="00E83D8A" w:rsidRDefault="00E83D8A" w:rsidP="00E83D8A">
      <w:pPr>
        <w:jc w:val="center"/>
        <w:rPr>
          <w:sz w:val="28"/>
          <w:szCs w:val="28"/>
        </w:rPr>
      </w:pPr>
    </w:p>
    <w:p w:rsidR="00E83D8A" w:rsidRDefault="005805BE" w:rsidP="005805BE">
      <w:pPr>
        <w:tabs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805BE" w:rsidRPr="00E83D8A" w:rsidRDefault="005805BE" w:rsidP="005805BE">
      <w:pPr>
        <w:tabs>
          <w:tab w:val="left" w:pos="5565"/>
        </w:tabs>
        <w:rPr>
          <w:sz w:val="28"/>
          <w:szCs w:val="28"/>
        </w:rPr>
      </w:pPr>
    </w:p>
    <w:p w:rsidR="00E83D8A" w:rsidRPr="00524DB1" w:rsidRDefault="00E83D8A" w:rsidP="00E83D8A">
      <w:pPr>
        <w:jc w:val="center"/>
        <w:rPr>
          <w:sz w:val="28"/>
          <w:szCs w:val="28"/>
        </w:rPr>
      </w:pPr>
      <w:r w:rsidRPr="00524DB1">
        <w:rPr>
          <w:sz w:val="28"/>
          <w:szCs w:val="28"/>
        </w:rPr>
        <w:t>Пояснительная записка</w:t>
      </w:r>
    </w:p>
    <w:p w:rsidR="00E83D8A" w:rsidRDefault="00E83D8A" w:rsidP="00E83D8A">
      <w:pPr>
        <w:jc w:val="center"/>
        <w:rPr>
          <w:sz w:val="28"/>
          <w:szCs w:val="28"/>
        </w:rPr>
      </w:pPr>
      <w:r w:rsidRPr="00524DB1">
        <w:rPr>
          <w:sz w:val="28"/>
          <w:szCs w:val="28"/>
        </w:rPr>
        <w:tab/>
        <w:t>к решению Собранию депутатов</w:t>
      </w:r>
      <w:r>
        <w:rPr>
          <w:sz w:val="28"/>
          <w:szCs w:val="28"/>
        </w:rPr>
        <w:t xml:space="preserve"> Чебаркульского городского округа</w:t>
      </w:r>
    </w:p>
    <w:p w:rsidR="00E83D8A" w:rsidRDefault="00E83D8A" w:rsidP="00E83D8A">
      <w:pPr>
        <w:jc w:val="center"/>
        <w:rPr>
          <w:sz w:val="28"/>
          <w:szCs w:val="28"/>
        </w:rPr>
      </w:pPr>
    </w:p>
    <w:p w:rsidR="00E83D8A" w:rsidRPr="00A83989" w:rsidRDefault="00E83D8A" w:rsidP="00E83D8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A83989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r w:rsidRPr="00A83989">
        <w:rPr>
          <w:rFonts w:eastAsia="Calibri"/>
          <w:bCs/>
          <w:sz w:val="28"/>
          <w:szCs w:val="28"/>
        </w:rPr>
        <w:t>Порядк</w:t>
      </w:r>
      <w:r>
        <w:rPr>
          <w:rFonts w:eastAsia="Calibri"/>
          <w:bCs/>
          <w:sz w:val="28"/>
          <w:szCs w:val="28"/>
        </w:rPr>
        <w:t>а</w:t>
      </w:r>
      <w:r w:rsidRPr="00A83989">
        <w:rPr>
          <w:rFonts w:eastAsia="Calibri"/>
          <w:bCs/>
          <w:sz w:val="28"/>
          <w:szCs w:val="28"/>
        </w:rPr>
        <w:t xml:space="preserve"> определения размера платы за увеличение площади</w:t>
      </w:r>
      <w:r>
        <w:rPr>
          <w:rFonts w:eastAsia="Calibri"/>
          <w:bCs/>
          <w:sz w:val="28"/>
          <w:szCs w:val="28"/>
        </w:rPr>
        <w:t xml:space="preserve"> </w:t>
      </w:r>
      <w:r w:rsidRPr="00A83989">
        <w:rPr>
          <w:rFonts w:eastAsia="Calibri"/>
          <w:bCs/>
          <w:sz w:val="28"/>
          <w:szCs w:val="28"/>
        </w:rPr>
        <w:t>земельных участков, находящихся в частной собственности,</w:t>
      </w:r>
      <w:r>
        <w:rPr>
          <w:rFonts w:eastAsia="Calibri"/>
          <w:bCs/>
          <w:sz w:val="28"/>
          <w:szCs w:val="28"/>
        </w:rPr>
        <w:t xml:space="preserve"> </w:t>
      </w:r>
      <w:r w:rsidRPr="00A83989">
        <w:rPr>
          <w:rFonts w:eastAsia="Calibri"/>
          <w:bCs/>
          <w:sz w:val="28"/>
          <w:szCs w:val="28"/>
        </w:rPr>
        <w:t>в результате их перераспределения с земельными участками,</w:t>
      </w:r>
      <w:r>
        <w:rPr>
          <w:rFonts w:eastAsia="Calibri"/>
          <w:bCs/>
          <w:sz w:val="28"/>
          <w:szCs w:val="28"/>
        </w:rPr>
        <w:t xml:space="preserve"> </w:t>
      </w:r>
      <w:r w:rsidRPr="00A83989">
        <w:rPr>
          <w:rFonts w:eastAsia="Calibri"/>
          <w:bCs/>
          <w:sz w:val="28"/>
          <w:szCs w:val="28"/>
        </w:rPr>
        <w:t>находящимися в собственност</w:t>
      </w:r>
      <w:r>
        <w:rPr>
          <w:rFonts w:eastAsia="Calibri"/>
          <w:bCs/>
          <w:sz w:val="28"/>
          <w:szCs w:val="28"/>
        </w:rPr>
        <w:t>и</w:t>
      </w:r>
      <w:r w:rsidRPr="00A83989">
        <w:rPr>
          <w:rFonts w:eastAsia="Calibri"/>
          <w:bCs/>
          <w:sz w:val="28"/>
          <w:szCs w:val="28"/>
        </w:rPr>
        <w:t xml:space="preserve"> МО «Чебаркульский городской округ»</w:t>
      </w:r>
    </w:p>
    <w:p w:rsidR="00E83D8A" w:rsidRPr="00524DB1" w:rsidRDefault="00E83D8A" w:rsidP="00E83D8A">
      <w:pPr>
        <w:jc w:val="center"/>
        <w:rPr>
          <w:sz w:val="28"/>
          <w:szCs w:val="28"/>
        </w:rPr>
      </w:pPr>
    </w:p>
    <w:p w:rsidR="00E83D8A" w:rsidRPr="00B134E4" w:rsidRDefault="00E83D8A" w:rsidP="00E83D8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В соответствии с п.п.3 п.5 ст.39.28 Земельного кодекса, у</w:t>
      </w:r>
      <w:r w:rsidRPr="00B134E4">
        <w:rPr>
          <w:rFonts w:eastAsia="Calibri"/>
          <w:sz w:val="28"/>
          <w:szCs w:val="28"/>
        </w:rPr>
        <w:t>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государственной или муниципальной собственности, осуществляется за пла</w:t>
      </w:r>
      <w:r>
        <w:rPr>
          <w:rFonts w:eastAsia="Calibri"/>
          <w:sz w:val="28"/>
          <w:szCs w:val="28"/>
        </w:rPr>
        <w:t xml:space="preserve">ту, размер которой определяется </w:t>
      </w:r>
      <w:r w:rsidRPr="00B134E4">
        <w:rPr>
          <w:rFonts w:eastAsia="Calibri"/>
          <w:sz w:val="28"/>
          <w:szCs w:val="28"/>
        </w:rPr>
        <w:t>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E83D8A" w:rsidRDefault="00E83D8A" w:rsidP="00E83D8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21D53">
        <w:rPr>
          <w:sz w:val="28"/>
          <w:szCs w:val="28"/>
        </w:rPr>
        <w:t>При разработке</w:t>
      </w:r>
      <w:r w:rsidRPr="00B134E4">
        <w:rPr>
          <w:b/>
          <w:sz w:val="28"/>
          <w:szCs w:val="28"/>
        </w:rPr>
        <w:t xml:space="preserve"> </w:t>
      </w:r>
      <w:r w:rsidRPr="00A83989">
        <w:rPr>
          <w:rFonts w:eastAsia="Calibri"/>
          <w:bCs/>
          <w:sz w:val="28"/>
          <w:szCs w:val="28"/>
        </w:rPr>
        <w:t>Порядк</w:t>
      </w:r>
      <w:r>
        <w:rPr>
          <w:rFonts w:eastAsia="Calibri"/>
          <w:bCs/>
          <w:sz w:val="28"/>
          <w:szCs w:val="28"/>
        </w:rPr>
        <w:t>а</w:t>
      </w:r>
      <w:r w:rsidRPr="00A83989">
        <w:rPr>
          <w:rFonts w:eastAsia="Calibri"/>
          <w:bCs/>
          <w:sz w:val="28"/>
          <w:szCs w:val="28"/>
        </w:rPr>
        <w:t xml:space="preserve"> определения размера платы за увеличение площади</w:t>
      </w:r>
      <w:r>
        <w:rPr>
          <w:rFonts w:eastAsia="Calibri"/>
          <w:bCs/>
          <w:sz w:val="28"/>
          <w:szCs w:val="28"/>
        </w:rPr>
        <w:t xml:space="preserve"> </w:t>
      </w:r>
      <w:r w:rsidRPr="00A83989">
        <w:rPr>
          <w:rFonts w:eastAsia="Calibri"/>
          <w:bCs/>
          <w:sz w:val="28"/>
          <w:szCs w:val="28"/>
        </w:rPr>
        <w:t>земельных участков, находящихся в частной собственности,</w:t>
      </w:r>
      <w:r>
        <w:rPr>
          <w:rFonts w:eastAsia="Calibri"/>
          <w:bCs/>
          <w:sz w:val="28"/>
          <w:szCs w:val="28"/>
        </w:rPr>
        <w:t xml:space="preserve"> </w:t>
      </w:r>
      <w:r w:rsidRPr="00A83989">
        <w:rPr>
          <w:rFonts w:eastAsia="Calibri"/>
          <w:bCs/>
          <w:sz w:val="28"/>
          <w:szCs w:val="28"/>
        </w:rPr>
        <w:t>в результате их перераспределения с земельными участками,</w:t>
      </w:r>
      <w:r>
        <w:rPr>
          <w:rFonts w:eastAsia="Calibri"/>
          <w:bCs/>
          <w:sz w:val="28"/>
          <w:szCs w:val="28"/>
        </w:rPr>
        <w:t xml:space="preserve"> </w:t>
      </w:r>
      <w:r w:rsidRPr="00A83989">
        <w:rPr>
          <w:rFonts w:eastAsia="Calibri"/>
          <w:bCs/>
          <w:sz w:val="28"/>
          <w:szCs w:val="28"/>
        </w:rPr>
        <w:t>находящимися в собственност</w:t>
      </w:r>
      <w:r>
        <w:rPr>
          <w:rFonts w:eastAsia="Calibri"/>
          <w:bCs/>
          <w:sz w:val="28"/>
          <w:szCs w:val="28"/>
        </w:rPr>
        <w:t>и</w:t>
      </w:r>
      <w:r w:rsidRPr="00A83989">
        <w:rPr>
          <w:rFonts w:eastAsia="Calibri"/>
          <w:bCs/>
          <w:sz w:val="28"/>
          <w:szCs w:val="28"/>
        </w:rPr>
        <w:t xml:space="preserve"> МО «Чебаркульский городской округ»</w:t>
      </w:r>
      <w:r>
        <w:rPr>
          <w:rFonts w:eastAsia="Calibri"/>
          <w:bCs/>
          <w:sz w:val="28"/>
          <w:szCs w:val="28"/>
        </w:rPr>
        <w:t>,  в</w:t>
      </w:r>
      <w:r w:rsidRPr="00921D53">
        <w:rPr>
          <w:sz w:val="28"/>
          <w:szCs w:val="28"/>
        </w:rPr>
        <w:t xml:space="preserve"> целях установления равнозначности земельных участков</w:t>
      </w:r>
      <w:r>
        <w:rPr>
          <w:sz w:val="28"/>
          <w:szCs w:val="28"/>
        </w:rPr>
        <w:t xml:space="preserve">, </w:t>
      </w:r>
      <w:r w:rsidRPr="00921D53">
        <w:rPr>
          <w:sz w:val="28"/>
          <w:szCs w:val="28"/>
        </w:rPr>
        <w:t>УМС</w:t>
      </w:r>
      <w:r>
        <w:rPr>
          <w:sz w:val="28"/>
          <w:szCs w:val="28"/>
        </w:rPr>
        <w:t xml:space="preserve"> администрации ЧГО ориентировалось на </w:t>
      </w:r>
      <w:r w:rsidRPr="00921D53">
        <w:rPr>
          <w:rFonts w:eastAsia="Calibri"/>
          <w:sz w:val="28"/>
          <w:szCs w:val="28"/>
        </w:rPr>
        <w:t>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государственной собственности Челябинской области, с землями или земельными участками, государственная собственность на которые не разграничена</w:t>
      </w:r>
      <w:r>
        <w:rPr>
          <w:rFonts w:eastAsia="Calibri"/>
          <w:sz w:val="28"/>
          <w:szCs w:val="28"/>
        </w:rPr>
        <w:t xml:space="preserve">, утвержденный </w:t>
      </w:r>
      <w:r w:rsidRPr="00921D53">
        <w:rPr>
          <w:rFonts w:eastAsia="Calibri"/>
          <w:sz w:val="28"/>
          <w:szCs w:val="28"/>
        </w:rPr>
        <w:t>Приказ</w:t>
      </w:r>
      <w:r>
        <w:rPr>
          <w:rFonts w:eastAsia="Calibri"/>
          <w:sz w:val="28"/>
          <w:szCs w:val="28"/>
        </w:rPr>
        <w:t>ом</w:t>
      </w:r>
      <w:r w:rsidRPr="00921D53">
        <w:rPr>
          <w:rFonts w:eastAsia="Calibri"/>
          <w:sz w:val="28"/>
          <w:szCs w:val="28"/>
        </w:rPr>
        <w:t xml:space="preserve"> Министерства имущества Челябинской области от 19.10.2021 </w:t>
      </w:r>
      <w:r>
        <w:rPr>
          <w:rFonts w:eastAsia="Calibri"/>
          <w:sz w:val="28"/>
          <w:szCs w:val="28"/>
        </w:rPr>
        <w:t>№ 174-П.</w:t>
      </w:r>
      <w:r w:rsidRPr="00921D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E83D8A" w:rsidRPr="00F74C92" w:rsidRDefault="00E83D8A" w:rsidP="00E83D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74C92">
        <w:rPr>
          <w:sz w:val="28"/>
          <w:szCs w:val="28"/>
        </w:rPr>
        <w:t xml:space="preserve">В случае принятия настоящего Порядка </w:t>
      </w:r>
      <w:r>
        <w:rPr>
          <w:sz w:val="28"/>
          <w:szCs w:val="28"/>
        </w:rPr>
        <w:t>орган местного самоуправления финансовые затраты не понесет.</w:t>
      </w:r>
    </w:p>
    <w:p w:rsidR="00E83D8A" w:rsidRPr="00891126" w:rsidRDefault="00E83D8A" w:rsidP="00E83D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91126">
        <w:rPr>
          <w:sz w:val="28"/>
          <w:szCs w:val="28"/>
        </w:rPr>
        <w:t xml:space="preserve">В 2024 г. возможно заключение соглашения о перераспределении одного земельного участка, размер платы  </w:t>
      </w:r>
      <w:r w:rsidRPr="00891126">
        <w:rPr>
          <w:rFonts w:eastAsia="Calibri"/>
          <w:sz w:val="28"/>
          <w:szCs w:val="28"/>
        </w:rPr>
        <w:t>за увеличение площади земельн</w:t>
      </w:r>
      <w:r>
        <w:rPr>
          <w:rFonts w:eastAsia="Calibri"/>
          <w:sz w:val="28"/>
          <w:szCs w:val="28"/>
        </w:rPr>
        <w:t>ого</w:t>
      </w:r>
      <w:r w:rsidRPr="00891126">
        <w:rPr>
          <w:rFonts w:eastAsia="Calibri"/>
          <w:sz w:val="28"/>
          <w:szCs w:val="28"/>
        </w:rPr>
        <w:t xml:space="preserve"> участк</w:t>
      </w:r>
      <w:r>
        <w:rPr>
          <w:rFonts w:eastAsia="Calibri"/>
          <w:sz w:val="28"/>
          <w:szCs w:val="28"/>
        </w:rPr>
        <w:t>а</w:t>
      </w:r>
      <w:r w:rsidRPr="00891126">
        <w:rPr>
          <w:rFonts w:eastAsia="Calibri"/>
          <w:sz w:val="28"/>
          <w:szCs w:val="28"/>
        </w:rPr>
        <w:t>, находящ</w:t>
      </w:r>
      <w:r>
        <w:rPr>
          <w:rFonts w:eastAsia="Calibri"/>
          <w:sz w:val="28"/>
          <w:szCs w:val="28"/>
        </w:rPr>
        <w:t>егося</w:t>
      </w:r>
      <w:r w:rsidRPr="00891126">
        <w:rPr>
          <w:rFonts w:eastAsia="Calibri"/>
          <w:sz w:val="28"/>
          <w:szCs w:val="28"/>
        </w:rPr>
        <w:t xml:space="preserve"> в частной собственности, в результате </w:t>
      </w:r>
      <w:r>
        <w:rPr>
          <w:rFonts w:eastAsia="Calibri"/>
          <w:sz w:val="28"/>
          <w:szCs w:val="28"/>
        </w:rPr>
        <w:t>его</w:t>
      </w:r>
      <w:r w:rsidRPr="00891126">
        <w:rPr>
          <w:rFonts w:eastAsia="Calibri"/>
          <w:sz w:val="28"/>
          <w:szCs w:val="28"/>
        </w:rPr>
        <w:t xml:space="preserve"> перераспределения с земельным участк</w:t>
      </w:r>
      <w:r>
        <w:rPr>
          <w:rFonts w:eastAsia="Calibri"/>
          <w:sz w:val="28"/>
          <w:szCs w:val="28"/>
        </w:rPr>
        <w:t>ом</w:t>
      </w:r>
      <w:r w:rsidRPr="00891126">
        <w:rPr>
          <w:rFonts w:eastAsia="Calibri"/>
          <w:sz w:val="28"/>
          <w:szCs w:val="28"/>
        </w:rPr>
        <w:t>, находящимся в собственности МО «Чебаркульский городской округ»</w:t>
      </w:r>
      <w:r>
        <w:rPr>
          <w:rFonts w:eastAsia="Calibri"/>
          <w:sz w:val="28"/>
          <w:szCs w:val="28"/>
        </w:rPr>
        <w:t>,</w:t>
      </w:r>
      <w:r w:rsidRPr="00891126">
        <w:rPr>
          <w:rFonts w:eastAsia="Calibri"/>
          <w:sz w:val="28"/>
          <w:szCs w:val="28"/>
        </w:rPr>
        <w:t xml:space="preserve"> определ</w:t>
      </w:r>
      <w:r>
        <w:rPr>
          <w:rFonts w:eastAsia="Calibri"/>
          <w:sz w:val="28"/>
          <w:szCs w:val="28"/>
        </w:rPr>
        <w:t>енный</w:t>
      </w:r>
      <w:r w:rsidRPr="00891126">
        <w:rPr>
          <w:rFonts w:eastAsia="Calibri"/>
          <w:sz w:val="28"/>
          <w:szCs w:val="28"/>
        </w:rPr>
        <w:t xml:space="preserve"> в соответствии с </w:t>
      </w:r>
      <w:r>
        <w:rPr>
          <w:rFonts w:eastAsia="Calibri"/>
          <w:sz w:val="28"/>
          <w:szCs w:val="28"/>
        </w:rPr>
        <w:t xml:space="preserve">п.1.2 </w:t>
      </w:r>
      <w:r w:rsidRPr="00891126">
        <w:rPr>
          <w:rFonts w:eastAsia="Calibri"/>
          <w:sz w:val="28"/>
          <w:szCs w:val="28"/>
        </w:rPr>
        <w:t>настоящ</w:t>
      </w:r>
      <w:r>
        <w:rPr>
          <w:rFonts w:eastAsia="Calibri"/>
          <w:sz w:val="28"/>
          <w:szCs w:val="28"/>
        </w:rPr>
        <w:t>его</w:t>
      </w:r>
      <w:r w:rsidRPr="00891126">
        <w:rPr>
          <w:rFonts w:eastAsia="Calibri"/>
          <w:sz w:val="28"/>
          <w:szCs w:val="28"/>
        </w:rPr>
        <w:t xml:space="preserve"> Порядк</w:t>
      </w:r>
      <w:r>
        <w:rPr>
          <w:rFonts w:eastAsia="Calibri"/>
          <w:sz w:val="28"/>
          <w:szCs w:val="28"/>
        </w:rPr>
        <w:t xml:space="preserve">а, составит 20 993, 66 руб. </w:t>
      </w:r>
    </w:p>
    <w:p w:rsidR="00E83D8A" w:rsidRPr="00907D8F" w:rsidRDefault="00E83D8A" w:rsidP="00E83D8A">
      <w:pPr>
        <w:pStyle w:val="a3"/>
        <w:rPr>
          <w:rFonts w:ascii="Times New Roman" w:hAnsi="Times New Roman"/>
          <w:sz w:val="28"/>
          <w:szCs w:val="28"/>
        </w:rPr>
      </w:pPr>
    </w:p>
    <w:p w:rsidR="00E83D8A" w:rsidRDefault="00E83D8A" w:rsidP="00E83D8A">
      <w:pPr>
        <w:pStyle w:val="a3"/>
        <w:rPr>
          <w:sz w:val="28"/>
          <w:szCs w:val="28"/>
        </w:rPr>
      </w:pPr>
    </w:p>
    <w:p w:rsidR="00E83D8A" w:rsidRDefault="00E83D8A" w:rsidP="00E83D8A">
      <w:pPr>
        <w:pStyle w:val="a3"/>
        <w:rPr>
          <w:sz w:val="28"/>
          <w:szCs w:val="28"/>
        </w:rPr>
      </w:pPr>
    </w:p>
    <w:p w:rsidR="00E83D8A" w:rsidRDefault="00E83D8A" w:rsidP="00E83D8A">
      <w:pPr>
        <w:pStyle w:val="a3"/>
        <w:rPr>
          <w:sz w:val="28"/>
          <w:szCs w:val="28"/>
        </w:rPr>
      </w:pPr>
    </w:p>
    <w:p w:rsidR="00E83D8A" w:rsidRPr="00524DB1" w:rsidRDefault="00E83D8A" w:rsidP="00E83D8A">
      <w:pPr>
        <w:pStyle w:val="a3"/>
        <w:rPr>
          <w:sz w:val="28"/>
          <w:szCs w:val="28"/>
        </w:rPr>
      </w:pPr>
    </w:p>
    <w:tbl>
      <w:tblPr>
        <w:tblW w:w="9855" w:type="dxa"/>
        <w:tblInd w:w="70" w:type="dxa"/>
        <w:tblLayout w:type="fixed"/>
        <w:tblLook w:val="01E0"/>
      </w:tblPr>
      <w:tblGrid>
        <w:gridCol w:w="4997"/>
        <w:gridCol w:w="4858"/>
      </w:tblGrid>
      <w:tr w:rsidR="00E83D8A" w:rsidRPr="00524DB1" w:rsidTr="00CE2982">
        <w:tc>
          <w:tcPr>
            <w:tcW w:w="4997" w:type="dxa"/>
            <w:vAlign w:val="bottom"/>
          </w:tcPr>
          <w:p w:rsidR="00E83D8A" w:rsidRPr="00524DB1" w:rsidRDefault="00E83D8A" w:rsidP="00AB78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DB1">
              <w:rPr>
                <w:sz w:val="28"/>
                <w:szCs w:val="28"/>
              </w:rPr>
              <w:t>Заместитель главы по имущественным и земельным отношениям, начальник УМС администрации ЧГО</w:t>
            </w:r>
          </w:p>
        </w:tc>
        <w:tc>
          <w:tcPr>
            <w:tcW w:w="4858" w:type="dxa"/>
            <w:vAlign w:val="bottom"/>
          </w:tcPr>
          <w:p w:rsidR="00E83D8A" w:rsidRPr="00524DB1" w:rsidRDefault="00E83D8A" w:rsidP="00AB78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24DB1">
              <w:rPr>
                <w:sz w:val="28"/>
                <w:szCs w:val="28"/>
              </w:rPr>
              <w:t>А.В. Устьянцева</w:t>
            </w:r>
          </w:p>
        </w:tc>
      </w:tr>
    </w:tbl>
    <w:p w:rsidR="00E17AD0" w:rsidRDefault="00E17AD0"/>
    <w:sectPr w:rsidR="00E17AD0" w:rsidSect="003B1B4A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446"/>
    <w:multiLevelType w:val="multilevel"/>
    <w:tmpl w:val="8CE46AC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09A35028"/>
    <w:multiLevelType w:val="hybridMultilevel"/>
    <w:tmpl w:val="6EE4AB9A"/>
    <w:lvl w:ilvl="0" w:tplc="D1789F44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045DF9"/>
    <w:multiLevelType w:val="hybridMultilevel"/>
    <w:tmpl w:val="3CE20298"/>
    <w:lvl w:ilvl="0" w:tplc="8C24A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EF76600"/>
    <w:multiLevelType w:val="multilevel"/>
    <w:tmpl w:val="B6263F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795"/>
    <w:rsid w:val="001C7795"/>
    <w:rsid w:val="002D7317"/>
    <w:rsid w:val="00524740"/>
    <w:rsid w:val="005805BE"/>
    <w:rsid w:val="006207CB"/>
    <w:rsid w:val="00CE2982"/>
    <w:rsid w:val="00E17AD0"/>
    <w:rsid w:val="00E8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83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екстРус"/>
    <w:basedOn w:val="a"/>
    <w:qFormat/>
    <w:rsid w:val="00E83D8A"/>
    <w:pPr>
      <w:jc w:val="both"/>
    </w:pPr>
    <w:rPr>
      <w:rFonts w:ascii="Calibri" w:eastAsia="Calibri" w:hAnsi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07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7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Admin</cp:lastModifiedBy>
  <cp:revision>2</cp:revision>
  <dcterms:created xsi:type="dcterms:W3CDTF">2024-11-12T13:48:00Z</dcterms:created>
  <dcterms:modified xsi:type="dcterms:W3CDTF">2024-11-12T13:48:00Z</dcterms:modified>
</cp:coreProperties>
</file>