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F" w:rsidRPr="008562CF" w:rsidRDefault="00124BBF" w:rsidP="00124BBF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r w:rsidRPr="008562CF">
        <w:t xml:space="preserve"> к решению</w:t>
      </w:r>
    </w:p>
    <w:p w:rsidR="00124BBF" w:rsidRPr="008562CF" w:rsidRDefault="00124BBF" w:rsidP="00124BBF">
      <w:pPr>
        <w:autoSpaceDE w:val="0"/>
        <w:autoSpaceDN w:val="0"/>
        <w:adjustRightInd w:val="0"/>
        <w:jc w:val="right"/>
      </w:pPr>
      <w:r w:rsidRPr="008562CF">
        <w:t>Собрания депутатов</w:t>
      </w:r>
    </w:p>
    <w:p w:rsidR="00124BBF" w:rsidRPr="008562CF" w:rsidRDefault="00124BBF" w:rsidP="00124BBF">
      <w:pPr>
        <w:autoSpaceDE w:val="0"/>
        <w:autoSpaceDN w:val="0"/>
        <w:adjustRightInd w:val="0"/>
        <w:jc w:val="right"/>
      </w:pPr>
      <w:r w:rsidRPr="008562CF">
        <w:t>Чебаркульского городского округа</w:t>
      </w:r>
    </w:p>
    <w:p w:rsidR="00124BBF" w:rsidRPr="008562CF" w:rsidRDefault="00124BBF" w:rsidP="00124BBF">
      <w:pPr>
        <w:pStyle w:val="ConsPlusTitle"/>
        <w:widowControl/>
        <w:jc w:val="right"/>
        <w:rPr>
          <w:b w:val="0"/>
          <w:sz w:val="24"/>
          <w:szCs w:val="24"/>
        </w:rPr>
      </w:pPr>
      <w:r w:rsidRPr="008562CF">
        <w:rPr>
          <w:b w:val="0"/>
          <w:sz w:val="24"/>
          <w:szCs w:val="24"/>
        </w:rPr>
        <w:t>от «_</w:t>
      </w:r>
      <w:r w:rsidR="00877AC4">
        <w:rPr>
          <w:b w:val="0"/>
          <w:sz w:val="24"/>
          <w:szCs w:val="24"/>
        </w:rPr>
        <w:t>05</w:t>
      </w:r>
      <w:r w:rsidRPr="008562CF">
        <w:rPr>
          <w:b w:val="0"/>
          <w:sz w:val="24"/>
          <w:szCs w:val="24"/>
        </w:rPr>
        <w:t>__» __</w:t>
      </w:r>
      <w:r w:rsidR="00877AC4">
        <w:rPr>
          <w:b w:val="0"/>
          <w:sz w:val="24"/>
          <w:szCs w:val="24"/>
        </w:rPr>
        <w:t>ноября</w:t>
      </w:r>
      <w:r w:rsidRPr="008562CF">
        <w:rPr>
          <w:b w:val="0"/>
          <w:sz w:val="24"/>
          <w:szCs w:val="24"/>
        </w:rPr>
        <w:t>_ 202</w:t>
      </w:r>
      <w:r w:rsidR="00877AC4">
        <w:rPr>
          <w:b w:val="0"/>
          <w:sz w:val="24"/>
          <w:szCs w:val="24"/>
        </w:rPr>
        <w:t>4</w:t>
      </w:r>
      <w:r w:rsidRPr="008562CF">
        <w:rPr>
          <w:b w:val="0"/>
          <w:sz w:val="24"/>
          <w:szCs w:val="24"/>
        </w:rPr>
        <w:t xml:space="preserve"> г. № </w:t>
      </w:r>
      <w:r w:rsidR="00877AC4">
        <w:rPr>
          <w:b w:val="0"/>
          <w:sz w:val="24"/>
          <w:szCs w:val="24"/>
        </w:rPr>
        <w:t>75</w:t>
      </w:r>
      <w:r w:rsidR="00461BE7">
        <w:rPr>
          <w:b w:val="0"/>
          <w:sz w:val="24"/>
          <w:szCs w:val="24"/>
        </w:rPr>
        <w:t>4</w:t>
      </w:r>
    </w:p>
    <w:p w:rsidR="00124BBF" w:rsidRDefault="00124BBF" w:rsidP="00124BBF">
      <w:pPr>
        <w:jc w:val="right"/>
        <w:rPr>
          <w:sz w:val="27"/>
          <w:szCs w:val="27"/>
        </w:rPr>
      </w:pPr>
    </w:p>
    <w:p w:rsidR="00124BBF" w:rsidRDefault="00124BBF" w:rsidP="00124BB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124BBF" w:rsidRPr="00BA5ED4" w:rsidRDefault="00124BBF" w:rsidP="00124BBF">
      <w:pPr>
        <w:ind w:right="-1"/>
        <w:jc w:val="center"/>
        <w:rPr>
          <w:sz w:val="27"/>
          <w:szCs w:val="27"/>
        </w:rPr>
      </w:pPr>
      <w:r w:rsidRPr="00BA5ED4">
        <w:rPr>
          <w:sz w:val="27"/>
          <w:szCs w:val="27"/>
        </w:rPr>
        <w:t>Порядок</w:t>
      </w:r>
    </w:p>
    <w:p w:rsidR="00124BBF" w:rsidRPr="00BA5ED4" w:rsidRDefault="00124BBF" w:rsidP="00124BBF">
      <w:pPr>
        <w:ind w:right="-1"/>
        <w:jc w:val="center"/>
        <w:rPr>
          <w:sz w:val="27"/>
          <w:szCs w:val="27"/>
        </w:rPr>
      </w:pPr>
      <w:r w:rsidRPr="00BA5ED4">
        <w:rPr>
          <w:sz w:val="27"/>
          <w:szCs w:val="27"/>
        </w:rPr>
        <w:t xml:space="preserve">определения цены при продаже без проведения торгов земельных участков, находящихся в </w:t>
      </w:r>
      <w:bookmarkStart w:id="0" w:name="_GoBack"/>
      <w:r w:rsidRPr="00BA5ED4">
        <w:rPr>
          <w:sz w:val="27"/>
          <w:szCs w:val="27"/>
        </w:rPr>
        <w:t xml:space="preserve">собственности </w:t>
      </w:r>
      <w:bookmarkEnd w:id="0"/>
      <w:r w:rsidRPr="00BA5ED4">
        <w:rPr>
          <w:sz w:val="27"/>
          <w:szCs w:val="27"/>
        </w:rPr>
        <w:t>МО «Чебаркульский городской округ»</w:t>
      </w:r>
    </w:p>
    <w:p w:rsidR="00124BBF" w:rsidRPr="00C416A1" w:rsidRDefault="00124BBF" w:rsidP="00124BBF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</w:p>
    <w:p w:rsidR="00124BBF" w:rsidRDefault="00124BBF" w:rsidP="00124BB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Общие положения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 </w:t>
      </w:r>
      <w:r w:rsidRPr="008C5862">
        <w:rPr>
          <w:rFonts w:eastAsia="Calibri"/>
          <w:sz w:val="26"/>
          <w:szCs w:val="26"/>
        </w:rPr>
        <w:t xml:space="preserve">Настоящий порядок разработан на основании </w:t>
      </w:r>
      <w:r>
        <w:rPr>
          <w:rFonts w:eastAsia="Calibri"/>
          <w:sz w:val="26"/>
          <w:szCs w:val="26"/>
        </w:rPr>
        <w:t xml:space="preserve">подпункта </w:t>
      </w:r>
      <w:r w:rsidRPr="008C5862">
        <w:rPr>
          <w:rFonts w:eastAsia="Calibri"/>
          <w:sz w:val="26"/>
          <w:szCs w:val="26"/>
        </w:rPr>
        <w:t xml:space="preserve">3 </w:t>
      </w:r>
      <w:r>
        <w:rPr>
          <w:rFonts w:eastAsia="Calibri"/>
          <w:sz w:val="26"/>
          <w:szCs w:val="26"/>
        </w:rPr>
        <w:t xml:space="preserve">пункта </w:t>
      </w:r>
      <w:r w:rsidRPr="008C5862">
        <w:rPr>
          <w:rFonts w:eastAsia="Calibri"/>
          <w:sz w:val="26"/>
          <w:szCs w:val="26"/>
        </w:rPr>
        <w:t>2 ст</w:t>
      </w:r>
      <w:r>
        <w:rPr>
          <w:rFonts w:eastAsia="Calibri"/>
          <w:sz w:val="26"/>
          <w:szCs w:val="26"/>
        </w:rPr>
        <w:t xml:space="preserve">атьи </w:t>
      </w:r>
      <w:r w:rsidRPr="008C5862">
        <w:rPr>
          <w:rFonts w:eastAsia="Calibri"/>
          <w:sz w:val="26"/>
          <w:szCs w:val="26"/>
        </w:rPr>
        <w:t xml:space="preserve">39.4 Земельного кодекса РФ и </w:t>
      </w:r>
      <w:r>
        <w:rPr>
          <w:rFonts w:eastAsia="Calibri"/>
          <w:sz w:val="26"/>
          <w:szCs w:val="26"/>
        </w:rPr>
        <w:t>устанавливает правила определения цены при продаже без проведения торгов земельных участков, находящихся в собственности МО «Чебаркульский городской округ» (далее - Порядок).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24BBF" w:rsidRDefault="00124BBF" w:rsidP="00124BB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Порядок определения размера платы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24BBF" w:rsidRPr="00FC1B7C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0"/>
      <w:bookmarkEnd w:id="1"/>
      <w:r>
        <w:rPr>
          <w:rFonts w:eastAsia="Calibri"/>
          <w:sz w:val="26"/>
          <w:szCs w:val="26"/>
        </w:rPr>
        <w:t xml:space="preserve">2.1  Продажа земельных участков, находящихся в собственности МО «Чебаркульский городской округ», без проведения торгов, если иное не предусмотрено федеральным законом, осуществляется по цене, равной кадастровой стоимости земельных участков, за исключением случаев, </w:t>
      </w:r>
      <w:r w:rsidRPr="00FC1B7C">
        <w:rPr>
          <w:rFonts w:eastAsia="Calibri"/>
          <w:sz w:val="26"/>
          <w:szCs w:val="26"/>
        </w:rPr>
        <w:t xml:space="preserve">предусмотренных </w:t>
      </w:r>
      <w:r>
        <w:rPr>
          <w:rFonts w:eastAsia="Calibri"/>
          <w:sz w:val="26"/>
          <w:szCs w:val="26"/>
        </w:rPr>
        <w:t xml:space="preserve">подпунктами </w:t>
      </w:r>
      <w:hyperlink w:anchor="Par1" w:history="1">
        <w:r w:rsidRPr="00FC1B7C">
          <w:rPr>
            <w:rFonts w:eastAsia="Calibri"/>
            <w:sz w:val="26"/>
            <w:szCs w:val="26"/>
          </w:rPr>
          <w:t>2.2</w:t>
        </w:r>
      </w:hyperlink>
      <w:r w:rsidRPr="00FC1B7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</w:t>
      </w:r>
      <w:r w:rsidRPr="00FC1B7C">
        <w:rPr>
          <w:rFonts w:eastAsia="Calibri"/>
          <w:sz w:val="26"/>
          <w:szCs w:val="26"/>
        </w:rPr>
        <w:t xml:space="preserve"> </w:t>
      </w:r>
      <w:hyperlink w:anchor="Par17" w:history="1">
        <w:r>
          <w:rPr>
            <w:rFonts w:eastAsia="Calibri"/>
            <w:sz w:val="26"/>
            <w:szCs w:val="26"/>
          </w:rPr>
          <w:t>2.5</w:t>
        </w:r>
      </w:hyperlink>
      <w:r w:rsidRPr="00FC1B7C">
        <w:rPr>
          <w:rFonts w:eastAsia="Calibri"/>
          <w:sz w:val="26"/>
          <w:szCs w:val="26"/>
        </w:rPr>
        <w:t xml:space="preserve"> настоящего Порядка.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1"/>
      <w:bookmarkEnd w:id="2"/>
      <w:r>
        <w:rPr>
          <w:rFonts w:eastAsia="Calibri"/>
          <w:sz w:val="26"/>
          <w:szCs w:val="26"/>
        </w:rPr>
        <w:t>2.2  Продажа земельных участков, находящихся в собственности МО «Чебаркульский городской округ», без проведения торгов осуществляется по цене в размере 10 процентов кадастровой стоимости земельного участка, предоставляемых следующим категориям граждан:</w:t>
      </w:r>
    </w:p>
    <w:p w:rsidR="00124BBF" w:rsidRPr="00600C57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2"/>
      <w:bookmarkEnd w:id="3"/>
      <w:r>
        <w:rPr>
          <w:rFonts w:eastAsia="Calibri"/>
          <w:sz w:val="26"/>
          <w:szCs w:val="26"/>
        </w:rPr>
        <w:t xml:space="preserve">1) многодетным семьям, постоянно проживающим на территории Чебаркульского городского округа, и имеющим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а также детей старше восемнадцати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падчериц), и которые являются собственниками расположенного на таком участке индивидуального жилого дома либо жилого помещения, расположенного в жилом доме блокированной застройки, или индивидуального гаража, являющегося объектом капитального строительства и возведенного после дня введения в действие Градостроительного </w:t>
      </w:r>
      <w:hyperlink r:id="rId5" w:history="1">
        <w:r w:rsidRPr="00600C57">
          <w:rPr>
            <w:rFonts w:eastAsia="Calibri"/>
            <w:sz w:val="26"/>
            <w:szCs w:val="26"/>
          </w:rPr>
          <w:t>кодекса</w:t>
        </w:r>
      </w:hyperlink>
      <w:r w:rsidRPr="00600C57">
        <w:rPr>
          <w:rFonts w:eastAsia="Calibri"/>
          <w:sz w:val="26"/>
          <w:szCs w:val="26"/>
        </w:rPr>
        <w:t xml:space="preserve"> Российской Федерации от 29.12.2004 </w:t>
      </w:r>
      <w:r>
        <w:rPr>
          <w:rFonts w:eastAsia="Calibri"/>
          <w:sz w:val="26"/>
          <w:szCs w:val="26"/>
        </w:rPr>
        <w:t>№</w:t>
      </w:r>
      <w:r w:rsidRPr="00600C57">
        <w:rPr>
          <w:rFonts w:eastAsia="Calibri"/>
          <w:sz w:val="26"/>
          <w:szCs w:val="26"/>
        </w:rPr>
        <w:t xml:space="preserve"> 190-ФЗ;</w:t>
      </w:r>
    </w:p>
    <w:p w:rsidR="00124BBF" w:rsidRPr="00600C57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00C57">
        <w:rPr>
          <w:rFonts w:eastAsia="Calibri"/>
          <w:sz w:val="26"/>
          <w:szCs w:val="26"/>
        </w:rPr>
        <w:t xml:space="preserve">2) инвалидам I, II и III групп и семьям, имеющим в своем составе детей-инвалидов, и которые являются собственниками расположенного на таком участке индивидуального жилого дома либо жилого помещения, расположенного в жилом доме блокированной застройки, или индивидуального гаража, являющегося объектом капитального строительства и возведенного после дня введения в действие Градостроительного </w:t>
      </w:r>
      <w:hyperlink r:id="rId6" w:history="1">
        <w:r w:rsidRPr="00600C57">
          <w:rPr>
            <w:rFonts w:eastAsia="Calibri"/>
            <w:sz w:val="26"/>
            <w:szCs w:val="26"/>
          </w:rPr>
          <w:t>кодекса</w:t>
        </w:r>
      </w:hyperlink>
      <w:r w:rsidRPr="00600C57">
        <w:rPr>
          <w:rFonts w:eastAsia="Calibri"/>
          <w:sz w:val="26"/>
          <w:szCs w:val="26"/>
        </w:rPr>
        <w:t xml:space="preserve"> Российской Федерации от 29.12.2004 </w:t>
      </w:r>
      <w:r>
        <w:rPr>
          <w:rFonts w:eastAsia="Calibri"/>
          <w:sz w:val="26"/>
          <w:szCs w:val="26"/>
        </w:rPr>
        <w:t>№</w:t>
      </w:r>
      <w:r w:rsidRPr="00600C57">
        <w:rPr>
          <w:rFonts w:eastAsia="Calibri"/>
          <w:sz w:val="26"/>
          <w:szCs w:val="26"/>
        </w:rPr>
        <w:t xml:space="preserve"> 190-ФЗ;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пенсионерам, получающим пенсию в порядке, установленном пенсионным законодательством, и которые являются собственниками расположенного на таком участке индивидуального жилого дома либо жилого помещения, расположенного в </w:t>
      </w:r>
      <w:r w:rsidRPr="00600C57">
        <w:rPr>
          <w:rFonts w:eastAsia="Calibri"/>
          <w:sz w:val="26"/>
          <w:szCs w:val="26"/>
        </w:rPr>
        <w:lastRenderedPageBreak/>
        <w:t xml:space="preserve">жилом доме блокированной застройки, или индивидуального гаража, являющегося объектом капитального строительства и возведенного после дня введения в действие Градостроительного </w:t>
      </w:r>
      <w:hyperlink r:id="rId7" w:history="1">
        <w:r w:rsidRPr="00600C57">
          <w:rPr>
            <w:rFonts w:eastAsia="Calibri"/>
            <w:sz w:val="26"/>
            <w:szCs w:val="26"/>
          </w:rPr>
          <w:t>кодекса</w:t>
        </w:r>
      </w:hyperlink>
      <w:r w:rsidRPr="00600C57">
        <w:rPr>
          <w:rFonts w:eastAsia="Calibri"/>
          <w:sz w:val="26"/>
          <w:szCs w:val="26"/>
        </w:rPr>
        <w:t xml:space="preserve"> Российской</w:t>
      </w:r>
      <w:r>
        <w:rPr>
          <w:rFonts w:eastAsia="Calibri"/>
          <w:sz w:val="26"/>
          <w:szCs w:val="26"/>
        </w:rPr>
        <w:t xml:space="preserve"> Федерации от 29.12.2004 № 190-ФЗ.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</w:t>
      </w:r>
      <w:r w:rsidRPr="00E44CD9">
        <w:rPr>
          <w:rFonts w:eastAsia="Calibri"/>
          <w:sz w:val="26"/>
          <w:szCs w:val="26"/>
        </w:rPr>
        <w:t xml:space="preserve">предусмотренном </w:t>
      </w:r>
      <w:hyperlink w:anchor="Par2" w:history="1">
        <w:r w:rsidRPr="00E44CD9">
          <w:rPr>
            <w:rFonts w:eastAsia="Calibri"/>
            <w:sz w:val="26"/>
            <w:szCs w:val="26"/>
          </w:rPr>
          <w:t>подпунктом 1</w:t>
        </w:r>
      </w:hyperlink>
      <w:r w:rsidRPr="00E44CD9">
        <w:rPr>
          <w:rFonts w:eastAsia="Calibri"/>
          <w:sz w:val="26"/>
          <w:szCs w:val="26"/>
        </w:rPr>
        <w:t xml:space="preserve"> настоящего пункта, собственниками индивидуального жилого дома либо жилого помещения, расположенного в жилом доме блокированной застройки, или индивидуального гаража, являющегося объектом капитального строительства и возведенного после дня введения в действие Градостроительного </w:t>
      </w:r>
      <w:hyperlink r:id="rId8" w:history="1">
        <w:r w:rsidRPr="00E44CD9">
          <w:rPr>
            <w:rFonts w:eastAsia="Calibri"/>
            <w:sz w:val="26"/>
            <w:szCs w:val="26"/>
          </w:rPr>
          <w:t>кодекса</w:t>
        </w:r>
      </w:hyperlink>
      <w:r w:rsidRPr="00E44CD9">
        <w:rPr>
          <w:rFonts w:eastAsia="Calibri"/>
          <w:sz w:val="26"/>
          <w:szCs w:val="26"/>
        </w:rPr>
        <w:t xml:space="preserve"> Российской</w:t>
      </w:r>
      <w:r>
        <w:rPr>
          <w:rFonts w:eastAsia="Calibri"/>
          <w:sz w:val="26"/>
          <w:szCs w:val="26"/>
        </w:rPr>
        <w:t xml:space="preserve"> Федерации от 29.12.2004 № 190-ФЗ, могут являться как все члены многодетной семьи, так и один из них.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Граждане, указанные в настоящем пункте, имеют право приобрести один земельный участок на территории Чебаркульского городского округа по цене, установленной настоящим пунктом. Вторичное и последующее приобретение земельных участков на территории Чебаркульского городского округа осуществляется по цене, установленной </w:t>
      </w:r>
      <w:hyperlink w:anchor="Par14" w:history="1">
        <w:r w:rsidRPr="00E44CD9">
          <w:rPr>
            <w:rFonts w:eastAsia="Calibri"/>
            <w:sz w:val="26"/>
            <w:szCs w:val="26"/>
          </w:rPr>
          <w:t xml:space="preserve">пунктом </w:t>
        </w:r>
      </w:hyperlink>
      <w:r w:rsidRPr="00E44CD9">
        <w:rPr>
          <w:rFonts w:eastAsia="Calibri"/>
          <w:sz w:val="26"/>
          <w:szCs w:val="26"/>
        </w:rPr>
        <w:t>2.4</w:t>
      </w:r>
      <w:r>
        <w:rPr>
          <w:rFonts w:eastAsia="Calibri"/>
          <w:sz w:val="26"/>
          <w:szCs w:val="26"/>
        </w:rPr>
        <w:t xml:space="preserve"> настоящего Порядка.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2.3. Продажа земельных участков, находящихся в собственности МО «Чебаркульский городской округ», без проведения торгов осуществляется по цене в размере 20 процентов кадастровой стоимости земельного участка: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4" w:name="Par13"/>
      <w:bookmarkEnd w:id="4"/>
      <w:r>
        <w:rPr>
          <w:rFonts w:eastAsia="Calibri"/>
          <w:sz w:val="26"/>
          <w:szCs w:val="26"/>
        </w:rPr>
        <w:t>1) предоставляемого субъектам малого и среднего предпринимательства, являющимся собственниками расположенных на таких участках зданий, сооружений либо помещений в них.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2.4. Продажа земельных участков, находящихся в собственности МО «Чебаркульский городской округ, без проведения торгов осуществляется по цене в размере 30 процентов кадастровой стоимости земельного участка:</w:t>
      </w:r>
    </w:p>
    <w:p w:rsidR="00124BBF" w:rsidRPr="00E44CD9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находящегося в постоянном (бессрочном) пользовании юридических лиц, указанным юридическим лицам, за исключением лиц, указанных в </w:t>
      </w:r>
      <w:hyperlink r:id="rId9" w:history="1">
        <w:r w:rsidRPr="00E44CD9">
          <w:rPr>
            <w:rFonts w:eastAsia="Calibri"/>
            <w:sz w:val="26"/>
            <w:szCs w:val="26"/>
          </w:rPr>
          <w:t>пункте 2 статьи 39.9</w:t>
        </w:r>
      </w:hyperlink>
      <w:r w:rsidRPr="00E44CD9">
        <w:rPr>
          <w:rFonts w:eastAsia="Calibri"/>
          <w:sz w:val="26"/>
          <w:szCs w:val="26"/>
        </w:rPr>
        <w:t xml:space="preserve"> Земельного кодекса Российской Федерации;</w:t>
      </w:r>
    </w:p>
    <w:p w:rsidR="00124BBF" w:rsidRPr="00E44CD9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на котором расположены здания, сооружения, собственникам таких зданий, сооружений либо помещений в них, за исключением случаев, предусмотренных </w:t>
      </w:r>
      <w:hyperlink w:anchor="Par1" w:history="1">
        <w:r w:rsidRPr="00E44CD9">
          <w:rPr>
            <w:rFonts w:eastAsia="Calibri"/>
            <w:sz w:val="26"/>
            <w:szCs w:val="26"/>
          </w:rPr>
          <w:t>пунктом 2.</w:t>
        </w:r>
      </w:hyperlink>
      <w:r w:rsidRPr="00E44CD9">
        <w:rPr>
          <w:rFonts w:eastAsia="Calibri"/>
          <w:sz w:val="26"/>
          <w:szCs w:val="26"/>
        </w:rPr>
        <w:t xml:space="preserve">2, </w:t>
      </w:r>
      <w:hyperlink w:anchor="Par13" w:history="1">
        <w:r w:rsidRPr="00E44CD9">
          <w:rPr>
            <w:rFonts w:eastAsia="Calibri"/>
            <w:sz w:val="26"/>
            <w:szCs w:val="26"/>
          </w:rPr>
          <w:t>подпунктом 1 пункта 2.3</w:t>
        </w:r>
      </w:hyperlink>
      <w:r w:rsidRPr="00E44CD9">
        <w:rPr>
          <w:rFonts w:eastAsia="Calibri"/>
          <w:sz w:val="26"/>
          <w:szCs w:val="26"/>
        </w:rPr>
        <w:t xml:space="preserve"> настоящего Порядка.</w:t>
      </w:r>
    </w:p>
    <w:p w:rsidR="00124BBF" w:rsidRPr="00E44CD9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5" w:name="Par17"/>
      <w:bookmarkEnd w:id="5"/>
      <w:r w:rsidRPr="00E44CD9">
        <w:rPr>
          <w:rFonts w:eastAsia="Calibri"/>
          <w:sz w:val="26"/>
          <w:szCs w:val="26"/>
        </w:rPr>
        <w:t>2.5. Продажа земельных участков, находящихся в собственности МО «Чебаркульский городской округ», без проведения торгов осуществляется по цене в размере 50 процентов кадастровой стоимости земельного участка:</w:t>
      </w:r>
    </w:p>
    <w:p w:rsidR="00124BBF" w:rsidRPr="00E44CD9" w:rsidRDefault="00124BBF" w:rsidP="00124BB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6" w:name="Par18"/>
      <w:bookmarkEnd w:id="6"/>
      <w:r>
        <w:rPr>
          <w:rFonts w:eastAsia="Calibri"/>
          <w:sz w:val="26"/>
          <w:szCs w:val="26"/>
        </w:rPr>
        <w:tab/>
      </w:r>
      <w:r w:rsidRPr="00E44CD9">
        <w:rPr>
          <w:rFonts w:eastAsia="Calibri"/>
          <w:sz w:val="26"/>
          <w:szCs w:val="26"/>
        </w:rPr>
        <w:t xml:space="preserve">1) предоставляемого гражданам для индивидуального жилищного строительства, </w:t>
      </w:r>
      <w:r>
        <w:rPr>
          <w:rFonts w:eastAsia="Calibri"/>
          <w:sz w:val="26"/>
          <w:szCs w:val="26"/>
        </w:rPr>
        <w:t xml:space="preserve">садоводства для собственных нужд, </w:t>
      </w:r>
      <w:r w:rsidRPr="00E44CD9">
        <w:rPr>
          <w:rFonts w:eastAsia="Calibri"/>
          <w:sz w:val="26"/>
          <w:szCs w:val="26"/>
        </w:rPr>
        <w:t xml:space="preserve">в соответствии со </w:t>
      </w:r>
      <w:hyperlink r:id="rId10" w:history="1">
        <w:r w:rsidRPr="00E44CD9">
          <w:rPr>
            <w:rFonts w:eastAsia="Calibri"/>
            <w:sz w:val="26"/>
            <w:szCs w:val="26"/>
          </w:rPr>
          <w:t>статьей 39.18</w:t>
        </w:r>
      </w:hyperlink>
      <w:r w:rsidRPr="00E44CD9">
        <w:rPr>
          <w:rFonts w:eastAsia="Calibri"/>
          <w:sz w:val="26"/>
          <w:szCs w:val="26"/>
        </w:rPr>
        <w:t xml:space="preserve"> Земельного кодекса Российской Федерации;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7" w:name="Par19"/>
      <w:bookmarkEnd w:id="7"/>
      <w:r w:rsidRPr="00E44CD9">
        <w:rPr>
          <w:rFonts w:eastAsia="Calibri"/>
          <w:sz w:val="26"/>
          <w:szCs w:val="26"/>
        </w:rPr>
        <w:t>2) образованного из земельного участка, предоставленного садоводческому или</w:t>
      </w:r>
      <w:r>
        <w:rPr>
          <w:rFonts w:eastAsia="Calibri"/>
          <w:sz w:val="26"/>
          <w:szCs w:val="26"/>
        </w:rPr>
        <w:t xml:space="preserve">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8" w:name="Par20"/>
      <w:bookmarkEnd w:id="8"/>
      <w:r>
        <w:rPr>
          <w:rFonts w:eastAsia="Calibri"/>
          <w:sz w:val="26"/>
          <w:szCs w:val="26"/>
        </w:rPr>
        <w:t>3)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Лица, указанные в </w:t>
      </w:r>
      <w:hyperlink w:anchor="Par18" w:history="1">
        <w:r w:rsidRPr="00E44CD9">
          <w:rPr>
            <w:rFonts w:eastAsia="Calibri"/>
            <w:sz w:val="26"/>
            <w:szCs w:val="26"/>
          </w:rPr>
          <w:t>подпунктах 1</w:t>
        </w:r>
      </w:hyperlink>
      <w:r w:rsidRPr="00E44CD9">
        <w:rPr>
          <w:rFonts w:eastAsia="Calibri"/>
          <w:sz w:val="26"/>
          <w:szCs w:val="26"/>
        </w:rPr>
        <w:t xml:space="preserve">, </w:t>
      </w:r>
      <w:hyperlink w:anchor="Par19" w:history="1">
        <w:r w:rsidRPr="00E44CD9">
          <w:rPr>
            <w:rFonts w:eastAsia="Calibri"/>
            <w:sz w:val="26"/>
            <w:szCs w:val="26"/>
          </w:rPr>
          <w:t>2</w:t>
        </w:r>
      </w:hyperlink>
      <w:r w:rsidRPr="00E44CD9">
        <w:rPr>
          <w:rFonts w:eastAsia="Calibri"/>
          <w:sz w:val="26"/>
          <w:szCs w:val="26"/>
        </w:rPr>
        <w:t xml:space="preserve">, </w:t>
      </w:r>
      <w:hyperlink w:anchor="Par20" w:history="1">
        <w:r w:rsidRPr="00E44CD9">
          <w:rPr>
            <w:rFonts w:eastAsia="Calibri"/>
            <w:sz w:val="26"/>
            <w:szCs w:val="26"/>
          </w:rPr>
          <w:t>3</w:t>
        </w:r>
      </w:hyperlink>
      <w:r>
        <w:rPr>
          <w:rFonts w:eastAsia="Calibri"/>
          <w:sz w:val="26"/>
          <w:szCs w:val="26"/>
        </w:rPr>
        <w:t xml:space="preserve"> настоящего пункта, имеют право приобрести один земельный участок на территории Чебаркульского городского округа по цене, установленной настоящим пунктом. Вторичное и последующее приобретение земельных участков на территории Чебаркульского городского округа осуществляется по цене, установленной </w:t>
      </w:r>
      <w:hyperlink w:anchor="Par0" w:history="1">
        <w:r w:rsidRPr="00E44CD9">
          <w:rPr>
            <w:rFonts w:eastAsia="Calibri"/>
            <w:sz w:val="26"/>
            <w:szCs w:val="26"/>
          </w:rPr>
          <w:t>пунктом 2</w:t>
        </w:r>
      </w:hyperlink>
      <w:r w:rsidRPr="00E44CD9">
        <w:rPr>
          <w:rFonts w:eastAsia="Calibri"/>
          <w:sz w:val="26"/>
          <w:szCs w:val="26"/>
        </w:rPr>
        <w:t>.1 н</w:t>
      </w:r>
      <w:r>
        <w:rPr>
          <w:rFonts w:eastAsia="Calibri"/>
          <w:sz w:val="26"/>
          <w:szCs w:val="26"/>
        </w:rPr>
        <w:t>астоящего Порядка.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2.6. Цена земельных участков определяется в соответствии с нормативным правовым актом, действующим на момент подачи заявления.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9" w:name="Par14"/>
      <w:bookmarkEnd w:id="9"/>
    </w:p>
    <w:p w:rsidR="00124BBF" w:rsidRDefault="00124BBF" w:rsidP="00124BB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Заключенные положения.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24BBF" w:rsidRDefault="00124BBF" w:rsidP="00124BB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Изменения в настоящий Порядок вносятся решением Собрания депутатов Чебаркульского городского округа.</w:t>
      </w:r>
    </w:p>
    <w:p w:rsidR="00124BBF" w:rsidRPr="00372F68" w:rsidRDefault="00124BBF" w:rsidP="00124BBF">
      <w:pPr>
        <w:numPr>
          <w:ilvl w:val="1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6"/>
          <w:szCs w:val="26"/>
        </w:rPr>
      </w:pPr>
      <w:r w:rsidRPr="00372F68">
        <w:rPr>
          <w:sz w:val="27"/>
          <w:szCs w:val="27"/>
        </w:rPr>
        <w:t xml:space="preserve"> </w:t>
      </w:r>
      <w:r>
        <w:rPr>
          <w:sz w:val="27"/>
          <w:szCs w:val="27"/>
        </w:rPr>
        <w:t>Цена</w:t>
      </w:r>
      <w:r w:rsidRPr="00372F68">
        <w:rPr>
          <w:sz w:val="27"/>
          <w:szCs w:val="27"/>
        </w:rPr>
        <w:t xml:space="preserve"> при продаже без проведения торгов земельных участков, находящихся в собственности МО «Чебаркульский городской округ»</w:t>
      </w:r>
      <w:r>
        <w:rPr>
          <w:sz w:val="27"/>
          <w:szCs w:val="27"/>
        </w:rPr>
        <w:t xml:space="preserve">, </w:t>
      </w:r>
      <w:r>
        <w:rPr>
          <w:rFonts w:eastAsia="Calibri"/>
          <w:sz w:val="26"/>
          <w:szCs w:val="26"/>
        </w:rPr>
        <w:t xml:space="preserve">определяется в соответствии с </w:t>
      </w:r>
      <w:r w:rsidRPr="00372F68">
        <w:rPr>
          <w:rFonts w:eastAsia="Calibri"/>
          <w:sz w:val="26"/>
          <w:szCs w:val="26"/>
        </w:rPr>
        <w:t>настоящим Порядком.</w:t>
      </w:r>
    </w:p>
    <w:p w:rsidR="00124BBF" w:rsidRDefault="00124BBF" w:rsidP="00124BB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Вопросы определения </w:t>
      </w:r>
      <w:r>
        <w:rPr>
          <w:sz w:val="27"/>
          <w:szCs w:val="27"/>
        </w:rPr>
        <w:t>цены</w:t>
      </w:r>
      <w:r w:rsidRPr="00372F68">
        <w:rPr>
          <w:sz w:val="27"/>
          <w:szCs w:val="27"/>
        </w:rPr>
        <w:t xml:space="preserve"> при продаже без проведения торгов земельных участков, находящихся в собственности МО «Чебаркульский городской округ»</w:t>
      </w:r>
      <w:r>
        <w:rPr>
          <w:sz w:val="27"/>
          <w:szCs w:val="27"/>
        </w:rPr>
        <w:t>,</w:t>
      </w:r>
      <w:r>
        <w:rPr>
          <w:rFonts w:eastAsia="Calibri"/>
          <w:sz w:val="26"/>
          <w:szCs w:val="26"/>
        </w:rPr>
        <w:t xml:space="preserve"> не затронутые настоящим Порядком, регулируются действующим законодательством Российской Федерации.</w:t>
      </w:r>
    </w:p>
    <w:p w:rsidR="00124BBF" w:rsidRDefault="00124BBF" w:rsidP="00124B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24BBF" w:rsidRPr="00372F68" w:rsidRDefault="00124BBF" w:rsidP="00124BBF">
      <w:pPr>
        <w:ind w:firstLine="709"/>
        <w:jc w:val="center"/>
        <w:rPr>
          <w:sz w:val="28"/>
          <w:szCs w:val="28"/>
        </w:rPr>
      </w:pPr>
    </w:p>
    <w:p w:rsidR="00124BBF" w:rsidRPr="00372F68" w:rsidRDefault="00124BBF" w:rsidP="00124BBF">
      <w:pPr>
        <w:ind w:firstLine="709"/>
        <w:jc w:val="center"/>
        <w:rPr>
          <w:sz w:val="28"/>
          <w:szCs w:val="28"/>
        </w:rPr>
      </w:pPr>
    </w:p>
    <w:p w:rsidR="00124BBF" w:rsidRPr="00372F68" w:rsidRDefault="00124BBF" w:rsidP="00124BBF">
      <w:pPr>
        <w:ind w:firstLine="709"/>
        <w:jc w:val="center"/>
        <w:rPr>
          <w:sz w:val="28"/>
          <w:szCs w:val="28"/>
        </w:rPr>
      </w:pPr>
    </w:p>
    <w:p w:rsidR="00124BBF" w:rsidRPr="00372F68" w:rsidRDefault="00124BBF" w:rsidP="00124BBF">
      <w:pPr>
        <w:ind w:firstLine="709"/>
        <w:jc w:val="center"/>
        <w:rPr>
          <w:sz w:val="28"/>
          <w:szCs w:val="28"/>
        </w:rPr>
      </w:pPr>
    </w:p>
    <w:p w:rsidR="00124BBF" w:rsidRPr="00372F68" w:rsidRDefault="00124BBF" w:rsidP="00124BBF">
      <w:pPr>
        <w:ind w:firstLine="709"/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Default="00124BBF" w:rsidP="00124BBF">
      <w:pPr>
        <w:jc w:val="center"/>
        <w:rPr>
          <w:sz w:val="28"/>
          <w:szCs w:val="28"/>
        </w:rPr>
      </w:pPr>
    </w:p>
    <w:p w:rsidR="00124BBF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Pr="00372F68" w:rsidRDefault="00124BBF" w:rsidP="00124BBF">
      <w:pPr>
        <w:jc w:val="center"/>
        <w:rPr>
          <w:sz w:val="28"/>
          <w:szCs w:val="28"/>
        </w:rPr>
      </w:pPr>
    </w:p>
    <w:p w:rsidR="00124BBF" w:rsidRDefault="00124BBF" w:rsidP="00124BBF">
      <w:pPr>
        <w:jc w:val="center"/>
        <w:rPr>
          <w:sz w:val="28"/>
          <w:szCs w:val="28"/>
        </w:rPr>
      </w:pPr>
    </w:p>
    <w:sectPr w:rsidR="00124BBF" w:rsidSect="003B1B4A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028"/>
    <w:multiLevelType w:val="hybridMultilevel"/>
    <w:tmpl w:val="6EE4AB9A"/>
    <w:lvl w:ilvl="0" w:tplc="D1789F4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045DF9"/>
    <w:multiLevelType w:val="hybridMultilevel"/>
    <w:tmpl w:val="3CE20298"/>
    <w:lvl w:ilvl="0" w:tplc="8C24A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E3C9B"/>
    <w:multiLevelType w:val="hybridMultilevel"/>
    <w:tmpl w:val="BA2A5564"/>
    <w:lvl w:ilvl="0" w:tplc="464A0B5A">
      <w:start w:val="3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EF76600"/>
    <w:multiLevelType w:val="multilevel"/>
    <w:tmpl w:val="B626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36"/>
    <w:rsid w:val="00124BBF"/>
    <w:rsid w:val="00461BE7"/>
    <w:rsid w:val="00557536"/>
    <w:rsid w:val="00877AC4"/>
    <w:rsid w:val="009E177D"/>
    <w:rsid w:val="00D93D9D"/>
    <w:rsid w:val="00E1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4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екстРус"/>
    <w:basedOn w:val="a"/>
    <w:qFormat/>
    <w:rsid w:val="00124BBF"/>
    <w:pPr>
      <w:jc w:val="both"/>
    </w:pPr>
    <w:rPr>
      <w:rFonts w:ascii="Calibri" w:eastAsia="Calibri" w:hAnsi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3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" TargetMode="External"/><Relationship Id="rId10" Type="http://schemas.openxmlformats.org/officeDocument/2006/relationships/hyperlink" Target="https://login.consultant.ru/link/?req=doc&amp;base=LAW&amp;n=471068&amp;dst=101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68&amp;dst=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dcterms:created xsi:type="dcterms:W3CDTF">2024-11-12T13:56:00Z</dcterms:created>
  <dcterms:modified xsi:type="dcterms:W3CDTF">2024-11-12T13:56:00Z</dcterms:modified>
</cp:coreProperties>
</file>