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26" w:rsidRDefault="004D20ED" w:rsidP="00E55326">
      <w:pPr>
        <w:jc w:val="center"/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26" w:rsidRDefault="00E55326" w:rsidP="00E553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 </w:t>
      </w:r>
    </w:p>
    <w:p w:rsidR="00E55326" w:rsidRDefault="00E55326" w:rsidP="00E553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ЧЕБАРКУЛЬСКОГО ГОРОДСКОГО ОКРУГА </w:t>
      </w:r>
      <w:r>
        <w:rPr>
          <w:sz w:val="32"/>
          <w:szCs w:val="32"/>
          <w:lang w:val="en-US"/>
        </w:rPr>
        <w:t>V</w:t>
      </w:r>
      <w:r w:rsidR="008E31F3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СОЗЫВА</w:t>
      </w:r>
    </w:p>
    <w:p w:rsidR="00E55326" w:rsidRDefault="00E55326" w:rsidP="00E55326">
      <w:pPr>
        <w:pStyle w:val="1"/>
        <w:rPr>
          <w:b w:val="0"/>
          <w:spacing w:val="0"/>
          <w:szCs w:val="28"/>
        </w:rPr>
      </w:pPr>
      <w:r>
        <w:rPr>
          <w:b w:val="0"/>
          <w:spacing w:val="0"/>
          <w:szCs w:val="28"/>
        </w:rPr>
        <w:t>Челябинской области</w:t>
      </w:r>
    </w:p>
    <w:p w:rsidR="00E55326" w:rsidRDefault="00E55326" w:rsidP="00E55326">
      <w:pPr>
        <w:rPr>
          <w:szCs w:val="20"/>
        </w:rPr>
      </w:pPr>
    </w:p>
    <w:p w:rsidR="00E55326" w:rsidRDefault="003851E9" w:rsidP="002F1E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1F0588">
        <w:rPr>
          <w:b/>
          <w:sz w:val="36"/>
          <w:szCs w:val="36"/>
        </w:rPr>
        <w:t xml:space="preserve">                                     </w:t>
      </w:r>
      <w:r w:rsidR="00E55326">
        <w:rPr>
          <w:b/>
          <w:sz w:val="36"/>
          <w:szCs w:val="36"/>
        </w:rPr>
        <w:t xml:space="preserve">РЕШЕНИЕ </w:t>
      </w:r>
      <w:r>
        <w:rPr>
          <w:b/>
          <w:sz w:val="36"/>
          <w:szCs w:val="36"/>
        </w:rPr>
        <w:t xml:space="preserve">  </w:t>
      </w:r>
      <w:r w:rsidR="001F0588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1F0588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</w:t>
      </w:r>
      <w:r w:rsidR="001F0588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</w:t>
      </w:r>
      <w:r w:rsidR="006761BD">
        <w:rPr>
          <w:b/>
          <w:sz w:val="36"/>
          <w:szCs w:val="36"/>
        </w:rPr>
        <w:t>ПРОЕКТ</w:t>
      </w:r>
      <w:r>
        <w:rPr>
          <w:b/>
          <w:sz w:val="36"/>
          <w:szCs w:val="36"/>
        </w:rPr>
        <w:t xml:space="preserve">       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746"/>
      </w:tblGrid>
      <w:tr w:rsidR="00E55326" w:rsidTr="009D1C4E">
        <w:trPr>
          <w:trHeight w:val="132"/>
        </w:trPr>
        <w:tc>
          <w:tcPr>
            <w:tcW w:w="97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5326" w:rsidRDefault="00E55326" w:rsidP="00E55326">
            <w:pPr>
              <w:jc w:val="both"/>
              <w:rPr>
                <w:sz w:val="28"/>
                <w:szCs w:val="28"/>
              </w:rPr>
            </w:pPr>
          </w:p>
        </w:tc>
      </w:tr>
    </w:tbl>
    <w:p w:rsidR="00FD6C7B" w:rsidRDefault="007C0998" w:rsidP="00FD6C7B">
      <w:pPr>
        <w:rPr>
          <w:szCs w:val="20"/>
        </w:rPr>
      </w:pPr>
      <w:r>
        <w:t>о</w:t>
      </w:r>
      <w:r w:rsidR="009C27F2">
        <w:t>т</w:t>
      </w:r>
      <w:r w:rsidR="00892BB4">
        <w:t xml:space="preserve">  </w:t>
      </w:r>
      <w:r w:rsidR="00292167">
        <w:t>28</w:t>
      </w:r>
      <w:r w:rsidR="00892BB4">
        <w:t>.12.</w:t>
      </w:r>
      <w:r w:rsidR="00E65CB4">
        <w:t>202</w:t>
      </w:r>
      <w:r w:rsidR="008B1515">
        <w:t>4</w:t>
      </w:r>
      <w:r w:rsidR="00E65CB4">
        <w:t xml:space="preserve"> г.  </w:t>
      </w:r>
      <w:r w:rsidR="00CC4C53">
        <w:t xml:space="preserve"> № </w:t>
      </w:r>
    </w:p>
    <w:p w:rsidR="00FD6C7B" w:rsidRDefault="00FD6C7B" w:rsidP="00FD6C7B">
      <w:r>
        <w:t>г. Чебаркуль</w:t>
      </w:r>
    </w:p>
    <w:p w:rsidR="00B05472" w:rsidRDefault="00B05472"/>
    <w:p w:rsidR="00BC2E30" w:rsidRDefault="002B25E5" w:rsidP="00EE64BD">
      <w:pPr>
        <w:ind w:right="5897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О бюдж</w:t>
      </w:r>
      <w:r w:rsidR="00B428C3" w:rsidRPr="00673F69">
        <w:rPr>
          <w:sz w:val="28"/>
          <w:szCs w:val="28"/>
        </w:rPr>
        <w:t>ет</w:t>
      </w:r>
      <w:r w:rsidR="00E57938">
        <w:rPr>
          <w:sz w:val="28"/>
          <w:szCs w:val="28"/>
        </w:rPr>
        <w:t>е</w:t>
      </w:r>
      <w:r w:rsidR="00BC2E30" w:rsidRPr="00673F69">
        <w:rPr>
          <w:sz w:val="28"/>
          <w:szCs w:val="28"/>
        </w:rPr>
        <w:t xml:space="preserve"> Чебаркульск</w:t>
      </w:r>
      <w:r w:rsidR="003C6DCC">
        <w:rPr>
          <w:sz w:val="28"/>
          <w:szCs w:val="28"/>
        </w:rPr>
        <w:t>ого</w:t>
      </w:r>
      <w:r w:rsidR="00BC2E30" w:rsidRPr="00673F69">
        <w:rPr>
          <w:sz w:val="28"/>
          <w:szCs w:val="28"/>
        </w:rPr>
        <w:t xml:space="preserve">   городско</w:t>
      </w:r>
      <w:r w:rsidR="003C6DCC">
        <w:rPr>
          <w:sz w:val="28"/>
          <w:szCs w:val="28"/>
        </w:rPr>
        <w:t>го</w:t>
      </w:r>
      <w:r w:rsidR="00BC2E30" w:rsidRPr="00673F69">
        <w:rPr>
          <w:sz w:val="28"/>
          <w:szCs w:val="28"/>
        </w:rPr>
        <w:t xml:space="preserve">   </w:t>
      </w:r>
      <w:r w:rsidR="00B428C3" w:rsidRPr="00673F69">
        <w:rPr>
          <w:sz w:val="28"/>
          <w:szCs w:val="28"/>
        </w:rPr>
        <w:t>о</w:t>
      </w:r>
      <w:r w:rsidR="00BC2E30" w:rsidRPr="00673F69">
        <w:rPr>
          <w:sz w:val="28"/>
          <w:szCs w:val="28"/>
        </w:rPr>
        <w:t>круг</w:t>
      </w:r>
      <w:r w:rsidR="003C6DCC">
        <w:rPr>
          <w:sz w:val="28"/>
          <w:szCs w:val="28"/>
        </w:rPr>
        <w:t>а</w:t>
      </w:r>
      <w:r w:rsidR="00BC2E30" w:rsidRPr="00673F69">
        <w:rPr>
          <w:sz w:val="28"/>
          <w:szCs w:val="28"/>
        </w:rPr>
        <w:t xml:space="preserve"> </w:t>
      </w:r>
      <w:r w:rsidR="0036161E" w:rsidRPr="00673F69">
        <w:rPr>
          <w:sz w:val="28"/>
          <w:szCs w:val="28"/>
        </w:rPr>
        <w:t xml:space="preserve">на </w:t>
      </w:r>
      <w:r w:rsidR="00452B6D" w:rsidRPr="00673F69">
        <w:rPr>
          <w:sz w:val="28"/>
          <w:szCs w:val="28"/>
        </w:rPr>
        <w:t>20</w:t>
      </w:r>
      <w:r w:rsidR="00CC4C53">
        <w:rPr>
          <w:sz w:val="28"/>
          <w:szCs w:val="28"/>
        </w:rPr>
        <w:t>2</w:t>
      </w:r>
      <w:r w:rsidR="008B1515">
        <w:rPr>
          <w:sz w:val="28"/>
          <w:szCs w:val="28"/>
        </w:rPr>
        <w:t>5</w:t>
      </w:r>
      <w:r w:rsidR="00C801AF">
        <w:rPr>
          <w:sz w:val="28"/>
          <w:szCs w:val="28"/>
        </w:rPr>
        <w:t xml:space="preserve"> </w:t>
      </w:r>
      <w:r w:rsidR="0099452B" w:rsidRPr="00673F69">
        <w:rPr>
          <w:sz w:val="28"/>
          <w:szCs w:val="28"/>
        </w:rPr>
        <w:t>год</w:t>
      </w:r>
      <w:r w:rsidR="00CC4C53">
        <w:rPr>
          <w:sz w:val="28"/>
          <w:szCs w:val="28"/>
        </w:rPr>
        <w:t xml:space="preserve"> и плановый период 202</w:t>
      </w:r>
      <w:r w:rsidR="008B1515">
        <w:rPr>
          <w:sz w:val="28"/>
          <w:szCs w:val="28"/>
        </w:rPr>
        <w:t>6</w:t>
      </w:r>
      <w:r w:rsidR="002C38A7">
        <w:rPr>
          <w:sz w:val="28"/>
          <w:szCs w:val="28"/>
        </w:rPr>
        <w:t xml:space="preserve"> и 20</w:t>
      </w:r>
      <w:r w:rsidR="00C801AF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2C38A7">
        <w:rPr>
          <w:sz w:val="28"/>
          <w:szCs w:val="28"/>
        </w:rPr>
        <w:t xml:space="preserve"> годов</w:t>
      </w:r>
    </w:p>
    <w:p w:rsidR="00EE64BD" w:rsidRPr="00673F69" w:rsidRDefault="00EE64BD" w:rsidP="00EE64BD">
      <w:pPr>
        <w:ind w:right="5897"/>
        <w:jc w:val="both"/>
        <w:rPr>
          <w:sz w:val="28"/>
          <w:szCs w:val="28"/>
        </w:rPr>
      </w:pPr>
    </w:p>
    <w:p w:rsidR="003E2056" w:rsidRDefault="00BC2E30" w:rsidP="00203EC8">
      <w:pPr>
        <w:ind w:firstLine="708"/>
        <w:jc w:val="both"/>
        <w:rPr>
          <w:sz w:val="28"/>
          <w:szCs w:val="28"/>
        </w:rPr>
      </w:pPr>
      <w:proofErr w:type="gramStart"/>
      <w:r w:rsidRPr="00673F69">
        <w:rPr>
          <w:sz w:val="28"/>
          <w:szCs w:val="28"/>
        </w:rPr>
        <w:t>Рассмотрев бюджет Чебарк</w:t>
      </w:r>
      <w:r w:rsidR="0036161E" w:rsidRPr="00673F69">
        <w:rPr>
          <w:sz w:val="28"/>
          <w:szCs w:val="28"/>
        </w:rPr>
        <w:t>ульск</w:t>
      </w:r>
      <w:r w:rsidR="003C6DCC">
        <w:rPr>
          <w:sz w:val="28"/>
          <w:szCs w:val="28"/>
        </w:rPr>
        <w:t>ого</w:t>
      </w:r>
      <w:r w:rsidR="0036161E" w:rsidRPr="00673F69">
        <w:rPr>
          <w:sz w:val="28"/>
          <w:szCs w:val="28"/>
        </w:rPr>
        <w:t xml:space="preserve"> городско</w:t>
      </w:r>
      <w:r w:rsidR="003C6DCC">
        <w:rPr>
          <w:sz w:val="28"/>
          <w:szCs w:val="28"/>
        </w:rPr>
        <w:t>го</w:t>
      </w:r>
      <w:r w:rsidR="0036161E" w:rsidRPr="00673F69">
        <w:rPr>
          <w:sz w:val="28"/>
          <w:szCs w:val="28"/>
        </w:rPr>
        <w:t xml:space="preserve"> округ</w:t>
      </w:r>
      <w:r w:rsidR="003C6DCC">
        <w:rPr>
          <w:sz w:val="28"/>
          <w:szCs w:val="28"/>
        </w:rPr>
        <w:t>а</w:t>
      </w:r>
      <w:r w:rsidR="0036161E" w:rsidRPr="00673F69">
        <w:rPr>
          <w:sz w:val="28"/>
          <w:szCs w:val="28"/>
        </w:rPr>
        <w:t xml:space="preserve"> на 20</w:t>
      </w:r>
      <w:r w:rsidR="00CC4C53">
        <w:rPr>
          <w:sz w:val="28"/>
          <w:szCs w:val="28"/>
        </w:rPr>
        <w:t>2</w:t>
      </w:r>
      <w:r w:rsidR="008B1515">
        <w:rPr>
          <w:sz w:val="28"/>
          <w:szCs w:val="28"/>
        </w:rPr>
        <w:t>5</w:t>
      </w:r>
      <w:r w:rsidR="00E57938">
        <w:rPr>
          <w:sz w:val="28"/>
          <w:szCs w:val="28"/>
        </w:rPr>
        <w:t xml:space="preserve"> </w:t>
      </w:r>
      <w:r w:rsidRPr="00673F69">
        <w:rPr>
          <w:sz w:val="28"/>
          <w:szCs w:val="28"/>
        </w:rPr>
        <w:t>год</w:t>
      </w:r>
      <w:r w:rsidR="004F19FB">
        <w:rPr>
          <w:sz w:val="28"/>
          <w:szCs w:val="28"/>
        </w:rPr>
        <w:t xml:space="preserve"> и плановый период 202</w:t>
      </w:r>
      <w:r w:rsidR="008B1515">
        <w:rPr>
          <w:sz w:val="28"/>
          <w:szCs w:val="28"/>
        </w:rPr>
        <w:t>6</w:t>
      </w:r>
      <w:r w:rsidR="002C38A7">
        <w:rPr>
          <w:sz w:val="28"/>
          <w:szCs w:val="28"/>
        </w:rPr>
        <w:t xml:space="preserve"> и 20</w:t>
      </w:r>
      <w:r w:rsidR="00415820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2C38A7">
        <w:rPr>
          <w:sz w:val="28"/>
          <w:szCs w:val="28"/>
        </w:rPr>
        <w:t xml:space="preserve"> годов</w:t>
      </w:r>
      <w:r w:rsidRPr="00673F69">
        <w:rPr>
          <w:sz w:val="28"/>
          <w:szCs w:val="28"/>
        </w:rPr>
        <w:t>, руководствуясь ст.ст. 1</w:t>
      </w:r>
      <w:r w:rsidR="00296EBC" w:rsidRPr="00673F69">
        <w:rPr>
          <w:sz w:val="28"/>
          <w:szCs w:val="28"/>
        </w:rPr>
        <w:t>6</w:t>
      </w:r>
      <w:r w:rsidR="00143186" w:rsidRPr="00673F69">
        <w:rPr>
          <w:sz w:val="28"/>
          <w:szCs w:val="28"/>
        </w:rPr>
        <w:t>, 35</w:t>
      </w:r>
      <w:r w:rsidRPr="00673F69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на основании Закона Челябинской области «Об облас</w:t>
      </w:r>
      <w:r w:rsidR="002B25E5" w:rsidRPr="00673F69">
        <w:rPr>
          <w:sz w:val="28"/>
          <w:szCs w:val="28"/>
        </w:rPr>
        <w:t>т</w:t>
      </w:r>
      <w:r w:rsidRPr="00673F69">
        <w:rPr>
          <w:sz w:val="28"/>
          <w:szCs w:val="28"/>
        </w:rPr>
        <w:t>ном бюджете н</w:t>
      </w:r>
      <w:r w:rsidR="0036161E" w:rsidRPr="00673F69">
        <w:rPr>
          <w:sz w:val="28"/>
          <w:szCs w:val="28"/>
        </w:rPr>
        <w:t>а</w:t>
      </w:r>
      <w:r w:rsidR="00452B6D" w:rsidRPr="00673F69">
        <w:rPr>
          <w:sz w:val="28"/>
          <w:szCs w:val="28"/>
        </w:rPr>
        <w:t xml:space="preserve"> 20</w:t>
      </w:r>
      <w:r w:rsidR="00CC4C53">
        <w:rPr>
          <w:sz w:val="28"/>
          <w:szCs w:val="28"/>
        </w:rPr>
        <w:t>2</w:t>
      </w:r>
      <w:r w:rsidR="008B1515">
        <w:rPr>
          <w:sz w:val="28"/>
          <w:szCs w:val="28"/>
        </w:rPr>
        <w:t>5</w:t>
      </w:r>
      <w:r w:rsidR="00EA2889">
        <w:rPr>
          <w:sz w:val="28"/>
          <w:szCs w:val="28"/>
        </w:rPr>
        <w:t xml:space="preserve"> </w:t>
      </w:r>
      <w:r w:rsidR="00452B6D" w:rsidRPr="00673F69">
        <w:rPr>
          <w:sz w:val="28"/>
          <w:szCs w:val="28"/>
        </w:rPr>
        <w:t>год</w:t>
      </w:r>
      <w:r w:rsidR="002C38A7">
        <w:rPr>
          <w:sz w:val="28"/>
          <w:szCs w:val="28"/>
        </w:rPr>
        <w:t xml:space="preserve"> и плановый период 20</w:t>
      </w:r>
      <w:r w:rsidR="004F19FB">
        <w:rPr>
          <w:sz w:val="28"/>
          <w:szCs w:val="28"/>
        </w:rPr>
        <w:t>2</w:t>
      </w:r>
      <w:r w:rsidR="008B1515">
        <w:rPr>
          <w:sz w:val="28"/>
          <w:szCs w:val="28"/>
        </w:rPr>
        <w:t>6</w:t>
      </w:r>
      <w:r w:rsidR="002C38A7">
        <w:rPr>
          <w:sz w:val="28"/>
          <w:szCs w:val="28"/>
        </w:rPr>
        <w:t xml:space="preserve"> и 20</w:t>
      </w:r>
      <w:r w:rsidR="006761BD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2C38A7">
        <w:rPr>
          <w:sz w:val="28"/>
          <w:szCs w:val="28"/>
        </w:rPr>
        <w:t xml:space="preserve"> годов</w:t>
      </w:r>
      <w:r w:rsidRPr="00673F69">
        <w:rPr>
          <w:sz w:val="28"/>
          <w:szCs w:val="28"/>
        </w:rPr>
        <w:t xml:space="preserve">», Положения о бюджетном процессе </w:t>
      </w:r>
      <w:r w:rsidR="00AE1C8D">
        <w:rPr>
          <w:sz w:val="28"/>
          <w:szCs w:val="28"/>
        </w:rPr>
        <w:t>в</w:t>
      </w:r>
      <w:r w:rsidRPr="00673F69">
        <w:rPr>
          <w:sz w:val="28"/>
          <w:szCs w:val="28"/>
        </w:rPr>
        <w:t xml:space="preserve"> Чебаркульск</w:t>
      </w:r>
      <w:r w:rsidR="00AE1C8D">
        <w:rPr>
          <w:sz w:val="28"/>
          <w:szCs w:val="28"/>
        </w:rPr>
        <w:t>ом</w:t>
      </w:r>
      <w:r w:rsidRPr="00673F69">
        <w:rPr>
          <w:sz w:val="28"/>
          <w:szCs w:val="28"/>
        </w:rPr>
        <w:t xml:space="preserve"> городско</w:t>
      </w:r>
      <w:r w:rsidR="00AE1C8D">
        <w:rPr>
          <w:sz w:val="28"/>
          <w:szCs w:val="28"/>
        </w:rPr>
        <w:t>м</w:t>
      </w:r>
      <w:r w:rsidRPr="00673F69">
        <w:rPr>
          <w:sz w:val="28"/>
          <w:szCs w:val="28"/>
        </w:rPr>
        <w:t xml:space="preserve"> округ</w:t>
      </w:r>
      <w:r w:rsidR="00AE1C8D">
        <w:rPr>
          <w:sz w:val="28"/>
          <w:szCs w:val="28"/>
        </w:rPr>
        <w:t>е</w:t>
      </w:r>
      <w:r w:rsidRPr="00673F69">
        <w:rPr>
          <w:sz w:val="28"/>
          <w:szCs w:val="28"/>
        </w:rPr>
        <w:t xml:space="preserve"> и Устава Чебаркуль</w:t>
      </w:r>
      <w:r w:rsidR="004F7A3F" w:rsidRPr="00673F69">
        <w:rPr>
          <w:sz w:val="28"/>
          <w:szCs w:val="28"/>
        </w:rPr>
        <w:t>ск</w:t>
      </w:r>
      <w:r w:rsidR="00203EC8">
        <w:rPr>
          <w:sz w:val="28"/>
          <w:szCs w:val="28"/>
        </w:rPr>
        <w:t>ого</w:t>
      </w:r>
      <w:proofErr w:type="gramEnd"/>
      <w:r w:rsidR="00203EC8">
        <w:rPr>
          <w:sz w:val="28"/>
          <w:szCs w:val="28"/>
        </w:rPr>
        <w:t xml:space="preserve"> город</w:t>
      </w:r>
      <w:r w:rsidR="004F7A3F" w:rsidRPr="00673F69">
        <w:rPr>
          <w:sz w:val="28"/>
          <w:szCs w:val="28"/>
        </w:rPr>
        <w:t>ско</w:t>
      </w:r>
      <w:r w:rsidR="00203EC8">
        <w:rPr>
          <w:sz w:val="28"/>
          <w:szCs w:val="28"/>
        </w:rPr>
        <w:t>го ок</w:t>
      </w:r>
      <w:r w:rsidR="004F7A3F" w:rsidRPr="00673F69">
        <w:rPr>
          <w:sz w:val="28"/>
          <w:szCs w:val="28"/>
        </w:rPr>
        <w:t>руг</w:t>
      </w:r>
      <w:r w:rsidR="00203EC8">
        <w:rPr>
          <w:sz w:val="28"/>
          <w:szCs w:val="28"/>
        </w:rPr>
        <w:t>а</w:t>
      </w:r>
      <w:r w:rsidRPr="00673F69">
        <w:rPr>
          <w:sz w:val="28"/>
          <w:szCs w:val="28"/>
        </w:rPr>
        <w:t xml:space="preserve">, Собрание депутатов Чебаркульского городского округа </w:t>
      </w:r>
    </w:p>
    <w:p w:rsidR="00BC2E30" w:rsidRDefault="004F7A3F" w:rsidP="003E2056">
      <w:pPr>
        <w:jc w:val="both"/>
        <w:rPr>
          <w:sz w:val="28"/>
          <w:szCs w:val="28"/>
        </w:rPr>
      </w:pPr>
      <w:r w:rsidRPr="00673F69">
        <w:rPr>
          <w:sz w:val="28"/>
          <w:szCs w:val="28"/>
        </w:rPr>
        <w:t>РЕШАЕ</w:t>
      </w:r>
      <w:r w:rsidR="00BC2E30" w:rsidRPr="00673F69">
        <w:rPr>
          <w:sz w:val="28"/>
          <w:szCs w:val="28"/>
        </w:rPr>
        <w:t>Т:</w:t>
      </w:r>
    </w:p>
    <w:p w:rsidR="002C38A7" w:rsidRPr="00673F69" w:rsidRDefault="002C38A7" w:rsidP="002C38A7">
      <w:pPr>
        <w:ind w:firstLine="70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1. Утвердить основные характеристики бюджета Чебаркульск</w:t>
      </w:r>
      <w:r>
        <w:rPr>
          <w:sz w:val="28"/>
          <w:szCs w:val="28"/>
        </w:rPr>
        <w:t>ого городского</w:t>
      </w:r>
      <w:r w:rsidRPr="00673F6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CC4C53">
        <w:rPr>
          <w:sz w:val="28"/>
          <w:szCs w:val="28"/>
        </w:rPr>
        <w:t xml:space="preserve"> (далее – местный бюджет) на 202</w:t>
      </w:r>
      <w:r w:rsidR="008B1515">
        <w:rPr>
          <w:sz w:val="28"/>
          <w:szCs w:val="28"/>
        </w:rPr>
        <w:t>5</w:t>
      </w:r>
      <w:r w:rsidRPr="00673F69">
        <w:rPr>
          <w:sz w:val="28"/>
          <w:szCs w:val="28"/>
        </w:rPr>
        <w:t xml:space="preserve"> год:</w:t>
      </w:r>
    </w:p>
    <w:p w:rsidR="002C38A7" w:rsidRPr="00673F69" w:rsidRDefault="00CC4C53" w:rsidP="004F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C38A7" w:rsidRPr="00673F69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4F19FB">
        <w:rPr>
          <w:sz w:val="28"/>
          <w:szCs w:val="28"/>
        </w:rPr>
        <w:t xml:space="preserve">  </w:t>
      </w:r>
      <w:r w:rsidR="00892BB4">
        <w:rPr>
          <w:sz w:val="28"/>
          <w:szCs w:val="28"/>
        </w:rPr>
        <w:t>2 013 981 480,40</w:t>
      </w:r>
      <w:r w:rsidR="004F14DA" w:rsidRPr="00673F69">
        <w:rPr>
          <w:sz w:val="28"/>
          <w:szCs w:val="28"/>
        </w:rPr>
        <w:t xml:space="preserve"> </w:t>
      </w:r>
      <w:r w:rsidR="002C38A7" w:rsidRPr="00673F69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 </w:t>
      </w:r>
      <w:r w:rsidR="00892BB4">
        <w:rPr>
          <w:sz w:val="28"/>
          <w:szCs w:val="28"/>
        </w:rPr>
        <w:t>1 312 830 771,40</w:t>
      </w:r>
      <w:r w:rsidR="002C38A7" w:rsidRPr="00673F69">
        <w:rPr>
          <w:sz w:val="28"/>
          <w:szCs w:val="28"/>
        </w:rPr>
        <w:t xml:space="preserve"> рублей;</w:t>
      </w:r>
    </w:p>
    <w:p w:rsidR="002C38A7" w:rsidRDefault="00CC4C53" w:rsidP="004F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C38A7" w:rsidRPr="00673F69">
        <w:rPr>
          <w:sz w:val="28"/>
          <w:szCs w:val="28"/>
        </w:rPr>
        <w:t xml:space="preserve"> общий объем расходов местного бюджета в сумме </w:t>
      </w:r>
      <w:r w:rsidR="00892BB4">
        <w:rPr>
          <w:sz w:val="28"/>
          <w:szCs w:val="28"/>
        </w:rPr>
        <w:t>2 013 981 480,40</w:t>
      </w:r>
      <w:r w:rsidR="00892BB4" w:rsidRPr="00673F69">
        <w:rPr>
          <w:sz w:val="28"/>
          <w:szCs w:val="28"/>
        </w:rPr>
        <w:t xml:space="preserve"> </w:t>
      </w:r>
      <w:r w:rsidR="002C38A7" w:rsidRPr="00673F69">
        <w:rPr>
          <w:sz w:val="28"/>
          <w:szCs w:val="28"/>
        </w:rPr>
        <w:t>рублей</w:t>
      </w:r>
      <w:r w:rsidR="002C38A7">
        <w:rPr>
          <w:sz w:val="28"/>
          <w:szCs w:val="28"/>
        </w:rPr>
        <w:t xml:space="preserve">; </w:t>
      </w:r>
    </w:p>
    <w:p w:rsidR="002C38A7" w:rsidRPr="00673F69" w:rsidRDefault="00CC4C53" w:rsidP="00C55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C38A7">
        <w:rPr>
          <w:sz w:val="28"/>
          <w:szCs w:val="28"/>
        </w:rPr>
        <w:t xml:space="preserve"> </w:t>
      </w:r>
      <w:r w:rsidR="00812AD4">
        <w:rPr>
          <w:sz w:val="28"/>
          <w:szCs w:val="28"/>
        </w:rPr>
        <w:t>дефицит (</w:t>
      </w:r>
      <w:proofErr w:type="spellStart"/>
      <w:r w:rsidR="002C38A7">
        <w:rPr>
          <w:sz w:val="28"/>
          <w:szCs w:val="28"/>
        </w:rPr>
        <w:t>профицит</w:t>
      </w:r>
      <w:proofErr w:type="spellEnd"/>
      <w:r w:rsidR="00812AD4">
        <w:rPr>
          <w:sz w:val="28"/>
          <w:szCs w:val="28"/>
        </w:rPr>
        <w:t>)</w:t>
      </w:r>
      <w:r w:rsidR="002C38A7">
        <w:rPr>
          <w:sz w:val="28"/>
          <w:szCs w:val="28"/>
        </w:rPr>
        <w:t xml:space="preserve"> местного бюджета в сумме </w:t>
      </w:r>
      <w:r w:rsidR="00812AD4">
        <w:rPr>
          <w:sz w:val="28"/>
          <w:szCs w:val="28"/>
        </w:rPr>
        <w:t>0</w:t>
      </w:r>
      <w:r w:rsidR="002C38A7">
        <w:rPr>
          <w:sz w:val="28"/>
          <w:szCs w:val="28"/>
        </w:rPr>
        <w:t>,00 рублей</w:t>
      </w:r>
      <w:r w:rsidR="002C38A7" w:rsidRPr="00673F69">
        <w:rPr>
          <w:sz w:val="28"/>
          <w:szCs w:val="28"/>
        </w:rPr>
        <w:t>.</w:t>
      </w:r>
    </w:p>
    <w:p w:rsidR="002C38A7" w:rsidRPr="00673F69" w:rsidRDefault="003C2FE2" w:rsidP="002C3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38A7" w:rsidRPr="00673F69">
        <w:rPr>
          <w:sz w:val="28"/>
          <w:szCs w:val="28"/>
        </w:rPr>
        <w:t>Утвердить основные характе</w:t>
      </w:r>
      <w:r w:rsidR="002C38A7">
        <w:rPr>
          <w:sz w:val="28"/>
          <w:szCs w:val="28"/>
        </w:rPr>
        <w:t>ристики местного бюджета на плановый пер</w:t>
      </w:r>
      <w:r w:rsidR="004F19FB">
        <w:rPr>
          <w:sz w:val="28"/>
          <w:szCs w:val="28"/>
        </w:rPr>
        <w:t>иод 202</w:t>
      </w:r>
      <w:r w:rsidR="008B1515">
        <w:rPr>
          <w:sz w:val="28"/>
          <w:szCs w:val="28"/>
        </w:rPr>
        <w:t>6</w:t>
      </w:r>
      <w:r w:rsidR="002C38A7" w:rsidRPr="00673F69">
        <w:rPr>
          <w:sz w:val="28"/>
          <w:szCs w:val="28"/>
        </w:rPr>
        <w:t xml:space="preserve"> и 20</w:t>
      </w:r>
      <w:r w:rsidR="00415820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2C38A7">
        <w:rPr>
          <w:sz w:val="28"/>
          <w:szCs w:val="28"/>
        </w:rPr>
        <w:t xml:space="preserve"> годов</w:t>
      </w:r>
      <w:r w:rsidR="002C38A7" w:rsidRPr="00673F69">
        <w:rPr>
          <w:sz w:val="28"/>
          <w:szCs w:val="28"/>
        </w:rPr>
        <w:t>:</w:t>
      </w:r>
    </w:p>
    <w:p w:rsidR="002C38A7" w:rsidRPr="00B74FB1" w:rsidRDefault="003C2FE2" w:rsidP="00C55E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C38A7" w:rsidRPr="00B74FB1">
        <w:rPr>
          <w:sz w:val="28"/>
          <w:szCs w:val="28"/>
        </w:rPr>
        <w:t xml:space="preserve"> прогнозируемый общий объем</w:t>
      </w:r>
      <w:r w:rsidR="004F19FB" w:rsidRPr="00B74FB1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местного бюджета на 202</w:t>
      </w:r>
      <w:r w:rsidR="008B1515">
        <w:rPr>
          <w:sz w:val="28"/>
          <w:szCs w:val="28"/>
        </w:rPr>
        <w:t>6</w:t>
      </w:r>
      <w:r w:rsidR="002C38A7" w:rsidRPr="00B74FB1">
        <w:rPr>
          <w:sz w:val="28"/>
          <w:szCs w:val="28"/>
        </w:rPr>
        <w:t xml:space="preserve"> год в сумме</w:t>
      </w:r>
      <w:r w:rsidR="00C55E1B" w:rsidRPr="00B74FB1">
        <w:rPr>
          <w:sz w:val="28"/>
          <w:szCs w:val="28"/>
        </w:rPr>
        <w:t xml:space="preserve"> </w:t>
      </w:r>
      <w:r w:rsidR="00892BB4">
        <w:rPr>
          <w:sz w:val="28"/>
          <w:szCs w:val="28"/>
        </w:rPr>
        <w:t>2 421 140 217,00</w:t>
      </w:r>
      <w:r w:rsidR="002C38A7" w:rsidRPr="00B74FB1">
        <w:rPr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 </w:t>
      </w:r>
      <w:r w:rsidR="00C55E1B" w:rsidRPr="00B74FB1">
        <w:rPr>
          <w:sz w:val="28"/>
          <w:szCs w:val="28"/>
        </w:rPr>
        <w:t xml:space="preserve">  </w:t>
      </w:r>
      <w:r w:rsidR="00892BB4">
        <w:rPr>
          <w:sz w:val="28"/>
          <w:szCs w:val="28"/>
        </w:rPr>
        <w:t>1 616 026 008,49</w:t>
      </w:r>
      <w:r w:rsidR="00374268" w:rsidRPr="00B74FB1">
        <w:rPr>
          <w:sz w:val="28"/>
          <w:szCs w:val="28"/>
        </w:rPr>
        <w:t xml:space="preserve"> </w:t>
      </w:r>
      <w:r w:rsidR="00812AD4" w:rsidRPr="00B74FB1">
        <w:rPr>
          <w:sz w:val="28"/>
          <w:szCs w:val="28"/>
        </w:rPr>
        <w:t>рублей и на 20</w:t>
      </w:r>
      <w:r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2C38A7" w:rsidRPr="00B74FB1">
        <w:rPr>
          <w:sz w:val="28"/>
          <w:szCs w:val="28"/>
        </w:rPr>
        <w:t xml:space="preserve"> год в сумме</w:t>
      </w:r>
      <w:r w:rsidR="00CD0E7E">
        <w:rPr>
          <w:sz w:val="28"/>
          <w:szCs w:val="28"/>
        </w:rPr>
        <w:t xml:space="preserve"> </w:t>
      </w:r>
      <w:r w:rsidR="00892BB4">
        <w:rPr>
          <w:sz w:val="28"/>
          <w:szCs w:val="28"/>
        </w:rPr>
        <w:t>2 002 627 221,44</w:t>
      </w:r>
      <w:r w:rsidR="00141D99" w:rsidRPr="00B74FB1">
        <w:rPr>
          <w:sz w:val="28"/>
          <w:szCs w:val="28"/>
        </w:rPr>
        <w:t xml:space="preserve"> </w:t>
      </w:r>
      <w:r w:rsidR="002C38A7" w:rsidRPr="00B74FB1">
        <w:rPr>
          <w:sz w:val="28"/>
          <w:szCs w:val="28"/>
        </w:rPr>
        <w:t>рублей, в том числе безвозмездные поступления от других бюджетов бюджетной системы Российской Федерации в</w:t>
      </w:r>
      <w:proofErr w:type="gramEnd"/>
      <w:r w:rsidR="002C38A7" w:rsidRPr="00B74FB1">
        <w:rPr>
          <w:sz w:val="28"/>
          <w:szCs w:val="28"/>
        </w:rPr>
        <w:t xml:space="preserve"> сумме</w:t>
      </w:r>
      <w:r w:rsidR="004F19FB" w:rsidRPr="00B74FB1">
        <w:rPr>
          <w:sz w:val="28"/>
          <w:szCs w:val="28"/>
        </w:rPr>
        <w:t xml:space="preserve"> </w:t>
      </w:r>
      <w:r w:rsidR="00892BB4">
        <w:rPr>
          <w:sz w:val="28"/>
          <w:szCs w:val="28"/>
        </w:rPr>
        <w:t>1 131 707 238,93</w:t>
      </w:r>
      <w:r w:rsidR="002C38A7" w:rsidRPr="00B74FB1">
        <w:rPr>
          <w:sz w:val="28"/>
          <w:szCs w:val="28"/>
        </w:rPr>
        <w:t xml:space="preserve"> рублей;</w:t>
      </w:r>
    </w:p>
    <w:p w:rsidR="002C38A7" w:rsidRPr="00B74FB1" w:rsidRDefault="003C2FE2" w:rsidP="00C55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2C38A7" w:rsidRPr="00B74FB1">
        <w:rPr>
          <w:sz w:val="28"/>
          <w:szCs w:val="28"/>
        </w:rPr>
        <w:t xml:space="preserve"> общий объем </w:t>
      </w:r>
      <w:r w:rsidR="004F19FB" w:rsidRPr="00B74FB1">
        <w:rPr>
          <w:sz w:val="28"/>
          <w:szCs w:val="28"/>
        </w:rPr>
        <w:t>расходов местного бюджета на 202</w:t>
      </w:r>
      <w:r w:rsidR="008B1515">
        <w:rPr>
          <w:sz w:val="28"/>
          <w:szCs w:val="28"/>
        </w:rPr>
        <w:t>6</w:t>
      </w:r>
      <w:r w:rsidR="002C38A7" w:rsidRPr="00B74FB1">
        <w:rPr>
          <w:sz w:val="28"/>
          <w:szCs w:val="28"/>
        </w:rPr>
        <w:t xml:space="preserve"> год в сумме </w:t>
      </w:r>
      <w:r w:rsidR="00C55E1B" w:rsidRPr="00B74FB1">
        <w:rPr>
          <w:sz w:val="28"/>
          <w:szCs w:val="28"/>
        </w:rPr>
        <w:t xml:space="preserve">            </w:t>
      </w:r>
      <w:r w:rsidR="007819ED">
        <w:rPr>
          <w:sz w:val="28"/>
          <w:szCs w:val="28"/>
        </w:rPr>
        <w:t>2 421 140 217,00</w:t>
      </w:r>
      <w:r w:rsidR="007819ED" w:rsidRPr="00B74FB1">
        <w:rPr>
          <w:sz w:val="28"/>
          <w:szCs w:val="28"/>
        </w:rPr>
        <w:t xml:space="preserve"> </w:t>
      </w:r>
      <w:r w:rsidR="002C38A7" w:rsidRPr="00B74FB1">
        <w:rPr>
          <w:sz w:val="28"/>
          <w:szCs w:val="28"/>
        </w:rPr>
        <w:t xml:space="preserve">рублей, </w:t>
      </w:r>
      <w:r w:rsidR="00141D99" w:rsidRPr="00B74FB1">
        <w:rPr>
          <w:sz w:val="28"/>
          <w:szCs w:val="28"/>
        </w:rPr>
        <w:t xml:space="preserve">в том числе условно утвержденные расходы в сумме </w:t>
      </w:r>
      <w:r w:rsidR="008B1515">
        <w:rPr>
          <w:sz w:val="28"/>
          <w:szCs w:val="28"/>
        </w:rPr>
        <w:t>22 159 230,00</w:t>
      </w:r>
      <w:r w:rsidR="00141D99" w:rsidRPr="00B74FB1">
        <w:rPr>
          <w:sz w:val="28"/>
          <w:szCs w:val="28"/>
        </w:rPr>
        <w:t xml:space="preserve"> рублей, </w:t>
      </w:r>
      <w:r w:rsidR="002C38A7" w:rsidRPr="00B74FB1">
        <w:rPr>
          <w:sz w:val="28"/>
          <w:szCs w:val="28"/>
        </w:rPr>
        <w:t>на 20</w:t>
      </w:r>
      <w:r w:rsidR="00415820" w:rsidRPr="00B74FB1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2C38A7" w:rsidRPr="00B74FB1">
        <w:rPr>
          <w:sz w:val="28"/>
          <w:szCs w:val="28"/>
        </w:rPr>
        <w:t xml:space="preserve"> год в сумме</w:t>
      </w:r>
      <w:r w:rsidR="00717C79">
        <w:rPr>
          <w:sz w:val="28"/>
          <w:szCs w:val="28"/>
        </w:rPr>
        <w:t xml:space="preserve"> </w:t>
      </w:r>
      <w:r w:rsidR="007819ED">
        <w:rPr>
          <w:sz w:val="28"/>
          <w:szCs w:val="28"/>
        </w:rPr>
        <w:t>2 002 627 221,44</w:t>
      </w:r>
      <w:r w:rsidR="007819ED" w:rsidRPr="00B74FB1">
        <w:rPr>
          <w:sz w:val="28"/>
          <w:szCs w:val="28"/>
        </w:rPr>
        <w:t xml:space="preserve"> </w:t>
      </w:r>
      <w:r w:rsidR="002C38A7" w:rsidRPr="00B74FB1">
        <w:rPr>
          <w:sz w:val="28"/>
          <w:szCs w:val="28"/>
        </w:rPr>
        <w:t>рублей</w:t>
      </w:r>
      <w:r w:rsidR="000C334D">
        <w:rPr>
          <w:sz w:val="28"/>
          <w:szCs w:val="28"/>
        </w:rPr>
        <w:t>,</w:t>
      </w:r>
      <w:r w:rsidR="00141D99" w:rsidRPr="00B74FB1">
        <w:rPr>
          <w:sz w:val="28"/>
          <w:szCs w:val="28"/>
        </w:rPr>
        <w:t xml:space="preserve"> в том числе условно утвержденные расходы в сумме </w:t>
      </w:r>
      <w:r w:rsidR="008B1515">
        <w:rPr>
          <w:sz w:val="28"/>
          <w:szCs w:val="28"/>
        </w:rPr>
        <w:t>47 441 130,00</w:t>
      </w:r>
      <w:r w:rsidR="00141D99" w:rsidRPr="00B74FB1">
        <w:rPr>
          <w:sz w:val="28"/>
          <w:szCs w:val="28"/>
        </w:rPr>
        <w:t xml:space="preserve"> рублей</w:t>
      </w:r>
      <w:r w:rsidR="002C38A7" w:rsidRPr="00B74FB1">
        <w:rPr>
          <w:sz w:val="28"/>
          <w:szCs w:val="28"/>
        </w:rPr>
        <w:t>;</w:t>
      </w:r>
    </w:p>
    <w:p w:rsidR="002C38A7" w:rsidRPr="00673F69" w:rsidRDefault="003C2FE2" w:rsidP="00C55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12AD4">
        <w:rPr>
          <w:sz w:val="28"/>
          <w:szCs w:val="28"/>
        </w:rPr>
        <w:t>дефицит (</w:t>
      </w:r>
      <w:proofErr w:type="spellStart"/>
      <w:r w:rsidR="002C38A7">
        <w:rPr>
          <w:sz w:val="28"/>
          <w:szCs w:val="28"/>
        </w:rPr>
        <w:t>профицит</w:t>
      </w:r>
      <w:proofErr w:type="spellEnd"/>
      <w:r w:rsidR="00812AD4">
        <w:rPr>
          <w:sz w:val="28"/>
          <w:szCs w:val="28"/>
        </w:rPr>
        <w:t>)</w:t>
      </w:r>
      <w:r w:rsidR="004F19FB">
        <w:rPr>
          <w:sz w:val="28"/>
          <w:szCs w:val="28"/>
        </w:rPr>
        <w:t xml:space="preserve"> местного бюджета на 202</w:t>
      </w:r>
      <w:r w:rsidR="008B1515">
        <w:rPr>
          <w:sz w:val="28"/>
          <w:szCs w:val="28"/>
        </w:rPr>
        <w:t>6</w:t>
      </w:r>
      <w:r w:rsidR="002C38A7">
        <w:rPr>
          <w:sz w:val="28"/>
          <w:szCs w:val="28"/>
        </w:rPr>
        <w:t xml:space="preserve"> год в сумме </w:t>
      </w:r>
      <w:r w:rsidR="00812AD4">
        <w:rPr>
          <w:sz w:val="28"/>
          <w:szCs w:val="28"/>
        </w:rPr>
        <w:t>0</w:t>
      </w:r>
      <w:r w:rsidR="002C38A7">
        <w:rPr>
          <w:sz w:val="28"/>
          <w:szCs w:val="28"/>
        </w:rPr>
        <w:t>,00 рублей и на 20</w:t>
      </w:r>
      <w:r w:rsidR="00415820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2C38A7">
        <w:rPr>
          <w:sz w:val="28"/>
          <w:szCs w:val="28"/>
        </w:rPr>
        <w:t xml:space="preserve"> год в сумме </w:t>
      </w:r>
      <w:r w:rsidR="00812AD4">
        <w:rPr>
          <w:sz w:val="28"/>
          <w:szCs w:val="28"/>
        </w:rPr>
        <w:t>0</w:t>
      </w:r>
      <w:r w:rsidR="002C38A7">
        <w:rPr>
          <w:sz w:val="28"/>
          <w:szCs w:val="28"/>
        </w:rPr>
        <w:t>,00 рублей.</w:t>
      </w:r>
    </w:p>
    <w:p w:rsidR="002111D8" w:rsidRPr="00673F69" w:rsidRDefault="003C2FE2" w:rsidP="00211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0A5A" w:rsidRPr="00673F69">
        <w:rPr>
          <w:sz w:val="28"/>
          <w:szCs w:val="28"/>
        </w:rPr>
        <w:t>.</w:t>
      </w:r>
      <w:r w:rsidR="00696935" w:rsidRPr="00673F69">
        <w:rPr>
          <w:sz w:val="28"/>
          <w:szCs w:val="28"/>
        </w:rPr>
        <w:t xml:space="preserve"> </w:t>
      </w:r>
      <w:r w:rsidR="002111D8" w:rsidRPr="00673F69">
        <w:rPr>
          <w:sz w:val="28"/>
          <w:szCs w:val="28"/>
        </w:rPr>
        <w:t>Утвердить нормативы отчислений</w:t>
      </w:r>
      <w:r w:rsidR="004D6EC4">
        <w:rPr>
          <w:sz w:val="28"/>
          <w:szCs w:val="28"/>
        </w:rPr>
        <w:t xml:space="preserve"> доходов</w:t>
      </w:r>
      <w:r w:rsidR="002111D8" w:rsidRPr="00673F69">
        <w:rPr>
          <w:sz w:val="28"/>
          <w:szCs w:val="28"/>
        </w:rPr>
        <w:t xml:space="preserve"> в  бюджет</w:t>
      </w:r>
      <w:r w:rsidR="004D6EC4">
        <w:rPr>
          <w:sz w:val="28"/>
          <w:szCs w:val="28"/>
        </w:rPr>
        <w:t xml:space="preserve"> Чебаркульского городского округа</w:t>
      </w:r>
      <w:r w:rsidR="002111D8" w:rsidRPr="00673F6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B1515">
        <w:rPr>
          <w:sz w:val="28"/>
          <w:szCs w:val="28"/>
        </w:rPr>
        <w:t>5</w:t>
      </w:r>
      <w:r w:rsidR="002111D8" w:rsidRPr="00673F69">
        <w:rPr>
          <w:sz w:val="28"/>
          <w:szCs w:val="28"/>
        </w:rPr>
        <w:t xml:space="preserve"> год </w:t>
      </w:r>
      <w:r w:rsidR="004F19FB">
        <w:rPr>
          <w:sz w:val="28"/>
          <w:szCs w:val="28"/>
        </w:rPr>
        <w:t>и на плановый период 202</w:t>
      </w:r>
      <w:r w:rsidR="008B1515">
        <w:rPr>
          <w:sz w:val="28"/>
          <w:szCs w:val="28"/>
        </w:rPr>
        <w:t>6</w:t>
      </w:r>
      <w:r w:rsidR="001A708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1A708A">
        <w:rPr>
          <w:sz w:val="28"/>
          <w:szCs w:val="28"/>
        </w:rPr>
        <w:t xml:space="preserve"> годов </w:t>
      </w:r>
      <w:r w:rsidR="002111D8" w:rsidRPr="00673F69">
        <w:rPr>
          <w:sz w:val="28"/>
          <w:szCs w:val="28"/>
        </w:rPr>
        <w:t>по доходам в части погашения задолженности и перерасчетов по отмененным налогам, сборам и иным обязательным платежам согласно приложению 1.</w:t>
      </w:r>
    </w:p>
    <w:p w:rsidR="000C1F68" w:rsidRPr="00673F69" w:rsidRDefault="00921168" w:rsidP="000C1F6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F68" w:rsidRPr="00673F69">
        <w:rPr>
          <w:sz w:val="28"/>
          <w:szCs w:val="28"/>
        </w:rPr>
        <w:t>.</w:t>
      </w:r>
      <w:r w:rsidR="00696935" w:rsidRPr="00673F69">
        <w:rPr>
          <w:sz w:val="28"/>
          <w:szCs w:val="28"/>
        </w:rPr>
        <w:t xml:space="preserve"> </w:t>
      </w:r>
      <w:proofErr w:type="gramStart"/>
      <w:r w:rsidR="00124A62" w:rsidRPr="00673F69">
        <w:rPr>
          <w:sz w:val="28"/>
          <w:szCs w:val="28"/>
        </w:rPr>
        <w:t>Р</w:t>
      </w:r>
      <w:r w:rsidR="000C1F68" w:rsidRPr="00673F69">
        <w:rPr>
          <w:sz w:val="28"/>
          <w:szCs w:val="28"/>
        </w:rPr>
        <w:t>еструктуризация кредиторской задолженности юридических лиц перед местным бюджетом по налогам и сборам, пеням и штрафам</w:t>
      </w:r>
      <w:r w:rsidR="00B571F7" w:rsidRPr="00673F69">
        <w:rPr>
          <w:sz w:val="28"/>
          <w:szCs w:val="28"/>
        </w:rPr>
        <w:t xml:space="preserve">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постановлением </w:t>
      </w:r>
      <w:r w:rsidR="00181D96">
        <w:rPr>
          <w:sz w:val="28"/>
          <w:szCs w:val="28"/>
        </w:rPr>
        <w:t>администрации</w:t>
      </w:r>
      <w:r w:rsidR="00B571F7" w:rsidRPr="00673F69">
        <w:rPr>
          <w:sz w:val="28"/>
          <w:szCs w:val="28"/>
        </w:rPr>
        <w:t xml:space="preserve"> городского округа,</w:t>
      </w:r>
      <w:r w:rsidR="000C1F68" w:rsidRPr="00673F69">
        <w:rPr>
          <w:sz w:val="28"/>
          <w:szCs w:val="28"/>
        </w:rPr>
        <w:t xml:space="preserve">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 по начисленным</w:t>
      </w:r>
      <w:proofErr w:type="gramEnd"/>
      <w:r w:rsidR="000C1F68" w:rsidRPr="00673F69">
        <w:rPr>
          <w:sz w:val="28"/>
          <w:szCs w:val="28"/>
        </w:rPr>
        <w:t xml:space="preserve"> </w:t>
      </w:r>
      <w:proofErr w:type="gramStart"/>
      <w:r w:rsidR="000C1F68" w:rsidRPr="00673F69">
        <w:rPr>
          <w:sz w:val="28"/>
          <w:szCs w:val="28"/>
        </w:rPr>
        <w:t xml:space="preserve">пеням и штрафам перед </w:t>
      </w:r>
      <w:r w:rsidR="00B571F7" w:rsidRPr="00673F69">
        <w:rPr>
          <w:sz w:val="28"/>
          <w:szCs w:val="28"/>
        </w:rPr>
        <w:t xml:space="preserve">областным и федеральным </w:t>
      </w:r>
      <w:r w:rsidR="000C1F68" w:rsidRPr="00673F69">
        <w:rPr>
          <w:sz w:val="28"/>
          <w:szCs w:val="28"/>
        </w:rPr>
        <w:t>бюджетами.</w:t>
      </w:r>
      <w:proofErr w:type="gramEnd"/>
    </w:p>
    <w:p w:rsidR="00F055C6" w:rsidRDefault="00AA468C" w:rsidP="000C1F6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6208" w:rsidRPr="00673F69">
        <w:rPr>
          <w:sz w:val="28"/>
          <w:szCs w:val="28"/>
        </w:rPr>
        <w:t>.</w:t>
      </w:r>
      <w:r w:rsidR="00696935" w:rsidRPr="00673F69">
        <w:rPr>
          <w:sz w:val="28"/>
          <w:szCs w:val="28"/>
        </w:rPr>
        <w:t xml:space="preserve"> </w:t>
      </w:r>
      <w:r w:rsidR="002D621F" w:rsidRPr="00673F69">
        <w:rPr>
          <w:sz w:val="28"/>
          <w:szCs w:val="28"/>
        </w:rPr>
        <w:t>Утвердить</w:t>
      </w:r>
      <w:r w:rsidR="00F055C6">
        <w:rPr>
          <w:sz w:val="28"/>
          <w:szCs w:val="28"/>
        </w:rPr>
        <w:t>:</w:t>
      </w:r>
    </w:p>
    <w:p w:rsidR="00C17453" w:rsidRDefault="00F055C6" w:rsidP="000C1F68">
      <w:pPr>
        <w:ind w:firstLine="748"/>
        <w:jc w:val="both"/>
        <w:rPr>
          <w:sz w:val="28"/>
          <w:szCs w:val="28"/>
        </w:rPr>
      </w:pPr>
      <w:r w:rsidRPr="00767ECD">
        <w:rPr>
          <w:sz w:val="28"/>
          <w:szCs w:val="28"/>
        </w:rPr>
        <w:t>1)</w:t>
      </w:r>
      <w:r w:rsidR="002D621F" w:rsidRPr="00767ECD">
        <w:rPr>
          <w:sz w:val="28"/>
          <w:szCs w:val="28"/>
        </w:rPr>
        <w:t xml:space="preserve"> </w:t>
      </w:r>
      <w:r w:rsidR="00625C63">
        <w:rPr>
          <w:sz w:val="28"/>
          <w:szCs w:val="28"/>
        </w:rPr>
        <w:t>р</w:t>
      </w:r>
      <w:r w:rsidR="00625C63" w:rsidRPr="00625C63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Чебаркульского городского округа и </w:t>
      </w:r>
      <w:proofErr w:type="spellStart"/>
      <w:r w:rsidR="00625C63" w:rsidRPr="00625C63">
        <w:rPr>
          <w:sz w:val="28"/>
          <w:szCs w:val="28"/>
        </w:rPr>
        <w:t>непрограммным</w:t>
      </w:r>
      <w:proofErr w:type="spellEnd"/>
      <w:r w:rsidR="00625C63" w:rsidRPr="00625C63">
        <w:rPr>
          <w:sz w:val="28"/>
          <w:szCs w:val="28"/>
        </w:rPr>
        <w:t xml:space="preserve"> направлениям деятельности), группам видов расходов, разделам и подразделам классиф</w:t>
      </w:r>
      <w:r w:rsidR="001A708A">
        <w:rPr>
          <w:sz w:val="28"/>
          <w:szCs w:val="28"/>
        </w:rPr>
        <w:t>икации расходов бюджетов</w:t>
      </w:r>
      <w:r w:rsidR="003C2FE2">
        <w:rPr>
          <w:sz w:val="28"/>
          <w:szCs w:val="28"/>
        </w:rPr>
        <w:t xml:space="preserve"> бюджетной системы Российской Федерации</w:t>
      </w:r>
      <w:r w:rsidR="001A708A">
        <w:rPr>
          <w:sz w:val="28"/>
          <w:szCs w:val="28"/>
        </w:rPr>
        <w:t xml:space="preserve"> </w:t>
      </w:r>
      <w:r w:rsidR="004D6EC4">
        <w:rPr>
          <w:sz w:val="28"/>
          <w:szCs w:val="28"/>
        </w:rPr>
        <w:t>(далее – классификация расходов бюджетов)</w:t>
      </w:r>
      <w:r w:rsidR="004D6EC4" w:rsidRPr="00767ECD">
        <w:rPr>
          <w:sz w:val="28"/>
          <w:szCs w:val="28"/>
        </w:rPr>
        <w:t xml:space="preserve"> </w:t>
      </w:r>
      <w:r w:rsidR="001A708A">
        <w:rPr>
          <w:sz w:val="28"/>
          <w:szCs w:val="28"/>
        </w:rPr>
        <w:t>на 2</w:t>
      </w:r>
      <w:r w:rsidR="003C2FE2">
        <w:rPr>
          <w:sz w:val="28"/>
          <w:szCs w:val="28"/>
        </w:rPr>
        <w:t>02</w:t>
      </w:r>
      <w:r w:rsidR="008B1515">
        <w:rPr>
          <w:sz w:val="28"/>
          <w:szCs w:val="28"/>
        </w:rPr>
        <w:t>5</w:t>
      </w:r>
      <w:r w:rsidR="00625C63" w:rsidRPr="00625C63">
        <w:rPr>
          <w:sz w:val="28"/>
          <w:szCs w:val="28"/>
        </w:rPr>
        <w:t xml:space="preserve"> год</w:t>
      </w:r>
      <w:r w:rsidR="001A708A">
        <w:rPr>
          <w:sz w:val="28"/>
          <w:szCs w:val="28"/>
        </w:rPr>
        <w:t xml:space="preserve"> согласно прилож</w:t>
      </w:r>
      <w:r w:rsidR="00921168">
        <w:rPr>
          <w:sz w:val="28"/>
          <w:szCs w:val="28"/>
        </w:rPr>
        <w:t>ению 2</w:t>
      </w:r>
      <w:r w:rsidR="003C2FE2">
        <w:rPr>
          <w:sz w:val="28"/>
          <w:szCs w:val="28"/>
        </w:rPr>
        <w:t xml:space="preserve"> и на плановый период 202</w:t>
      </w:r>
      <w:r w:rsidR="008B1515">
        <w:rPr>
          <w:sz w:val="28"/>
          <w:szCs w:val="28"/>
        </w:rPr>
        <w:t>6</w:t>
      </w:r>
      <w:r w:rsidR="00415820">
        <w:rPr>
          <w:sz w:val="28"/>
          <w:szCs w:val="28"/>
        </w:rPr>
        <w:t xml:space="preserve"> и 202</w:t>
      </w:r>
      <w:r w:rsidR="008B1515">
        <w:rPr>
          <w:sz w:val="28"/>
          <w:szCs w:val="28"/>
        </w:rPr>
        <w:t>7</w:t>
      </w:r>
      <w:r w:rsidR="001A708A">
        <w:rPr>
          <w:sz w:val="28"/>
          <w:szCs w:val="28"/>
        </w:rPr>
        <w:t xml:space="preserve"> годов</w:t>
      </w:r>
      <w:r w:rsidR="00625C63">
        <w:rPr>
          <w:sz w:val="28"/>
          <w:szCs w:val="28"/>
        </w:rPr>
        <w:t xml:space="preserve"> </w:t>
      </w:r>
      <w:r w:rsidR="004C35B2" w:rsidRPr="00767ECD">
        <w:rPr>
          <w:sz w:val="28"/>
          <w:szCs w:val="28"/>
        </w:rPr>
        <w:t xml:space="preserve">согласно приложению </w:t>
      </w:r>
      <w:r w:rsidR="00921168">
        <w:rPr>
          <w:sz w:val="28"/>
          <w:szCs w:val="28"/>
        </w:rPr>
        <w:t>3</w:t>
      </w:r>
      <w:r w:rsidR="004D6EC4">
        <w:rPr>
          <w:sz w:val="28"/>
          <w:szCs w:val="28"/>
        </w:rPr>
        <w:t>;</w:t>
      </w:r>
    </w:p>
    <w:p w:rsidR="0082709F" w:rsidRPr="00767ECD" w:rsidRDefault="0082709F" w:rsidP="000C1F6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распределение бюд</w:t>
      </w:r>
      <w:r w:rsidR="004D6EC4">
        <w:rPr>
          <w:sz w:val="28"/>
          <w:szCs w:val="28"/>
        </w:rPr>
        <w:t>жетных ассигнований по разделам и</w:t>
      </w:r>
      <w:r>
        <w:rPr>
          <w:sz w:val="28"/>
          <w:szCs w:val="28"/>
        </w:rPr>
        <w:t xml:space="preserve"> подразделам классификации </w:t>
      </w:r>
      <w:r w:rsidR="003C2FE2">
        <w:rPr>
          <w:sz w:val="28"/>
          <w:szCs w:val="28"/>
        </w:rPr>
        <w:t>расходов бюджетов на 202</w:t>
      </w:r>
      <w:r w:rsidR="008B151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</w:t>
      </w:r>
      <w:r w:rsidR="00921168">
        <w:rPr>
          <w:sz w:val="28"/>
          <w:szCs w:val="28"/>
        </w:rPr>
        <w:t>ению 4</w:t>
      </w:r>
      <w:r w:rsidR="004F19FB">
        <w:rPr>
          <w:sz w:val="28"/>
          <w:szCs w:val="28"/>
        </w:rPr>
        <w:t>, и на плановый период 20</w:t>
      </w:r>
      <w:r w:rsidR="003C2FE2">
        <w:rPr>
          <w:sz w:val="28"/>
          <w:szCs w:val="28"/>
        </w:rPr>
        <w:t>2</w:t>
      </w:r>
      <w:r w:rsidR="008B1515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415820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921168">
        <w:rPr>
          <w:sz w:val="28"/>
          <w:szCs w:val="28"/>
        </w:rPr>
        <w:t xml:space="preserve"> годов согласно приложению 5</w:t>
      </w:r>
      <w:r>
        <w:rPr>
          <w:sz w:val="28"/>
          <w:szCs w:val="28"/>
        </w:rPr>
        <w:t>;</w:t>
      </w:r>
    </w:p>
    <w:p w:rsidR="00AA468C" w:rsidRDefault="00F87A81" w:rsidP="000C1F6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55C6">
        <w:rPr>
          <w:sz w:val="28"/>
          <w:szCs w:val="28"/>
        </w:rPr>
        <w:t>)</w:t>
      </w:r>
      <w:r w:rsidR="00EE6208" w:rsidRPr="00673F69">
        <w:rPr>
          <w:sz w:val="28"/>
          <w:szCs w:val="28"/>
        </w:rPr>
        <w:t xml:space="preserve"> ведомственную структуру расходов </w:t>
      </w:r>
      <w:r w:rsidR="002D621F" w:rsidRPr="00673F69">
        <w:rPr>
          <w:sz w:val="28"/>
          <w:szCs w:val="28"/>
        </w:rPr>
        <w:t>местного бюджета на 20</w:t>
      </w:r>
      <w:r w:rsidR="003C2FE2">
        <w:rPr>
          <w:sz w:val="28"/>
          <w:szCs w:val="28"/>
        </w:rPr>
        <w:t>2</w:t>
      </w:r>
      <w:r w:rsidR="008B1515">
        <w:rPr>
          <w:sz w:val="28"/>
          <w:szCs w:val="28"/>
        </w:rPr>
        <w:t>5</w:t>
      </w:r>
      <w:r w:rsidR="002D621F" w:rsidRPr="00673F69">
        <w:rPr>
          <w:sz w:val="28"/>
          <w:szCs w:val="28"/>
        </w:rPr>
        <w:t xml:space="preserve"> год</w:t>
      </w:r>
      <w:r w:rsidR="00FD5AFC" w:rsidRPr="00673F69">
        <w:rPr>
          <w:sz w:val="28"/>
          <w:szCs w:val="28"/>
        </w:rPr>
        <w:t xml:space="preserve"> </w:t>
      </w:r>
      <w:r w:rsidR="00422773" w:rsidRPr="00673F69">
        <w:rPr>
          <w:sz w:val="28"/>
          <w:szCs w:val="28"/>
        </w:rPr>
        <w:t xml:space="preserve">согласно приложению </w:t>
      </w:r>
      <w:r w:rsidR="00921168">
        <w:rPr>
          <w:sz w:val="28"/>
          <w:szCs w:val="28"/>
        </w:rPr>
        <w:t>6</w:t>
      </w:r>
      <w:r w:rsidR="001A708A">
        <w:rPr>
          <w:sz w:val="28"/>
          <w:szCs w:val="28"/>
        </w:rPr>
        <w:t xml:space="preserve"> и на плановый пери</w:t>
      </w:r>
      <w:r w:rsidR="004F19FB">
        <w:rPr>
          <w:sz w:val="28"/>
          <w:szCs w:val="28"/>
        </w:rPr>
        <w:t>од 202</w:t>
      </w:r>
      <w:r w:rsidR="008B1515">
        <w:rPr>
          <w:sz w:val="28"/>
          <w:szCs w:val="28"/>
        </w:rPr>
        <w:t>6</w:t>
      </w:r>
      <w:r w:rsidR="001A708A">
        <w:rPr>
          <w:sz w:val="28"/>
          <w:szCs w:val="28"/>
        </w:rPr>
        <w:t xml:space="preserve"> и 20</w:t>
      </w:r>
      <w:r w:rsidR="003C2FE2">
        <w:rPr>
          <w:sz w:val="28"/>
          <w:szCs w:val="28"/>
        </w:rPr>
        <w:t>2</w:t>
      </w:r>
      <w:r w:rsidR="008B1515">
        <w:rPr>
          <w:sz w:val="28"/>
          <w:szCs w:val="28"/>
        </w:rPr>
        <w:t>7</w:t>
      </w:r>
      <w:r w:rsidR="001A708A">
        <w:rPr>
          <w:sz w:val="28"/>
          <w:szCs w:val="28"/>
        </w:rPr>
        <w:t xml:space="preserve"> годов согласно приложению </w:t>
      </w:r>
      <w:r w:rsidR="00921168">
        <w:rPr>
          <w:sz w:val="28"/>
          <w:szCs w:val="28"/>
        </w:rPr>
        <w:t>7</w:t>
      </w:r>
      <w:r w:rsidR="00767ECD">
        <w:rPr>
          <w:sz w:val="28"/>
          <w:szCs w:val="28"/>
        </w:rPr>
        <w:t>.</w:t>
      </w:r>
    </w:p>
    <w:p w:rsidR="00AA468C" w:rsidRDefault="00422773" w:rsidP="00AA468C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68C">
        <w:rPr>
          <w:sz w:val="28"/>
          <w:szCs w:val="28"/>
        </w:rPr>
        <w:t>6</w:t>
      </w:r>
      <w:r w:rsidR="00AA468C" w:rsidRPr="00673F69">
        <w:rPr>
          <w:sz w:val="28"/>
          <w:szCs w:val="28"/>
        </w:rPr>
        <w:t xml:space="preserve">. </w:t>
      </w:r>
      <w:r w:rsidR="00AA468C" w:rsidRPr="00B74FB1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AA468C">
        <w:rPr>
          <w:sz w:val="28"/>
          <w:szCs w:val="28"/>
        </w:rPr>
        <w:t>2</w:t>
      </w:r>
      <w:r w:rsidR="008B1515">
        <w:rPr>
          <w:sz w:val="28"/>
          <w:szCs w:val="28"/>
        </w:rPr>
        <w:t>5</w:t>
      </w:r>
      <w:r w:rsidR="00AA468C" w:rsidRPr="00B74FB1">
        <w:rPr>
          <w:sz w:val="28"/>
          <w:szCs w:val="28"/>
        </w:rPr>
        <w:t xml:space="preserve"> год в сумме</w:t>
      </w:r>
      <w:r w:rsidR="00717C79">
        <w:rPr>
          <w:sz w:val="28"/>
          <w:szCs w:val="28"/>
        </w:rPr>
        <w:t xml:space="preserve"> </w:t>
      </w:r>
      <w:r w:rsidR="008B1515">
        <w:rPr>
          <w:sz w:val="28"/>
          <w:szCs w:val="28"/>
        </w:rPr>
        <w:t>188 974 032,44</w:t>
      </w:r>
      <w:r w:rsidR="00AA468C" w:rsidRPr="00B74FB1">
        <w:rPr>
          <w:sz w:val="28"/>
          <w:szCs w:val="28"/>
        </w:rPr>
        <w:t xml:space="preserve"> рубл</w:t>
      </w:r>
      <w:r w:rsidR="00717C79">
        <w:rPr>
          <w:sz w:val="28"/>
          <w:szCs w:val="28"/>
        </w:rPr>
        <w:t>ей</w:t>
      </w:r>
      <w:r w:rsidR="00AA468C">
        <w:rPr>
          <w:sz w:val="28"/>
          <w:szCs w:val="28"/>
        </w:rPr>
        <w:t>, на 202</w:t>
      </w:r>
      <w:r w:rsidR="008B1515">
        <w:rPr>
          <w:sz w:val="28"/>
          <w:szCs w:val="28"/>
        </w:rPr>
        <w:t>6</w:t>
      </w:r>
      <w:r w:rsidR="00AA468C" w:rsidRPr="00B74FB1">
        <w:rPr>
          <w:sz w:val="28"/>
          <w:szCs w:val="28"/>
        </w:rPr>
        <w:t xml:space="preserve"> год в сумме</w:t>
      </w:r>
      <w:r w:rsidR="00717C79">
        <w:rPr>
          <w:sz w:val="28"/>
          <w:szCs w:val="28"/>
        </w:rPr>
        <w:t xml:space="preserve"> </w:t>
      </w:r>
      <w:r w:rsidR="008B1515">
        <w:rPr>
          <w:sz w:val="28"/>
          <w:szCs w:val="28"/>
        </w:rPr>
        <w:t>193 536 046,38</w:t>
      </w:r>
      <w:r w:rsidR="00717C79">
        <w:rPr>
          <w:sz w:val="28"/>
          <w:szCs w:val="28"/>
        </w:rPr>
        <w:t xml:space="preserve"> рублей</w:t>
      </w:r>
      <w:r w:rsidR="008B1515">
        <w:rPr>
          <w:sz w:val="28"/>
          <w:szCs w:val="28"/>
        </w:rPr>
        <w:t xml:space="preserve"> и</w:t>
      </w:r>
      <w:r w:rsidR="00AA468C">
        <w:rPr>
          <w:sz w:val="28"/>
          <w:szCs w:val="28"/>
        </w:rPr>
        <w:t xml:space="preserve"> </w:t>
      </w:r>
      <w:r w:rsidR="00AA468C" w:rsidRPr="00B74FB1">
        <w:rPr>
          <w:sz w:val="28"/>
          <w:szCs w:val="28"/>
        </w:rPr>
        <w:t>на 202</w:t>
      </w:r>
      <w:r w:rsidR="008B1515">
        <w:rPr>
          <w:sz w:val="28"/>
          <w:szCs w:val="28"/>
        </w:rPr>
        <w:t>7</w:t>
      </w:r>
      <w:r w:rsidR="00AA468C" w:rsidRPr="00B74FB1">
        <w:rPr>
          <w:sz w:val="28"/>
          <w:szCs w:val="28"/>
        </w:rPr>
        <w:t xml:space="preserve"> год в сумме</w:t>
      </w:r>
      <w:r w:rsidR="00717C79">
        <w:rPr>
          <w:sz w:val="28"/>
          <w:szCs w:val="28"/>
        </w:rPr>
        <w:t xml:space="preserve"> </w:t>
      </w:r>
      <w:r w:rsidR="008B1515">
        <w:rPr>
          <w:sz w:val="28"/>
          <w:szCs w:val="28"/>
        </w:rPr>
        <w:t>198 572 307,45</w:t>
      </w:r>
      <w:r w:rsidR="00AA468C" w:rsidRPr="00762BEE">
        <w:rPr>
          <w:sz w:val="28"/>
          <w:szCs w:val="28"/>
        </w:rPr>
        <w:t xml:space="preserve"> рубл</w:t>
      </w:r>
      <w:r w:rsidR="00717C79">
        <w:rPr>
          <w:sz w:val="28"/>
          <w:szCs w:val="28"/>
        </w:rPr>
        <w:t>ей</w:t>
      </w:r>
      <w:r w:rsidR="00AA468C">
        <w:rPr>
          <w:sz w:val="28"/>
          <w:szCs w:val="28"/>
        </w:rPr>
        <w:t>.</w:t>
      </w:r>
      <w:r w:rsidR="00AA468C" w:rsidRPr="00AA468C">
        <w:rPr>
          <w:sz w:val="28"/>
          <w:szCs w:val="28"/>
        </w:rPr>
        <w:t xml:space="preserve"> </w:t>
      </w:r>
    </w:p>
    <w:p w:rsidR="00676613" w:rsidRDefault="00AA468C" w:rsidP="00676613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6613">
        <w:rPr>
          <w:sz w:val="28"/>
          <w:szCs w:val="28"/>
        </w:rPr>
        <w:t>. Утвердить общий объем межбюджетных трансфертов</w:t>
      </w:r>
      <w:r w:rsidRPr="00673F69">
        <w:rPr>
          <w:sz w:val="28"/>
          <w:szCs w:val="28"/>
        </w:rPr>
        <w:t xml:space="preserve">, </w:t>
      </w:r>
      <w:r w:rsidR="00676613">
        <w:rPr>
          <w:sz w:val="28"/>
          <w:szCs w:val="28"/>
        </w:rPr>
        <w:t xml:space="preserve">получаемых из </w:t>
      </w:r>
      <w:r w:rsidR="00C64DEA">
        <w:rPr>
          <w:sz w:val="28"/>
          <w:szCs w:val="28"/>
        </w:rPr>
        <w:t xml:space="preserve">областного бюджета </w:t>
      </w:r>
      <w:r w:rsidR="00676613">
        <w:rPr>
          <w:sz w:val="28"/>
          <w:szCs w:val="28"/>
        </w:rPr>
        <w:t>на 202</w:t>
      </w:r>
      <w:r w:rsidR="008B1515">
        <w:rPr>
          <w:sz w:val="28"/>
          <w:szCs w:val="28"/>
        </w:rPr>
        <w:t>5</w:t>
      </w:r>
      <w:r w:rsidR="00676613">
        <w:rPr>
          <w:sz w:val="28"/>
          <w:szCs w:val="28"/>
        </w:rPr>
        <w:t xml:space="preserve"> год</w:t>
      </w:r>
      <w:r w:rsidR="00676613" w:rsidRPr="00676613">
        <w:rPr>
          <w:sz w:val="28"/>
          <w:szCs w:val="28"/>
        </w:rPr>
        <w:t xml:space="preserve"> </w:t>
      </w:r>
      <w:r w:rsidR="00676613">
        <w:rPr>
          <w:sz w:val="28"/>
          <w:szCs w:val="28"/>
        </w:rPr>
        <w:t>согласно приложению 8</w:t>
      </w:r>
      <w:r w:rsidR="001B2CB1" w:rsidRPr="001B2CB1">
        <w:rPr>
          <w:sz w:val="28"/>
          <w:szCs w:val="28"/>
        </w:rPr>
        <w:t xml:space="preserve"> </w:t>
      </w:r>
      <w:r w:rsidR="001B2CB1">
        <w:rPr>
          <w:sz w:val="28"/>
          <w:szCs w:val="28"/>
        </w:rPr>
        <w:t>и на плановый период 202</w:t>
      </w:r>
      <w:r w:rsidR="008B1515">
        <w:rPr>
          <w:sz w:val="28"/>
          <w:szCs w:val="28"/>
        </w:rPr>
        <w:t>6</w:t>
      </w:r>
      <w:r w:rsidR="001B2CB1">
        <w:rPr>
          <w:sz w:val="28"/>
          <w:szCs w:val="28"/>
        </w:rPr>
        <w:t xml:space="preserve"> и 202</w:t>
      </w:r>
      <w:r w:rsidR="008B1515">
        <w:rPr>
          <w:sz w:val="28"/>
          <w:szCs w:val="28"/>
        </w:rPr>
        <w:t>7</w:t>
      </w:r>
      <w:r w:rsidR="001B2CB1">
        <w:rPr>
          <w:sz w:val="28"/>
          <w:szCs w:val="28"/>
        </w:rPr>
        <w:t xml:space="preserve"> годов</w:t>
      </w:r>
      <w:r w:rsidR="00676613">
        <w:rPr>
          <w:sz w:val="28"/>
          <w:szCs w:val="28"/>
        </w:rPr>
        <w:t xml:space="preserve"> </w:t>
      </w:r>
      <w:r w:rsidR="001B2CB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9</w:t>
      </w:r>
      <w:r w:rsidRPr="00673F69">
        <w:rPr>
          <w:sz w:val="28"/>
          <w:szCs w:val="28"/>
        </w:rPr>
        <w:t>.</w:t>
      </w:r>
      <w:r w:rsidR="00676613" w:rsidRPr="00676613">
        <w:rPr>
          <w:sz w:val="28"/>
          <w:szCs w:val="28"/>
        </w:rPr>
        <w:t xml:space="preserve"> </w:t>
      </w:r>
    </w:p>
    <w:p w:rsidR="00676613" w:rsidRDefault="00676613" w:rsidP="001B2CB1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средства местного бюджета для финансирования полномочий субъекта Российской Федерации, переданных органам местного самоуправления, сверх сумм, поступающих из областного бюджета в виде субвенций, могут использоваться в пределах средств, предусмотренных настоящим решением.</w:t>
      </w:r>
    </w:p>
    <w:p w:rsidR="00C17453" w:rsidRDefault="00C17453" w:rsidP="00AA468C">
      <w:pPr>
        <w:ind w:firstLine="748"/>
        <w:jc w:val="both"/>
        <w:rPr>
          <w:sz w:val="28"/>
          <w:szCs w:val="28"/>
        </w:rPr>
      </w:pPr>
    </w:p>
    <w:p w:rsidR="00374268" w:rsidRDefault="00676613" w:rsidP="002B12A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12AB" w:rsidRPr="00673F69">
        <w:rPr>
          <w:sz w:val="28"/>
          <w:szCs w:val="28"/>
        </w:rPr>
        <w:t>.</w:t>
      </w:r>
      <w:r w:rsidR="00374268">
        <w:rPr>
          <w:sz w:val="28"/>
          <w:szCs w:val="28"/>
        </w:rPr>
        <w:t xml:space="preserve"> Особенности исполнения бюджета Чебаркульского городского округа</w:t>
      </w:r>
      <w:r w:rsidR="006B1108">
        <w:rPr>
          <w:sz w:val="28"/>
          <w:szCs w:val="28"/>
        </w:rPr>
        <w:t xml:space="preserve"> в 202</w:t>
      </w:r>
      <w:r w:rsidR="008B1515">
        <w:rPr>
          <w:sz w:val="28"/>
          <w:szCs w:val="28"/>
        </w:rPr>
        <w:t>5</w:t>
      </w:r>
      <w:r w:rsidR="006B1108">
        <w:rPr>
          <w:sz w:val="28"/>
          <w:szCs w:val="28"/>
        </w:rPr>
        <w:t xml:space="preserve"> году и в плановом периоде 202</w:t>
      </w:r>
      <w:r w:rsidR="008B1515">
        <w:rPr>
          <w:sz w:val="28"/>
          <w:szCs w:val="28"/>
        </w:rPr>
        <w:t>6</w:t>
      </w:r>
      <w:r w:rsidR="006B1108">
        <w:rPr>
          <w:sz w:val="28"/>
          <w:szCs w:val="28"/>
        </w:rPr>
        <w:t xml:space="preserve"> и 202</w:t>
      </w:r>
      <w:r w:rsidR="008B1515">
        <w:rPr>
          <w:sz w:val="28"/>
          <w:szCs w:val="28"/>
        </w:rPr>
        <w:t>7</w:t>
      </w:r>
      <w:r w:rsidR="006B1108">
        <w:rPr>
          <w:sz w:val="28"/>
          <w:szCs w:val="28"/>
        </w:rPr>
        <w:t xml:space="preserve"> </w:t>
      </w:r>
      <w:r w:rsidR="00DD53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C1B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D6EC4">
        <w:rPr>
          <w:sz w:val="28"/>
          <w:szCs w:val="28"/>
        </w:rPr>
        <w:t xml:space="preserve"> годов</w:t>
      </w:r>
      <w:r w:rsidR="00374268">
        <w:rPr>
          <w:sz w:val="28"/>
          <w:szCs w:val="28"/>
        </w:rPr>
        <w:t>:</w:t>
      </w:r>
    </w:p>
    <w:p w:rsidR="00661FDB" w:rsidRDefault="00AE7848" w:rsidP="00AE784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1) установить, что</w:t>
      </w:r>
      <w:r w:rsidRPr="00673F69">
        <w:rPr>
          <w:sz w:val="28"/>
          <w:szCs w:val="28"/>
        </w:rPr>
        <w:t xml:space="preserve"> в соответствии </w:t>
      </w:r>
      <w:r w:rsidR="004D6EC4">
        <w:rPr>
          <w:sz w:val="28"/>
          <w:szCs w:val="28"/>
        </w:rPr>
        <w:t xml:space="preserve">с </w:t>
      </w:r>
      <w:proofErr w:type="spellStart"/>
      <w:r w:rsidR="004D6EC4">
        <w:rPr>
          <w:sz w:val="28"/>
          <w:szCs w:val="28"/>
        </w:rPr>
        <w:t>п</w:t>
      </w:r>
      <w:proofErr w:type="gramStart"/>
      <w:r w:rsidR="004D6EC4">
        <w:rPr>
          <w:sz w:val="28"/>
          <w:szCs w:val="28"/>
        </w:rPr>
        <w:t>.п</w:t>
      </w:r>
      <w:proofErr w:type="spellEnd"/>
      <w:proofErr w:type="gramEnd"/>
      <w:r w:rsidR="004D6EC4">
        <w:rPr>
          <w:sz w:val="28"/>
          <w:szCs w:val="28"/>
        </w:rPr>
        <w:t xml:space="preserve"> 4, п.3</w:t>
      </w:r>
      <w:r w:rsidRPr="00673F69">
        <w:rPr>
          <w:sz w:val="28"/>
          <w:szCs w:val="28"/>
        </w:rPr>
        <w:t xml:space="preserve"> </w:t>
      </w:r>
      <w:r w:rsidRPr="00181D96">
        <w:rPr>
          <w:sz w:val="28"/>
          <w:szCs w:val="28"/>
        </w:rPr>
        <w:t>стать</w:t>
      </w:r>
      <w:r w:rsidR="004D6EC4">
        <w:rPr>
          <w:sz w:val="28"/>
          <w:szCs w:val="28"/>
        </w:rPr>
        <w:t>и</w:t>
      </w:r>
      <w:r w:rsidRPr="00181D96">
        <w:rPr>
          <w:sz w:val="28"/>
          <w:szCs w:val="28"/>
        </w:rPr>
        <w:t xml:space="preserve"> 39</w:t>
      </w:r>
      <w:r w:rsidRPr="00673F69">
        <w:rPr>
          <w:sz w:val="28"/>
          <w:szCs w:val="28"/>
        </w:rPr>
        <w:t xml:space="preserve"> Положения о бюджетном процессе в Чебаркульск</w:t>
      </w:r>
      <w:r>
        <w:rPr>
          <w:sz w:val="28"/>
          <w:szCs w:val="28"/>
        </w:rPr>
        <w:t>ом</w:t>
      </w:r>
      <w:r w:rsidRPr="00673F6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673F6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673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</w:t>
      </w:r>
      <w:r w:rsidR="004D6EC4"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 xml:space="preserve">изменений в показатели сводной бюджетной росписи местного бюджета является распределение зарезервированных в составе </w:t>
      </w:r>
      <w:r w:rsidRPr="000A117F">
        <w:rPr>
          <w:sz w:val="28"/>
          <w:szCs w:val="28"/>
        </w:rPr>
        <w:t xml:space="preserve">утвержденных пунктом </w:t>
      </w:r>
      <w:r w:rsidR="00095401">
        <w:rPr>
          <w:sz w:val="28"/>
          <w:szCs w:val="28"/>
        </w:rPr>
        <w:t>5</w:t>
      </w:r>
      <w:r w:rsidRPr="000A117F">
        <w:rPr>
          <w:sz w:val="28"/>
          <w:szCs w:val="28"/>
        </w:rPr>
        <w:t xml:space="preserve"> настоящего решения</w:t>
      </w:r>
      <w:r w:rsidR="00661FDB">
        <w:rPr>
          <w:sz w:val="28"/>
          <w:szCs w:val="28"/>
        </w:rPr>
        <w:t>:</w:t>
      </w:r>
    </w:p>
    <w:p w:rsidR="00AE7848" w:rsidRDefault="00661FDB" w:rsidP="00AE7848">
      <w:pPr>
        <w:ind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E7848" w:rsidRPr="000A117F">
        <w:rPr>
          <w:sz w:val="28"/>
          <w:szCs w:val="28"/>
        </w:rPr>
        <w:t xml:space="preserve"> бюджетных ассигнований, предусмотренных по целевой статье «Резервные фонды местных администраций» подраздела «Резервные фонды» раздела «Общегосударственные вопросы» классификации расходов бюджетов на финансовое обес</w:t>
      </w:r>
      <w:r w:rsidR="00AE7848">
        <w:rPr>
          <w:sz w:val="28"/>
          <w:szCs w:val="28"/>
        </w:rPr>
        <w:t>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</w:t>
      </w:r>
      <w:r w:rsidR="000E33DD">
        <w:rPr>
          <w:sz w:val="28"/>
          <w:szCs w:val="28"/>
        </w:rPr>
        <w:t xml:space="preserve"> на иные мероприятия, предусмотренные Порядком использования бюджетных ассигнований резервного фонда администрации Чебаркульского городского округа</w:t>
      </w:r>
      <w:proofErr w:type="gramEnd"/>
      <w:r w:rsidR="000E33DD">
        <w:rPr>
          <w:sz w:val="28"/>
          <w:szCs w:val="28"/>
        </w:rPr>
        <w:t>, утвержденным постановлением администрации Чебаркульского городского округа</w:t>
      </w:r>
      <w:r>
        <w:rPr>
          <w:sz w:val="28"/>
          <w:szCs w:val="28"/>
        </w:rPr>
        <w:t>,</w:t>
      </w:r>
    </w:p>
    <w:p w:rsidR="004D6EC4" w:rsidRPr="000A117F" w:rsidRDefault="00661FDB" w:rsidP="00AE784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4D6EC4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предусмотренных   </w:t>
      </w:r>
      <w:r w:rsidR="004D6EC4">
        <w:rPr>
          <w:sz w:val="28"/>
          <w:szCs w:val="28"/>
        </w:rPr>
        <w:t xml:space="preserve">по </w:t>
      </w:r>
      <w:r>
        <w:rPr>
          <w:sz w:val="28"/>
          <w:szCs w:val="28"/>
        </w:rPr>
        <w:t>целевой статье  «Мероприятия по наказам избирателей» подраздела «</w:t>
      </w:r>
      <w:r w:rsidRPr="00661FDB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 xml:space="preserve">» раздела </w:t>
      </w:r>
      <w:r w:rsidRPr="000A117F">
        <w:rPr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>;</w:t>
      </w:r>
    </w:p>
    <w:p w:rsidR="00AE7848" w:rsidRPr="00673F69" w:rsidRDefault="00AE7848" w:rsidP="00AE784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установить в соответствии с пунктом </w:t>
      </w:r>
      <w:r w:rsidR="00033AAC">
        <w:rPr>
          <w:sz w:val="28"/>
          <w:szCs w:val="28"/>
        </w:rPr>
        <w:t>4</w:t>
      </w:r>
      <w:r w:rsidRPr="00673F69">
        <w:rPr>
          <w:sz w:val="28"/>
          <w:szCs w:val="28"/>
        </w:rPr>
        <w:t xml:space="preserve"> </w:t>
      </w:r>
      <w:r w:rsidRPr="00181D9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181D96">
        <w:rPr>
          <w:sz w:val="28"/>
          <w:szCs w:val="28"/>
        </w:rPr>
        <w:t xml:space="preserve"> 39</w:t>
      </w:r>
      <w:r w:rsidRPr="00673F69">
        <w:rPr>
          <w:sz w:val="28"/>
          <w:szCs w:val="28"/>
        </w:rPr>
        <w:t xml:space="preserve"> Положения о бюджетном процессе в Чебаркульск</w:t>
      </w:r>
      <w:r>
        <w:rPr>
          <w:sz w:val="28"/>
          <w:szCs w:val="28"/>
        </w:rPr>
        <w:t>ом</w:t>
      </w:r>
      <w:r w:rsidRPr="00673F6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673F6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673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дополнительные основания </w:t>
      </w:r>
      <w:r w:rsidRPr="00673F69">
        <w:rPr>
          <w:sz w:val="28"/>
          <w:szCs w:val="28"/>
        </w:rPr>
        <w:t>для вн</w:t>
      </w:r>
      <w:r w:rsidR="00033AAC">
        <w:rPr>
          <w:sz w:val="28"/>
          <w:szCs w:val="28"/>
        </w:rPr>
        <w:t xml:space="preserve">есения </w:t>
      </w:r>
      <w:r w:rsidRPr="00673F69">
        <w:rPr>
          <w:sz w:val="28"/>
          <w:szCs w:val="28"/>
        </w:rPr>
        <w:t>изменений в показатели сводной бюджетной росписи местного бюджета:</w:t>
      </w:r>
    </w:p>
    <w:p w:rsidR="00AE7848" w:rsidRPr="00673F69" w:rsidRDefault="00AE7848" w:rsidP="00AE7848">
      <w:pPr>
        <w:ind w:firstLine="74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3F69">
        <w:rPr>
          <w:sz w:val="28"/>
          <w:szCs w:val="28"/>
        </w:rPr>
        <w:t>изме</w:t>
      </w:r>
      <w:r w:rsidR="00FB788F">
        <w:rPr>
          <w:sz w:val="28"/>
          <w:szCs w:val="28"/>
        </w:rPr>
        <w:t>нение бюджетной классификации Российской Федерации</w:t>
      </w:r>
      <w:r w:rsidRPr="00673F69">
        <w:rPr>
          <w:sz w:val="28"/>
          <w:szCs w:val="28"/>
        </w:rPr>
        <w:t>, в том числе для отражения межбюджетных трансфертов</w:t>
      </w:r>
      <w:r w:rsidR="00FB788F">
        <w:rPr>
          <w:sz w:val="28"/>
          <w:szCs w:val="28"/>
        </w:rPr>
        <w:t xml:space="preserve"> из об</w:t>
      </w:r>
      <w:r w:rsidR="00C64DEA">
        <w:rPr>
          <w:sz w:val="28"/>
          <w:szCs w:val="28"/>
        </w:rPr>
        <w:t xml:space="preserve">ластного </w:t>
      </w:r>
      <w:r w:rsidR="00CD0E7E">
        <w:rPr>
          <w:sz w:val="28"/>
          <w:szCs w:val="28"/>
        </w:rPr>
        <w:t xml:space="preserve"> </w:t>
      </w:r>
      <w:r w:rsidR="00C64DEA">
        <w:rPr>
          <w:sz w:val="28"/>
          <w:szCs w:val="28"/>
        </w:rPr>
        <w:t xml:space="preserve"> бюджета</w:t>
      </w:r>
      <w:r w:rsidRPr="00673F69">
        <w:rPr>
          <w:sz w:val="28"/>
          <w:szCs w:val="28"/>
        </w:rPr>
        <w:t>;</w:t>
      </w:r>
    </w:p>
    <w:p w:rsidR="00AE7848" w:rsidRPr="00B10EEE" w:rsidRDefault="00AE7848" w:rsidP="00AE7848">
      <w:pPr>
        <w:ind w:firstLine="74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3F69">
        <w:rPr>
          <w:sz w:val="28"/>
          <w:szCs w:val="28"/>
        </w:rPr>
        <w:t>перераспределение</w:t>
      </w:r>
      <w:r>
        <w:rPr>
          <w:sz w:val="28"/>
          <w:szCs w:val="28"/>
        </w:rPr>
        <w:t xml:space="preserve"> администрацией городского округа</w:t>
      </w:r>
      <w:r w:rsidRPr="00673F69">
        <w:rPr>
          <w:sz w:val="28"/>
          <w:szCs w:val="28"/>
        </w:rPr>
        <w:t xml:space="preserve"> бюджетных ассигнований, предусмотренных по разделам «Общегосударственные вопросы», «Национальная экономика», «Национальная безопасность и правоохранительная деятельность», «Охрана окружающей ср</w:t>
      </w:r>
      <w:r w:rsidR="00F90CD0">
        <w:rPr>
          <w:sz w:val="28"/>
          <w:szCs w:val="28"/>
        </w:rPr>
        <w:t xml:space="preserve">еды», «Образование», «Культура, </w:t>
      </w:r>
      <w:r w:rsidRPr="00673F69">
        <w:rPr>
          <w:sz w:val="28"/>
          <w:szCs w:val="28"/>
        </w:rPr>
        <w:t>кинематография», «Средства массовой информации», «Физическая культура и спорт», «Социальная политика»</w:t>
      </w:r>
      <w:r>
        <w:rPr>
          <w:sz w:val="28"/>
          <w:szCs w:val="28"/>
        </w:rPr>
        <w:t>, «Жилищно-коммунальное хозяйство»</w:t>
      </w:r>
      <w:r w:rsidRPr="00673F69">
        <w:rPr>
          <w:sz w:val="28"/>
          <w:szCs w:val="28"/>
        </w:rPr>
        <w:t xml:space="preserve"> между кодами классификации расходов бюджет</w:t>
      </w:r>
      <w:r>
        <w:rPr>
          <w:sz w:val="28"/>
          <w:szCs w:val="28"/>
        </w:rPr>
        <w:t xml:space="preserve">а </w:t>
      </w:r>
      <w:r w:rsidRPr="00B10EEE">
        <w:rPr>
          <w:sz w:val="28"/>
          <w:szCs w:val="28"/>
        </w:rPr>
        <w:t xml:space="preserve">и (или) между главными распорядителями средств </w:t>
      </w:r>
      <w:r w:rsidRPr="00BA2874">
        <w:rPr>
          <w:sz w:val="28"/>
          <w:szCs w:val="28"/>
        </w:rPr>
        <w:t>местного</w:t>
      </w:r>
      <w:r w:rsidRPr="00B10EEE">
        <w:rPr>
          <w:sz w:val="28"/>
          <w:szCs w:val="28"/>
        </w:rPr>
        <w:t xml:space="preserve"> бюджета;</w:t>
      </w:r>
    </w:p>
    <w:p w:rsidR="00AE7848" w:rsidRPr="00673F69" w:rsidRDefault="00AE7848" w:rsidP="00AE7848">
      <w:pPr>
        <w:ind w:firstLine="74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3F69">
        <w:rPr>
          <w:sz w:val="28"/>
          <w:szCs w:val="28"/>
        </w:rPr>
        <w:t xml:space="preserve">принятие </w:t>
      </w:r>
      <w:r w:rsidRPr="00B10EEE">
        <w:rPr>
          <w:sz w:val="28"/>
          <w:szCs w:val="28"/>
        </w:rPr>
        <w:t>администрацией</w:t>
      </w:r>
      <w:r w:rsidRPr="00673F69">
        <w:rPr>
          <w:sz w:val="28"/>
          <w:szCs w:val="28"/>
        </w:rPr>
        <w:t xml:space="preserve"> городского округа решений об утверждении муниципальных программ,</w:t>
      </w:r>
      <w:r>
        <w:rPr>
          <w:sz w:val="28"/>
          <w:szCs w:val="28"/>
        </w:rPr>
        <w:t xml:space="preserve"> а также</w:t>
      </w:r>
      <w:r w:rsidRPr="00673F69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муниципальные программы;</w:t>
      </w:r>
    </w:p>
    <w:p w:rsidR="00AE7848" w:rsidRPr="00673F69" w:rsidRDefault="00AE7848" w:rsidP="00AE7848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- поступление в доход местного бю</w:t>
      </w:r>
      <w:r w:rsidR="00701687">
        <w:rPr>
          <w:sz w:val="28"/>
          <w:szCs w:val="28"/>
        </w:rPr>
        <w:t xml:space="preserve">джета средств, полученных  муниципальными казенными учреждениями в качестве </w:t>
      </w:r>
      <w:r w:rsidRPr="00673F69">
        <w:rPr>
          <w:sz w:val="28"/>
          <w:szCs w:val="28"/>
        </w:rPr>
        <w:t>добровольных пожертвований;</w:t>
      </w:r>
    </w:p>
    <w:p w:rsidR="00AE7848" w:rsidRDefault="00AE7848" w:rsidP="00AE7848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 xml:space="preserve">- поступление в доход местного бюджета средств, полученных </w:t>
      </w:r>
      <w:r>
        <w:rPr>
          <w:sz w:val="28"/>
          <w:szCs w:val="28"/>
        </w:rPr>
        <w:t>муниципальными</w:t>
      </w:r>
      <w:r w:rsidRPr="00673F69">
        <w:rPr>
          <w:sz w:val="28"/>
          <w:szCs w:val="28"/>
        </w:rPr>
        <w:t xml:space="preserve"> казенны</w:t>
      </w:r>
      <w:r>
        <w:rPr>
          <w:sz w:val="28"/>
          <w:szCs w:val="28"/>
        </w:rPr>
        <w:t>ми</w:t>
      </w:r>
      <w:r w:rsidRPr="00673F6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673F6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качестве возмещения</w:t>
      </w:r>
      <w:r w:rsidRPr="00673F69">
        <w:rPr>
          <w:sz w:val="28"/>
          <w:szCs w:val="28"/>
        </w:rPr>
        <w:t xml:space="preserve"> ущерба при </w:t>
      </w:r>
      <w:r w:rsidR="000E33DD">
        <w:rPr>
          <w:sz w:val="28"/>
          <w:szCs w:val="28"/>
        </w:rPr>
        <w:t>возникновении страховых случаев;</w:t>
      </w:r>
    </w:p>
    <w:p w:rsidR="00292167" w:rsidRDefault="000E33DD" w:rsidP="00AE7848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10EEE">
        <w:rPr>
          <w:sz w:val="28"/>
          <w:szCs w:val="28"/>
        </w:rPr>
        <w:t xml:space="preserve">перераспределение </w:t>
      </w:r>
      <w:r>
        <w:rPr>
          <w:sz w:val="28"/>
          <w:szCs w:val="28"/>
        </w:rPr>
        <w:t xml:space="preserve">администрацией городского округа </w:t>
      </w:r>
      <w:r w:rsidRPr="00B10EEE">
        <w:rPr>
          <w:sz w:val="28"/>
          <w:szCs w:val="28"/>
        </w:rPr>
        <w:t xml:space="preserve">бюджетных ассигнований, предусмотренных главному распорядителю бюджетных средств на финансовое обеспечение выполнения </w:t>
      </w:r>
      <w:r>
        <w:rPr>
          <w:sz w:val="28"/>
          <w:szCs w:val="28"/>
        </w:rPr>
        <w:t xml:space="preserve">работ </w:t>
      </w:r>
      <w:r w:rsidRPr="00B10EEE">
        <w:rPr>
          <w:sz w:val="28"/>
          <w:szCs w:val="28"/>
        </w:rPr>
        <w:t>(</w:t>
      </w:r>
      <w:r>
        <w:rPr>
          <w:sz w:val="28"/>
          <w:szCs w:val="28"/>
        </w:rPr>
        <w:t xml:space="preserve">оказания </w:t>
      </w:r>
      <w:r w:rsidRPr="00B10EEE">
        <w:rPr>
          <w:sz w:val="28"/>
          <w:szCs w:val="28"/>
        </w:rPr>
        <w:t>услуг) муниципальными учреждениями, в том числе в форме субсидий на финансовое обеспечен</w:t>
      </w:r>
      <w:r>
        <w:rPr>
          <w:sz w:val="28"/>
          <w:szCs w:val="28"/>
        </w:rPr>
        <w:t>ие выполнения ими муниципальных</w:t>
      </w:r>
      <w:r w:rsidRPr="00B10EEE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B10EEE">
        <w:rPr>
          <w:sz w:val="28"/>
          <w:szCs w:val="28"/>
        </w:rPr>
        <w:t>, субсидий на иные цели,</w:t>
      </w:r>
      <w:r w:rsidR="00E07BE3">
        <w:rPr>
          <w:sz w:val="28"/>
          <w:szCs w:val="28"/>
        </w:rPr>
        <w:t xml:space="preserve"> между подразделами клас</w:t>
      </w:r>
      <w:r w:rsidR="00292167">
        <w:rPr>
          <w:sz w:val="28"/>
          <w:szCs w:val="28"/>
        </w:rPr>
        <w:t>сификации расходов бюджетов;</w:t>
      </w:r>
    </w:p>
    <w:p w:rsidR="000E33DD" w:rsidRDefault="00292167" w:rsidP="00AE7848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бюджетных ассигнований сверх объема бюджетных ассигнований, утвержденного настоящим решением за счет дотации на поддержку мер по обеспечению сбалансированности местных бюджетов по распоряжениям  Правительства Челябинской области.</w:t>
      </w:r>
      <w:r w:rsidR="00E07BE3">
        <w:rPr>
          <w:sz w:val="28"/>
          <w:szCs w:val="28"/>
        </w:rPr>
        <w:t xml:space="preserve"> </w:t>
      </w:r>
      <w:r w:rsidR="000E33DD" w:rsidRPr="00B10EEE">
        <w:rPr>
          <w:sz w:val="28"/>
          <w:szCs w:val="28"/>
        </w:rPr>
        <w:t xml:space="preserve"> </w:t>
      </w:r>
    </w:p>
    <w:p w:rsidR="006C110F" w:rsidRPr="00673F69" w:rsidRDefault="00AA468C" w:rsidP="006D3A72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110F" w:rsidRPr="00673F69">
        <w:rPr>
          <w:sz w:val="28"/>
          <w:szCs w:val="28"/>
        </w:rPr>
        <w:t>. Установить, что доведение лимит</w:t>
      </w:r>
      <w:r w:rsidR="00A855EB">
        <w:rPr>
          <w:sz w:val="28"/>
          <w:szCs w:val="28"/>
        </w:rPr>
        <w:t>ов бюджетных обязательств на 202</w:t>
      </w:r>
      <w:r w:rsidR="004B0189">
        <w:rPr>
          <w:sz w:val="28"/>
          <w:szCs w:val="28"/>
        </w:rPr>
        <w:t>5</w:t>
      </w:r>
      <w:r w:rsidR="006C110F" w:rsidRPr="00673F69">
        <w:rPr>
          <w:sz w:val="28"/>
          <w:szCs w:val="28"/>
        </w:rPr>
        <w:t xml:space="preserve"> год и финансирование </w:t>
      </w:r>
      <w:r w:rsidR="00EC092F">
        <w:rPr>
          <w:sz w:val="28"/>
          <w:szCs w:val="28"/>
        </w:rPr>
        <w:t xml:space="preserve">расходов </w:t>
      </w:r>
      <w:r w:rsidR="00A855EB">
        <w:rPr>
          <w:sz w:val="28"/>
          <w:szCs w:val="28"/>
        </w:rPr>
        <w:t>в 202</w:t>
      </w:r>
      <w:r w:rsidR="004B0189">
        <w:rPr>
          <w:sz w:val="28"/>
          <w:szCs w:val="28"/>
        </w:rPr>
        <w:t>5</w:t>
      </w:r>
      <w:r w:rsidR="006C110F" w:rsidRPr="00673F69">
        <w:rPr>
          <w:sz w:val="28"/>
          <w:szCs w:val="28"/>
        </w:rPr>
        <w:t xml:space="preserve"> году осуществляется с учетом </w:t>
      </w:r>
      <w:r w:rsidR="00EC092F">
        <w:rPr>
          <w:sz w:val="28"/>
          <w:szCs w:val="28"/>
        </w:rPr>
        <w:t xml:space="preserve">их </w:t>
      </w:r>
      <w:r w:rsidR="006C110F" w:rsidRPr="00673F69">
        <w:rPr>
          <w:sz w:val="28"/>
          <w:szCs w:val="28"/>
        </w:rPr>
        <w:t>следующей приоритетности:</w:t>
      </w:r>
    </w:p>
    <w:p w:rsidR="006C110F" w:rsidRPr="00673F69" w:rsidRDefault="006C110F" w:rsidP="006D3A72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1) оплата труда и начисление на оплату труда</w:t>
      </w:r>
      <w:r w:rsidR="00ED5167">
        <w:rPr>
          <w:sz w:val="28"/>
          <w:szCs w:val="28"/>
        </w:rPr>
        <w:t xml:space="preserve"> (за исключением оплаты труда работников органов местного самоуправления)</w:t>
      </w:r>
      <w:r w:rsidRPr="00673F69">
        <w:rPr>
          <w:sz w:val="28"/>
          <w:szCs w:val="28"/>
        </w:rPr>
        <w:t>;</w:t>
      </w:r>
    </w:p>
    <w:p w:rsidR="003244CB" w:rsidRPr="00673F69" w:rsidRDefault="003244CB" w:rsidP="006D3A72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2) исполнение публичных нормативных обязательств;</w:t>
      </w:r>
    </w:p>
    <w:p w:rsidR="003244CB" w:rsidRPr="00EC125C" w:rsidRDefault="00203EC8" w:rsidP="006D3A72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EC125C">
        <w:rPr>
          <w:sz w:val="28"/>
          <w:szCs w:val="28"/>
        </w:rPr>
        <w:t>3</w:t>
      </w:r>
      <w:r w:rsidR="003244CB" w:rsidRPr="00EC125C">
        <w:rPr>
          <w:sz w:val="28"/>
          <w:szCs w:val="28"/>
        </w:rPr>
        <w:t>) приобретение продуктов питания и оплата услуг по организации питания;</w:t>
      </w:r>
    </w:p>
    <w:p w:rsidR="003244CB" w:rsidRPr="00673F69" w:rsidRDefault="00203EC8" w:rsidP="006D3A72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4CB" w:rsidRPr="00673F69">
        <w:rPr>
          <w:sz w:val="28"/>
          <w:szCs w:val="28"/>
        </w:rPr>
        <w:t>) ликвидация последствий чрезвычайных ситуаций;</w:t>
      </w:r>
    </w:p>
    <w:p w:rsidR="003244CB" w:rsidRPr="00673F69" w:rsidRDefault="00203EC8" w:rsidP="006D3A72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44CB" w:rsidRPr="00673F69">
        <w:rPr>
          <w:sz w:val="28"/>
          <w:szCs w:val="28"/>
        </w:rPr>
        <w:t>) предоставление мер социальной поддержки отдельным категориям граждан;</w:t>
      </w:r>
    </w:p>
    <w:p w:rsidR="00990511" w:rsidRPr="00990511" w:rsidRDefault="00203EC8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4CB" w:rsidRPr="00990511">
        <w:rPr>
          <w:sz w:val="28"/>
          <w:szCs w:val="28"/>
        </w:rPr>
        <w:t>) оплата коммунальных услуг и услуг связи, арендной платы за пользование помещениями, арендуемыми муниципальными казенными учреждениями;</w:t>
      </w:r>
      <w:r w:rsidR="00990511" w:rsidRPr="00990511">
        <w:rPr>
          <w:sz w:val="28"/>
          <w:szCs w:val="28"/>
        </w:rPr>
        <w:t xml:space="preserve"> </w:t>
      </w:r>
    </w:p>
    <w:p w:rsidR="00EC092F" w:rsidRDefault="00203EC8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44CB" w:rsidRPr="00990511">
        <w:rPr>
          <w:sz w:val="28"/>
          <w:szCs w:val="28"/>
        </w:rPr>
        <w:t>) уплата муниципальными казенными учреждениями налогов и сборов</w:t>
      </w:r>
      <w:r w:rsidR="00EC092F" w:rsidRPr="00990511">
        <w:rPr>
          <w:sz w:val="28"/>
          <w:szCs w:val="28"/>
        </w:rPr>
        <w:t xml:space="preserve"> в бюджеты бюджетной системы Российской Федерации.</w:t>
      </w:r>
    </w:p>
    <w:p w:rsidR="00ED5167" w:rsidRDefault="0055753E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лимитов бюджетных обязательств </w:t>
      </w:r>
      <w:r w:rsidR="00F94113">
        <w:rPr>
          <w:sz w:val="28"/>
          <w:szCs w:val="28"/>
        </w:rPr>
        <w:t>на 202</w:t>
      </w:r>
      <w:r w:rsidR="004B0189">
        <w:rPr>
          <w:sz w:val="28"/>
          <w:szCs w:val="28"/>
        </w:rPr>
        <w:t>5</w:t>
      </w:r>
      <w:r w:rsidRPr="00B66963">
        <w:rPr>
          <w:sz w:val="28"/>
          <w:szCs w:val="28"/>
        </w:rPr>
        <w:t xml:space="preserve"> год осуществляется</w:t>
      </w:r>
      <w:r>
        <w:rPr>
          <w:sz w:val="28"/>
          <w:szCs w:val="28"/>
        </w:rPr>
        <w:t xml:space="preserve"> в годовом объеме.</w:t>
      </w:r>
    </w:p>
    <w:p w:rsidR="00047B47" w:rsidRDefault="000E33DD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Доведение лимитов бюджетных обяз</w:t>
      </w:r>
      <w:r w:rsidR="00F94113">
        <w:rPr>
          <w:sz w:val="28"/>
          <w:szCs w:val="28"/>
        </w:rPr>
        <w:t>ательств на плановый период 202</w:t>
      </w:r>
      <w:r w:rsidR="004B018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осуществление закупок товаров, работ, услуг для обеспечения муниципальных нужд</w:t>
      </w:r>
      <w:r w:rsidR="00047B47">
        <w:rPr>
          <w:sz w:val="28"/>
          <w:szCs w:val="28"/>
        </w:rPr>
        <w:t xml:space="preserve">, приобретение товаров, работ, услуг в пользу граждан в целях реализации мер социальной поддержки населения </w:t>
      </w:r>
      <w:r w:rsidR="000C714F">
        <w:rPr>
          <w:sz w:val="28"/>
          <w:szCs w:val="28"/>
        </w:rPr>
        <w:t xml:space="preserve">осуществляется в соответствии с распоряжениями администрации </w:t>
      </w:r>
      <w:proofErr w:type="spellStart"/>
      <w:r w:rsidR="000C714F">
        <w:rPr>
          <w:sz w:val="28"/>
          <w:szCs w:val="28"/>
        </w:rPr>
        <w:t>Чебаркульского</w:t>
      </w:r>
      <w:proofErr w:type="spellEnd"/>
      <w:r w:rsidR="000C714F">
        <w:rPr>
          <w:sz w:val="28"/>
          <w:szCs w:val="28"/>
        </w:rPr>
        <w:t xml:space="preserve"> городского округа </w:t>
      </w:r>
      <w:r w:rsidR="00047B47">
        <w:rPr>
          <w:sz w:val="28"/>
          <w:szCs w:val="28"/>
        </w:rPr>
        <w:t>в размере, не превышающем объема бюджетных ассигнований,</w:t>
      </w:r>
      <w:r w:rsidR="00047B47" w:rsidRPr="008B308B">
        <w:rPr>
          <w:sz w:val="28"/>
          <w:szCs w:val="28"/>
        </w:rPr>
        <w:t xml:space="preserve"> </w:t>
      </w:r>
      <w:r w:rsidR="00047B47">
        <w:rPr>
          <w:sz w:val="28"/>
          <w:szCs w:val="28"/>
        </w:rPr>
        <w:t>предусмотренных настоящим решением на плановый период 202</w:t>
      </w:r>
      <w:r w:rsidR="004B0189">
        <w:rPr>
          <w:sz w:val="28"/>
          <w:szCs w:val="28"/>
        </w:rPr>
        <w:t>6</w:t>
      </w:r>
      <w:r w:rsidR="00047B47">
        <w:rPr>
          <w:sz w:val="28"/>
          <w:szCs w:val="28"/>
        </w:rPr>
        <w:t xml:space="preserve"> года </w:t>
      </w:r>
      <w:proofErr w:type="gramEnd"/>
    </w:p>
    <w:p w:rsidR="00047B47" w:rsidRDefault="00AA468C" w:rsidP="00047B47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047B47" w:rsidRPr="00673F69">
        <w:rPr>
          <w:sz w:val="28"/>
          <w:szCs w:val="28"/>
        </w:rPr>
        <w:t>. Установить, что не использованные по состоянию на 1 января 20</w:t>
      </w:r>
      <w:r w:rsidR="00896ECF">
        <w:rPr>
          <w:sz w:val="28"/>
          <w:szCs w:val="28"/>
        </w:rPr>
        <w:t>2</w:t>
      </w:r>
      <w:r w:rsidR="004B0189">
        <w:rPr>
          <w:sz w:val="28"/>
          <w:szCs w:val="28"/>
        </w:rPr>
        <w:t>5</w:t>
      </w:r>
      <w:r w:rsidR="00047B47" w:rsidRPr="00673F69">
        <w:rPr>
          <w:sz w:val="28"/>
          <w:szCs w:val="28"/>
        </w:rPr>
        <w:t xml:space="preserve"> года остатки межбюджетных трансфертов, представленных из областного бюджета местному бюджету в форме субвенций, субсидий и иных межбюджетных трансфертов, имеющих целевое назначение, подлежат возврату в </w:t>
      </w:r>
      <w:r w:rsidR="00047B47">
        <w:rPr>
          <w:sz w:val="28"/>
          <w:szCs w:val="28"/>
        </w:rPr>
        <w:t xml:space="preserve">областной </w:t>
      </w:r>
      <w:r w:rsidR="00047B47" w:rsidRPr="00673F69">
        <w:rPr>
          <w:sz w:val="28"/>
          <w:szCs w:val="28"/>
        </w:rPr>
        <w:t xml:space="preserve">бюджет </w:t>
      </w:r>
      <w:r w:rsidR="00047B47">
        <w:rPr>
          <w:sz w:val="28"/>
          <w:szCs w:val="28"/>
        </w:rPr>
        <w:t>в теч</w:t>
      </w:r>
      <w:r w:rsidR="00896ECF">
        <w:rPr>
          <w:sz w:val="28"/>
          <w:szCs w:val="28"/>
        </w:rPr>
        <w:t>ение первых 15 рабочих дней 202</w:t>
      </w:r>
      <w:r w:rsidR="004B0189">
        <w:rPr>
          <w:sz w:val="28"/>
          <w:szCs w:val="28"/>
        </w:rPr>
        <w:t>5</w:t>
      </w:r>
      <w:r w:rsidR="00047B47">
        <w:rPr>
          <w:sz w:val="28"/>
          <w:szCs w:val="28"/>
        </w:rPr>
        <w:t xml:space="preserve"> года.</w:t>
      </w:r>
      <w:r w:rsidR="00047B47" w:rsidRPr="00673F69">
        <w:rPr>
          <w:sz w:val="28"/>
          <w:szCs w:val="28"/>
        </w:rPr>
        <w:t xml:space="preserve"> </w:t>
      </w:r>
    </w:p>
    <w:p w:rsidR="00047B47" w:rsidRPr="00B10EEE" w:rsidRDefault="00047B47" w:rsidP="00047B47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B10EEE">
        <w:rPr>
          <w:sz w:val="28"/>
          <w:szCs w:val="28"/>
        </w:rPr>
        <w:t>1</w:t>
      </w:r>
      <w:r w:rsidR="00E07BE3">
        <w:rPr>
          <w:sz w:val="28"/>
          <w:szCs w:val="28"/>
        </w:rPr>
        <w:t>2</w:t>
      </w:r>
      <w:r w:rsidR="00896ECF">
        <w:rPr>
          <w:sz w:val="28"/>
          <w:szCs w:val="28"/>
        </w:rPr>
        <w:t>.</w:t>
      </w:r>
      <w:r w:rsidRPr="00B10EEE">
        <w:rPr>
          <w:sz w:val="28"/>
          <w:szCs w:val="28"/>
        </w:rPr>
        <w:t>Установить, что средства в объеме остатков</w:t>
      </w:r>
      <w:r>
        <w:rPr>
          <w:sz w:val="28"/>
          <w:szCs w:val="28"/>
        </w:rPr>
        <w:t xml:space="preserve"> </w:t>
      </w:r>
      <w:r w:rsidR="00896ECF">
        <w:rPr>
          <w:sz w:val="28"/>
          <w:szCs w:val="28"/>
        </w:rPr>
        <w:t>субсидий, предоставленных в 202</w:t>
      </w:r>
      <w:r w:rsidR="004B0189">
        <w:rPr>
          <w:sz w:val="28"/>
          <w:szCs w:val="28"/>
        </w:rPr>
        <w:t>4</w:t>
      </w:r>
      <w:r w:rsidRPr="00B10EEE">
        <w:rPr>
          <w:sz w:val="28"/>
          <w:szCs w:val="28"/>
        </w:rPr>
        <w:t xml:space="preserve"> году муниципальным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B10EEE">
        <w:rPr>
          <w:sz w:val="28"/>
          <w:szCs w:val="28"/>
        </w:rPr>
        <w:t>недостижением</w:t>
      </w:r>
      <w:proofErr w:type="spellEnd"/>
      <w:r w:rsidRPr="00B10EEE">
        <w:rPr>
          <w:sz w:val="28"/>
          <w:szCs w:val="28"/>
        </w:rPr>
        <w:t xml:space="preserve"> установленных муниципальным заданием показателей, </w:t>
      </w:r>
      <w:r w:rsidRPr="00B10EEE">
        <w:rPr>
          <w:sz w:val="28"/>
          <w:szCs w:val="28"/>
        </w:rPr>
        <w:lastRenderedPageBreak/>
        <w:t>характеризующих объем</w:t>
      </w:r>
      <w:r w:rsidR="00896ECF">
        <w:rPr>
          <w:sz w:val="28"/>
          <w:szCs w:val="28"/>
        </w:rPr>
        <w:t xml:space="preserve"> </w:t>
      </w:r>
      <w:r w:rsidRPr="00B10EEE">
        <w:rPr>
          <w:sz w:val="28"/>
          <w:szCs w:val="28"/>
        </w:rPr>
        <w:t>муниципальных услуг (работ), подлежат возв</w:t>
      </w:r>
      <w:r>
        <w:rPr>
          <w:sz w:val="28"/>
          <w:szCs w:val="28"/>
        </w:rPr>
        <w:t>рату в бюджет городского округа</w:t>
      </w:r>
      <w:r w:rsidR="000C714F">
        <w:rPr>
          <w:sz w:val="28"/>
          <w:szCs w:val="28"/>
        </w:rPr>
        <w:t>.</w:t>
      </w:r>
    </w:p>
    <w:p w:rsidR="00047B47" w:rsidRDefault="00047B47" w:rsidP="00047B47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73F69">
        <w:rPr>
          <w:sz w:val="28"/>
          <w:szCs w:val="28"/>
        </w:rPr>
        <w:t>1</w:t>
      </w:r>
      <w:r w:rsidR="00E07BE3">
        <w:rPr>
          <w:sz w:val="28"/>
          <w:szCs w:val="28"/>
        </w:rPr>
        <w:t>3</w:t>
      </w:r>
      <w:r w:rsidRPr="00673F6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(за исключением субсидий, указанных в п. 6-8.1 статьи 78 Бюджетного кодекса Российской Федерации) предоставляются в случаях, установленных настоящим решением, если возможность их предоставления предусмотрена в структуре расходов местного бюджета, в иных нормативно-правовых актах Чебаркульского городского округа, муниципальных программах Чебаркульского городского округа, и</w:t>
      </w:r>
      <w:proofErr w:type="gramEnd"/>
      <w:r>
        <w:rPr>
          <w:sz w:val="28"/>
          <w:szCs w:val="28"/>
        </w:rPr>
        <w:t xml:space="preserve"> в порядке, установленном администрацией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0C714F" w:rsidRDefault="000C714F" w:rsidP="00047B47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учреждениями, предоставляются в случаях, установленных настоящим решением, если возможность их предоставления предусмотрена в структуре расходов местного бюджета, в иных нормативно-правовых актах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округа, муниципальных программах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округа, и в порядке, установленном администрацией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</w:t>
      </w:r>
      <w:proofErr w:type="gramEnd"/>
    </w:p>
    <w:p w:rsidR="00047B47" w:rsidRDefault="00047B47" w:rsidP="00047B47">
      <w:pPr>
        <w:ind w:firstLine="748"/>
        <w:jc w:val="both"/>
        <w:rPr>
          <w:sz w:val="28"/>
          <w:szCs w:val="28"/>
        </w:rPr>
      </w:pPr>
      <w:r w:rsidRPr="00AC1B12">
        <w:rPr>
          <w:sz w:val="28"/>
          <w:szCs w:val="28"/>
        </w:rPr>
        <w:t>1</w:t>
      </w:r>
      <w:r w:rsidR="000C714F">
        <w:rPr>
          <w:sz w:val="28"/>
          <w:szCs w:val="28"/>
        </w:rPr>
        <w:t>5</w:t>
      </w:r>
      <w:r w:rsidRPr="00AC1B12">
        <w:rPr>
          <w:sz w:val="28"/>
          <w:szCs w:val="28"/>
        </w:rPr>
        <w:t>. Установить верхний предел муниципального внутреннего долга</w:t>
      </w:r>
      <w:r>
        <w:rPr>
          <w:sz w:val="28"/>
          <w:szCs w:val="28"/>
        </w:rPr>
        <w:t xml:space="preserve">: </w:t>
      </w:r>
    </w:p>
    <w:p w:rsidR="00047B47" w:rsidRDefault="00896ECF" w:rsidP="00047B4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4B0189">
        <w:rPr>
          <w:sz w:val="28"/>
          <w:szCs w:val="28"/>
        </w:rPr>
        <w:t>6</w:t>
      </w:r>
      <w:r w:rsidR="00047B47" w:rsidRPr="00AC1B12">
        <w:rPr>
          <w:sz w:val="28"/>
          <w:szCs w:val="28"/>
        </w:rPr>
        <w:t xml:space="preserve"> года в сумме 50 000 000,00 </w:t>
      </w:r>
      <w:r w:rsidR="00047B47">
        <w:rPr>
          <w:sz w:val="28"/>
          <w:szCs w:val="28"/>
        </w:rPr>
        <w:t>рублей, в том числе</w:t>
      </w:r>
      <w:r w:rsidR="00047B47" w:rsidRPr="00B10EEE">
        <w:rPr>
          <w:sz w:val="28"/>
          <w:szCs w:val="28"/>
        </w:rPr>
        <w:t xml:space="preserve"> </w:t>
      </w:r>
      <w:r w:rsidR="00047B47">
        <w:rPr>
          <w:sz w:val="28"/>
          <w:szCs w:val="28"/>
        </w:rPr>
        <w:t>верхний предел долга</w:t>
      </w:r>
      <w:r w:rsidR="00047B47" w:rsidRPr="00B10EEE">
        <w:rPr>
          <w:sz w:val="28"/>
          <w:szCs w:val="28"/>
        </w:rPr>
        <w:t xml:space="preserve"> по муниципальным гарантиям в сумме 0,00 рублей</w:t>
      </w:r>
      <w:r w:rsidR="00047B47">
        <w:rPr>
          <w:sz w:val="28"/>
          <w:szCs w:val="28"/>
        </w:rPr>
        <w:t xml:space="preserve">; </w:t>
      </w:r>
    </w:p>
    <w:p w:rsidR="00047B47" w:rsidRDefault="00047B47" w:rsidP="00047B4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96ECF">
        <w:rPr>
          <w:sz w:val="28"/>
          <w:szCs w:val="28"/>
        </w:rPr>
        <w:t xml:space="preserve"> 1 января 202</w:t>
      </w:r>
      <w:r w:rsidR="004B0189">
        <w:rPr>
          <w:sz w:val="28"/>
          <w:szCs w:val="28"/>
        </w:rPr>
        <w:t>7</w:t>
      </w:r>
      <w:r w:rsidRPr="00AC1B12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в сумме 50 000 000,00 рублей, </w:t>
      </w:r>
      <w:r w:rsidRPr="00B10EEE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верхний предел долга</w:t>
      </w:r>
      <w:r w:rsidRPr="00B10EEE">
        <w:rPr>
          <w:sz w:val="28"/>
          <w:szCs w:val="28"/>
        </w:rPr>
        <w:t xml:space="preserve"> по муниципальным гарантиям в сумме 0,00 рублей</w:t>
      </w:r>
      <w:r>
        <w:rPr>
          <w:sz w:val="28"/>
          <w:szCs w:val="28"/>
        </w:rPr>
        <w:t xml:space="preserve">; </w:t>
      </w:r>
    </w:p>
    <w:p w:rsidR="00047B47" w:rsidRDefault="00047B47" w:rsidP="00047B47">
      <w:pPr>
        <w:ind w:firstLine="748"/>
        <w:jc w:val="both"/>
        <w:rPr>
          <w:sz w:val="28"/>
          <w:szCs w:val="28"/>
        </w:rPr>
      </w:pPr>
      <w:r w:rsidRPr="00AC1B12">
        <w:rPr>
          <w:sz w:val="28"/>
          <w:szCs w:val="28"/>
        </w:rPr>
        <w:t xml:space="preserve">на 1 января </w:t>
      </w:r>
      <w:r w:rsidR="00896ECF">
        <w:rPr>
          <w:sz w:val="28"/>
          <w:szCs w:val="28"/>
        </w:rPr>
        <w:t>202</w:t>
      </w:r>
      <w:r w:rsidR="004B0189">
        <w:rPr>
          <w:sz w:val="28"/>
          <w:szCs w:val="28"/>
        </w:rPr>
        <w:t>8</w:t>
      </w:r>
      <w:r w:rsidRPr="00AC1B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в сумме 50 000 000,00 рублей, </w:t>
      </w:r>
      <w:r w:rsidRPr="00B10EEE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верхний предел долга</w:t>
      </w:r>
      <w:r w:rsidRPr="00B10EEE">
        <w:rPr>
          <w:sz w:val="28"/>
          <w:szCs w:val="28"/>
        </w:rPr>
        <w:t xml:space="preserve"> по муниципальным гарантиям в сумме 0,00 рублей</w:t>
      </w:r>
      <w:r>
        <w:rPr>
          <w:sz w:val="28"/>
          <w:szCs w:val="28"/>
        </w:rPr>
        <w:t>.</w:t>
      </w:r>
    </w:p>
    <w:p w:rsidR="00047B47" w:rsidRPr="00BA2874" w:rsidRDefault="00047B47" w:rsidP="00047B47">
      <w:pPr>
        <w:ind w:firstLine="748"/>
        <w:jc w:val="both"/>
        <w:rPr>
          <w:sz w:val="28"/>
          <w:szCs w:val="28"/>
        </w:rPr>
      </w:pPr>
      <w:r w:rsidRPr="00BA2874">
        <w:rPr>
          <w:sz w:val="28"/>
          <w:szCs w:val="28"/>
        </w:rPr>
        <w:t>1</w:t>
      </w:r>
      <w:r w:rsidR="000C714F">
        <w:rPr>
          <w:sz w:val="28"/>
          <w:szCs w:val="28"/>
        </w:rPr>
        <w:t>6</w:t>
      </w:r>
      <w:r w:rsidRPr="00BA2874">
        <w:rPr>
          <w:sz w:val="28"/>
          <w:szCs w:val="28"/>
        </w:rPr>
        <w:t xml:space="preserve">. </w:t>
      </w:r>
      <w:r w:rsidR="00C75BC8">
        <w:rPr>
          <w:sz w:val="28"/>
          <w:szCs w:val="28"/>
        </w:rPr>
        <w:t>В 202</w:t>
      </w:r>
      <w:r w:rsidR="004B0189">
        <w:rPr>
          <w:sz w:val="28"/>
          <w:szCs w:val="28"/>
        </w:rPr>
        <w:t>5</w:t>
      </w:r>
      <w:r w:rsidR="00C75BC8">
        <w:rPr>
          <w:sz w:val="28"/>
          <w:szCs w:val="28"/>
        </w:rPr>
        <w:t xml:space="preserve"> году и плановом периоде 202</w:t>
      </w:r>
      <w:r w:rsidR="004B0189">
        <w:rPr>
          <w:sz w:val="28"/>
          <w:szCs w:val="28"/>
        </w:rPr>
        <w:t>6</w:t>
      </w:r>
      <w:r w:rsidRPr="00BA2874">
        <w:rPr>
          <w:sz w:val="28"/>
          <w:szCs w:val="28"/>
        </w:rPr>
        <w:t xml:space="preserve"> и 20</w:t>
      </w:r>
      <w:r w:rsidR="00C75BC8">
        <w:rPr>
          <w:sz w:val="28"/>
          <w:szCs w:val="28"/>
        </w:rPr>
        <w:t>2</w:t>
      </w:r>
      <w:r w:rsidR="004B0189">
        <w:rPr>
          <w:sz w:val="28"/>
          <w:szCs w:val="28"/>
        </w:rPr>
        <w:t>7</w:t>
      </w:r>
      <w:r w:rsidRPr="00BA2874">
        <w:rPr>
          <w:sz w:val="28"/>
          <w:szCs w:val="28"/>
        </w:rPr>
        <w:t xml:space="preserve"> годов муниципальные</w:t>
      </w:r>
      <w:r>
        <w:rPr>
          <w:sz w:val="28"/>
          <w:szCs w:val="28"/>
        </w:rPr>
        <w:t xml:space="preserve"> внутренние </w:t>
      </w:r>
      <w:r w:rsidRPr="00BA2874">
        <w:rPr>
          <w:sz w:val="28"/>
          <w:szCs w:val="28"/>
        </w:rPr>
        <w:t>заимствования не планируются.</w:t>
      </w:r>
    </w:p>
    <w:p w:rsidR="00047B47" w:rsidRDefault="00047B47" w:rsidP="00047B47">
      <w:pPr>
        <w:ind w:firstLine="748"/>
        <w:jc w:val="both"/>
        <w:rPr>
          <w:sz w:val="28"/>
          <w:szCs w:val="28"/>
        </w:rPr>
      </w:pPr>
      <w:r w:rsidRPr="00BA2874">
        <w:rPr>
          <w:sz w:val="28"/>
          <w:szCs w:val="28"/>
        </w:rPr>
        <w:t>1</w:t>
      </w:r>
      <w:r w:rsidR="000C714F">
        <w:rPr>
          <w:sz w:val="28"/>
          <w:szCs w:val="28"/>
        </w:rPr>
        <w:t>7</w:t>
      </w:r>
      <w:r w:rsidRPr="00BA2874">
        <w:rPr>
          <w:sz w:val="28"/>
          <w:szCs w:val="28"/>
        </w:rPr>
        <w:t xml:space="preserve">. В </w:t>
      </w:r>
      <w:r w:rsidR="00C75BC8">
        <w:rPr>
          <w:sz w:val="28"/>
          <w:szCs w:val="28"/>
        </w:rPr>
        <w:t>202</w:t>
      </w:r>
      <w:r w:rsidR="004B0189">
        <w:rPr>
          <w:sz w:val="28"/>
          <w:szCs w:val="28"/>
        </w:rPr>
        <w:t>5</w:t>
      </w:r>
      <w:r w:rsidRPr="00BA2874">
        <w:rPr>
          <w:sz w:val="28"/>
          <w:szCs w:val="28"/>
        </w:rPr>
        <w:t xml:space="preserve"> году и плановом периоде</w:t>
      </w:r>
      <w:r w:rsidR="00C75BC8">
        <w:rPr>
          <w:sz w:val="28"/>
          <w:szCs w:val="28"/>
        </w:rPr>
        <w:t xml:space="preserve"> 202</w:t>
      </w:r>
      <w:r w:rsidR="004B0189">
        <w:rPr>
          <w:sz w:val="28"/>
          <w:szCs w:val="28"/>
        </w:rPr>
        <w:t>6</w:t>
      </w:r>
      <w:r w:rsidR="00C75BC8">
        <w:rPr>
          <w:sz w:val="28"/>
          <w:szCs w:val="28"/>
        </w:rPr>
        <w:t xml:space="preserve"> и 202</w:t>
      </w:r>
      <w:r w:rsidR="004B018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BA2874">
        <w:rPr>
          <w:sz w:val="28"/>
          <w:szCs w:val="28"/>
        </w:rPr>
        <w:t xml:space="preserve"> предоставление муниципальных гарантий </w:t>
      </w:r>
      <w:r>
        <w:rPr>
          <w:sz w:val="28"/>
          <w:szCs w:val="28"/>
        </w:rPr>
        <w:t xml:space="preserve">в валюте Российской Федерации </w:t>
      </w:r>
      <w:r w:rsidRPr="00BA2874">
        <w:rPr>
          <w:sz w:val="28"/>
          <w:szCs w:val="28"/>
        </w:rPr>
        <w:t>не планируется.</w:t>
      </w:r>
    </w:p>
    <w:p w:rsidR="00060745" w:rsidRDefault="000C714F" w:rsidP="00060745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47B47">
        <w:rPr>
          <w:sz w:val="28"/>
          <w:szCs w:val="28"/>
        </w:rPr>
        <w:t xml:space="preserve">. </w:t>
      </w:r>
      <w:r w:rsidR="00047B47" w:rsidRPr="00673F69">
        <w:rPr>
          <w:sz w:val="28"/>
          <w:szCs w:val="28"/>
        </w:rPr>
        <w:t>Утвердить источник</w:t>
      </w:r>
      <w:r w:rsidR="00047B47">
        <w:rPr>
          <w:sz w:val="28"/>
          <w:szCs w:val="28"/>
        </w:rPr>
        <w:t>и</w:t>
      </w:r>
      <w:r w:rsidR="00047B47" w:rsidRPr="00673F69">
        <w:rPr>
          <w:sz w:val="28"/>
          <w:szCs w:val="28"/>
        </w:rPr>
        <w:t xml:space="preserve"> </w:t>
      </w:r>
      <w:r w:rsidR="00047B47">
        <w:rPr>
          <w:sz w:val="28"/>
          <w:szCs w:val="28"/>
        </w:rPr>
        <w:t xml:space="preserve">внутреннего </w:t>
      </w:r>
      <w:r w:rsidR="00047B47" w:rsidRPr="00673F69">
        <w:rPr>
          <w:sz w:val="28"/>
          <w:szCs w:val="28"/>
        </w:rPr>
        <w:t xml:space="preserve">финансирования дефицита местного бюджета на </w:t>
      </w:r>
      <w:r w:rsidR="00C75BC8">
        <w:rPr>
          <w:sz w:val="28"/>
          <w:szCs w:val="28"/>
        </w:rPr>
        <w:t>202</w:t>
      </w:r>
      <w:r w:rsidR="004B0189">
        <w:rPr>
          <w:sz w:val="28"/>
          <w:szCs w:val="28"/>
        </w:rPr>
        <w:t>5</w:t>
      </w:r>
      <w:r w:rsidR="00047B47" w:rsidRPr="00673F69">
        <w:rPr>
          <w:sz w:val="28"/>
          <w:szCs w:val="28"/>
        </w:rPr>
        <w:t xml:space="preserve"> год</w:t>
      </w:r>
      <w:r w:rsidR="00047B47">
        <w:rPr>
          <w:sz w:val="28"/>
          <w:szCs w:val="28"/>
        </w:rPr>
        <w:t xml:space="preserve"> согласно приложению </w:t>
      </w:r>
      <w:r w:rsidR="00047B47" w:rsidRPr="00BA2874">
        <w:rPr>
          <w:sz w:val="28"/>
          <w:szCs w:val="28"/>
        </w:rPr>
        <w:t>1</w:t>
      </w:r>
      <w:r w:rsidR="00C75BC8">
        <w:rPr>
          <w:sz w:val="28"/>
          <w:szCs w:val="28"/>
        </w:rPr>
        <w:t>0</w:t>
      </w:r>
      <w:r w:rsidR="00047B47" w:rsidRPr="00673F69">
        <w:rPr>
          <w:sz w:val="28"/>
          <w:szCs w:val="28"/>
        </w:rPr>
        <w:t xml:space="preserve"> </w:t>
      </w:r>
      <w:r w:rsidR="00C75BC8">
        <w:rPr>
          <w:sz w:val="28"/>
          <w:szCs w:val="28"/>
        </w:rPr>
        <w:t>и плановый период 202</w:t>
      </w:r>
      <w:r w:rsidR="004B0189">
        <w:rPr>
          <w:sz w:val="28"/>
          <w:szCs w:val="28"/>
        </w:rPr>
        <w:t>6</w:t>
      </w:r>
      <w:r w:rsidR="00C75BC8">
        <w:rPr>
          <w:sz w:val="28"/>
          <w:szCs w:val="28"/>
        </w:rPr>
        <w:t xml:space="preserve"> и 202</w:t>
      </w:r>
      <w:r w:rsidR="006761BD">
        <w:rPr>
          <w:sz w:val="28"/>
          <w:szCs w:val="28"/>
        </w:rPr>
        <w:t>6</w:t>
      </w:r>
      <w:r w:rsidR="00047B47">
        <w:rPr>
          <w:sz w:val="28"/>
          <w:szCs w:val="28"/>
        </w:rPr>
        <w:t xml:space="preserve"> годов</w:t>
      </w:r>
      <w:r w:rsidR="00047B47" w:rsidRPr="00673F69">
        <w:rPr>
          <w:sz w:val="28"/>
          <w:szCs w:val="28"/>
        </w:rPr>
        <w:t xml:space="preserve"> согласно приложению </w:t>
      </w:r>
      <w:r w:rsidR="00047B47" w:rsidRPr="00BA2874">
        <w:rPr>
          <w:sz w:val="28"/>
          <w:szCs w:val="28"/>
        </w:rPr>
        <w:t>1</w:t>
      </w:r>
      <w:r w:rsidR="00C75BC8">
        <w:rPr>
          <w:sz w:val="28"/>
          <w:szCs w:val="28"/>
        </w:rPr>
        <w:t>1</w:t>
      </w:r>
      <w:r w:rsidR="00047B47" w:rsidRPr="00BA2874">
        <w:rPr>
          <w:sz w:val="28"/>
          <w:szCs w:val="28"/>
        </w:rPr>
        <w:t>.</w:t>
      </w:r>
    </w:p>
    <w:p w:rsidR="009857E5" w:rsidRDefault="00060745" w:rsidP="00060745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 w:rsidRPr="00060745">
        <w:rPr>
          <w:sz w:val="28"/>
          <w:szCs w:val="28"/>
        </w:rPr>
        <w:t>Согласовывать перераспределени</w:t>
      </w:r>
      <w:r w:rsidR="00EB5784">
        <w:rPr>
          <w:sz w:val="28"/>
          <w:szCs w:val="28"/>
        </w:rPr>
        <w:t>е</w:t>
      </w:r>
      <w:r w:rsidRPr="00060745">
        <w:rPr>
          <w:sz w:val="28"/>
          <w:szCs w:val="28"/>
        </w:rPr>
        <w:t xml:space="preserve"> администрацией городского округа бюджетных ассигнований, предусмотренных по разделам «Общегосударственные вопросы», «Национальная экономика», «Национальная безопасность и правоохранительная деятельность», «Охрана окружающей среды», «Образование», «Культура, кинематография», «Средства массовой информации», «Физическая культура и спорт», «Социальная политика», «Жилищно-коммунальное хозяйство» между кодами классификации расходов бюджета и (или) между главными распорядителями средств местного бюджета председателем Собрания депутатов </w:t>
      </w:r>
      <w:proofErr w:type="spellStart"/>
      <w:r w:rsidRPr="00060745">
        <w:rPr>
          <w:sz w:val="28"/>
          <w:szCs w:val="28"/>
        </w:rPr>
        <w:t>Чебаркульского</w:t>
      </w:r>
      <w:proofErr w:type="spellEnd"/>
      <w:r w:rsidRPr="00060745">
        <w:rPr>
          <w:sz w:val="28"/>
          <w:szCs w:val="28"/>
        </w:rPr>
        <w:t xml:space="preserve"> городского округа и председателем профильной постоянной депутатской</w:t>
      </w:r>
      <w:proofErr w:type="gramEnd"/>
      <w:r w:rsidRPr="00060745">
        <w:rPr>
          <w:sz w:val="28"/>
          <w:szCs w:val="28"/>
        </w:rPr>
        <w:t xml:space="preserve"> коми</w:t>
      </w:r>
      <w:r w:rsidR="009857E5">
        <w:rPr>
          <w:sz w:val="28"/>
          <w:szCs w:val="28"/>
        </w:rPr>
        <w:t xml:space="preserve">ссии. </w:t>
      </w:r>
    </w:p>
    <w:p w:rsidR="00060745" w:rsidRDefault="009857E5" w:rsidP="00060745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5C15A5">
        <w:rPr>
          <w:sz w:val="28"/>
          <w:szCs w:val="28"/>
        </w:rPr>
        <w:t xml:space="preserve"> </w:t>
      </w:r>
      <w:r w:rsidR="00060745" w:rsidRPr="00060745">
        <w:rPr>
          <w:sz w:val="28"/>
          <w:szCs w:val="28"/>
        </w:rPr>
        <w:t xml:space="preserve">Согласовывать увеличение бюджетных ассигнований сверх объема бюджетных ассигнований, утвержденного настоящим решением за счет </w:t>
      </w:r>
      <w:r w:rsidR="00060745" w:rsidRPr="00060745">
        <w:rPr>
          <w:sz w:val="28"/>
          <w:szCs w:val="28"/>
        </w:rPr>
        <w:lastRenderedPageBreak/>
        <w:t xml:space="preserve">дотации на поддержку мер по обеспечению сбалансированности местных бюджетов по распоряжениям Правительства Челябинской области председателем Собрания депутатов </w:t>
      </w:r>
      <w:proofErr w:type="spellStart"/>
      <w:r w:rsidR="00060745" w:rsidRPr="00060745">
        <w:rPr>
          <w:sz w:val="28"/>
          <w:szCs w:val="28"/>
        </w:rPr>
        <w:t>Чебаркульского</w:t>
      </w:r>
      <w:proofErr w:type="spellEnd"/>
      <w:r w:rsidR="00060745" w:rsidRPr="00060745">
        <w:rPr>
          <w:sz w:val="28"/>
          <w:szCs w:val="28"/>
        </w:rPr>
        <w:t xml:space="preserve"> городского округа и депутатами постоянной</w:t>
      </w:r>
      <w:r w:rsidR="00EB5784">
        <w:rPr>
          <w:sz w:val="28"/>
          <w:szCs w:val="28"/>
        </w:rPr>
        <w:t xml:space="preserve"> депутатской</w:t>
      </w:r>
      <w:r w:rsidR="00060745" w:rsidRPr="00060745">
        <w:rPr>
          <w:sz w:val="28"/>
          <w:szCs w:val="28"/>
        </w:rPr>
        <w:t xml:space="preserve"> комиссии по бюджетно-финансовой и экономической политике.</w:t>
      </w:r>
    </w:p>
    <w:p w:rsidR="005C15A5" w:rsidRDefault="005C15A5" w:rsidP="005C15A5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gramStart"/>
      <w:r>
        <w:rPr>
          <w:sz w:val="28"/>
          <w:szCs w:val="28"/>
        </w:rPr>
        <w:t xml:space="preserve">После согласования </w:t>
      </w:r>
      <w:r w:rsidRPr="00060745">
        <w:rPr>
          <w:sz w:val="28"/>
          <w:szCs w:val="28"/>
        </w:rPr>
        <w:t>перераспределения администрацией городского округа бюджетных ассигнований</w:t>
      </w:r>
      <w:r>
        <w:rPr>
          <w:sz w:val="28"/>
          <w:szCs w:val="28"/>
        </w:rPr>
        <w:t xml:space="preserve">  и </w:t>
      </w:r>
      <w:r w:rsidRPr="00060745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060745">
        <w:rPr>
          <w:sz w:val="28"/>
          <w:szCs w:val="28"/>
        </w:rPr>
        <w:t xml:space="preserve"> бюджетных ассигнований сверх объема бюджетных ассигнований, утвержденного настоящим решением за счет дотации на поддержку мер по обеспечению сбалансированности местных бюджетов по распоряжениям Правительства Челябинской области</w:t>
      </w:r>
      <w:r>
        <w:rPr>
          <w:sz w:val="28"/>
          <w:szCs w:val="28"/>
        </w:rPr>
        <w:t xml:space="preserve"> Финансовому управлению  администрации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 вносить изменения в сводную бюджетную роспись на 2025 </w:t>
      </w:r>
      <w:r w:rsidRPr="005B49E7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5B49E7">
        <w:rPr>
          <w:sz w:val="28"/>
          <w:szCs w:val="28"/>
        </w:rPr>
        <w:t xml:space="preserve">с последующим  внесением изменений в решение Собрания </w:t>
      </w:r>
      <w:r>
        <w:rPr>
          <w:sz w:val="28"/>
          <w:szCs w:val="28"/>
        </w:rPr>
        <w:t xml:space="preserve">депутатов </w:t>
      </w:r>
      <w:proofErr w:type="spellStart"/>
      <w:r w:rsidRPr="005B49E7">
        <w:rPr>
          <w:sz w:val="28"/>
          <w:szCs w:val="28"/>
        </w:rPr>
        <w:t>Чебаркульского</w:t>
      </w:r>
      <w:proofErr w:type="spellEnd"/>
      <w:r w:rsidRPr="005B49E7">
        <w:rPr>
          <w:sz w:val="28"/>
          <w:szCs w:val="28"/>
        </w:rPr>
        <w:t xml:space="preserve"> городского</w:t>
      </w:r>
      <w:proofErr w:type="gramEnd"/>
      <w:r w:rsidRPr="005B49E7">
        <w:rPr>
          <w:sz w:val="28"/>
          <w:szCs w:val="28"/>
        </w:rPr>
        <w:t xml:space="preserve"> округа «О бюджете </w:t>
      </w:r>
      <w:proofErr w:type="spellStart"/>
      <w:r w:rsidRPr="005B49E7">
        <w:rPr>
          <w:sz w:val="28"/>
          <w:szCs w:val="28"/>
        </w:rPr>
        <w:t>Чебаркульского</w:t>
      </w:r>
      <w:proofErr w:type="spellEnd"/>
      <w:r w:rsidRPr="005B49E7">
        <w:rPr>
          <w:sz w:val="28"/>
          <w:szCs w:val="28"/>
        </w:rPr>
        <w:t xml:space="preserve"> городского округа на 202</w:t>
      </w:r>
      <w:r>
        <w:rPr>
          <w:sz w:val="28"/>
          <w:szCs w:val="28"/>
        </w:rPr>
        <w:t xml:space="preserve">5 </w:t>
      </w:r>
      <w:r w:rsidRPr="005B49E7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5B49E7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6</w:t>
      </w:r>
      <w:r w:rsidRPr="005B49E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B49E7">
        <w:rPr>
          <w:sz w:val="28"/>
          <w:szCs w:val="28"/>
        </w:rPr>
        <w:t xml:space="preserve"> годов».</w:t>
      </w:r>
    </w:p>
    <w:p w:rsidR="00047B47" w:rsidRPr="00B10EEE" w:rsidRDefault="005C15A5" w:rsidP="00047B4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47B47">
        <w:rPr>
          <w:sz w:val="28"/>
          <w:szCs w:val="28"/>
        </w:rPr>
        <w:t>. Настоящее р</w:t>
      </w:r>
      <w:r w:rsidR="00047B47" w:rsidRPr="00B10EEE">
        <w:rPr>
          <w:sz w:val="28"/>
          <w:szCs w:val="28"/>
        </w:rPr>
        <w:t>ешени</w:t>
      </w:r>
      <w:r w:rsidR="00047B47">
        <w:rPr>
          <w:sz w:val="28"/>
          <w:szCs w:val="28"/>
        </w:rPr>
        <w:t>е</w:t>
      </w:r>
      <w:r w:rsidR="00C75BC8">
        <w:rPr>
          <w:sz w:val="28"/>
          <w:szCs w:val="28"/>
        </w:rPr>
        <w:t xml:space="preserve"> вступает в силу с 1 января 202</w:t>
      </w:r>
      <w:r w:rsidR="004B0189">
        <w:rPr>
          <w:sz w:val="28"/>
          <w:szCs w:val="28"/>
        </w:rPr>
        <w:t>5</w:t>
      </w:r>
      <w:r w:rsidR="00047B47" w:rsidRPr="00B10EEE">
        <w:rPr>
          <w:sz w:val="28"/>
          <w:szCs w:val="28"/>
        </w:rPr>
        <w:t xml:space="preserve"> года</w:t>
      </w:r>
      <w:r w:rsidR="00047B47">
        <w:rPr>
          <w:sz w:val="28"/>
          <w:szCs w:val="28"/>
        </w:rPr>
        <w:t xml:space="preserve"> и подлежит обнародованию (опубликованию) в установленном порядке</w:t>
      </w:r>
      <w:r w:rsidR="00047B47" w:rsidRPr="00B10EEE">
        <w:rPr>
          <w:sz w:val="28"/>
          <w:szCs w:val="28"/>
        </w:rPr>
        <w:t>.</w:t>
      </w:r>
    </w:p>
    <w:p w:rsidR="00047B47" w:rsidRDefault="00047B47" w:rsidP="00047B47">
      <w:pPr>
        <w:jc w:val="both"/>
        <w:rPr>
          <w:sz w:val="28"/>
          <w:szCs w:val="28"/>
        </w:rPr>
      </w:pPr>
    </w:p>
    <w:p w:rsidR="00047B47" w:rsidRDefault="00047B47" w:rsidP="00047B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47B47" w:rsidRDefault="00047B47" w:rsidP="00047B47">
      <w:pPr>
        <w:jc w:val="both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30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Н.С. Баландин</w:t>
      </w:r>
    </w:p>
    <w:p w:rsidR="00047B47" w:rsidRDefault="00047B47" w:rsidP="00047B47">
      <w:pPr>
        <w:jc w:val="both"/>
        <w:rPr>
          <w:sz w:val="28"/>
          <w:szCs w:val="28"/>
        </w:rPr>
      </w:pPr>
    </w:p>
    <w:p w:rsidR="00047B47" w:rsidRPr="00673F69" w:rsidRDefault="00047B47" w:rsidP="00047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47B47" w:rsidRDefault="00047B47" w:rsidP="00047B47">
      <w:pPr>
        <w:jc w:val="both"/>
      </w:pPr>
      <w:r w:rsidRPr="00673F69">
        <w:rPr>
          <w:sz w:val="28"/>
          <w:szCs w:val="28"/>
        </w:rPr>
        <w:t>Чебаркульского городского округа</w:t>
      </w:r>
      <w:r w:rsidRPr="00673F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С.А. Виноградова</w:t>
      </w:r>
      <w:r>
        <w:t xml:space="preserve"> </w:t>
      </w:r>
    </w:p>
    <w:p w:rsidR="00047B47" w:rsidRDefault="00047B47" w:rsidP="00047B47">
      <w:pPr>
        <w:jc w:val="both"/>
      </w:pPr>
    </w:p>
    <w:p w:rsidR="00E07BE3" w:rsidRDefault="00047B47" w:rsidP="00E07BE3">
      <w:pPr>
        <w:jc w:val="both"/>
      </w:pPr>
      <w:r>
        <w:br w:type="page"/>
      </w:r>
      <w:r w:rsidR="00E07BE3">
        <w:lastRenderedPageBreak/>
        <w:t>СОГЛАСОВАНО</w:t>
      </w: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>Заместитель главы по бюджетному процессу,</w:t>
      </w:r>
    </w:p>
    <w:p w:rsidR="00E07BE3" w:rsidRDefault="00E07BE3" w:rsidP="00E07BE3">
      <w:pPr>
        <w:jc w:val="both"/>
      </w:pPr>
      <w:r>
        <w:t>начальник Финансового управления администрации</w:t>
      </w:r>
      <w:r>
        <w:tab/>
      </w:r>
      <w:r>
        <w:tab/>
      </w:r>
      <w:r>
        <w:tab/>
        <w:t xml:space="preserve">            </w:t>
      </w:r>
      <w:r w:rsidR="00095401">
        <w:t xml:space="preserve">   </w:t>
      </w:r>
      <w:r>
        <w:t xml:space="preserve"> О.Г. </w:t>
      </w:r>
      <w:proofErr w:type="spellStart"/>
      <w:r>
        <w:t>Таймасова</w:t>
      </w:r>
      <w:proofErr w:type="spellEnd"/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>Председатель Контрольно-счетного комитета</w:t>
      </w:r>
      <w:r>
        <w:tab/>
      </w:r>
      <w:r>
        <w:tab/>
      </w:r>
      <w:r>
        <w:tab/>
      </w:r>
      <w:r>
        <w:tab/>
        <w:t xml:space="preserve">        </w:t>
      </w:r>
      <w:r w:rsidR="00EE29C5">
        <w:t xml:space="preserve">  </w:t>
      </w:r>
      <w:r>
        <w:t xml:space="preserve"> Н.В. </w:t>
      </w:r>
      <w:proofErr w:type="spellStart"/>
      <w:r>
        <w:t>Ереклинцева</w:t>
      </w:r>
      <w:proofErr w:type="spellEnd"/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 xml:space="preserve">Начальник  юридического отдела </w:t>
      </w:r>
    </w:p>
    <w:p w:rsidR="00E07BE3" w:rsidRDefault="00E07BE3" w:rsidP="00E07BE3">
      <w:pPr>
        <w:jc w:val="both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95401">
        <w:t xml:space="preserve">  А.Н. Чугунова</w:t>
      </w:r>
    </w:p>
    <w:p w:rsidR="00E07BE3" w:rsidRDefault="00E07BE3" w:rsidP="00E07B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95401">
        <w:t xml:space="preserve"> </w:t>
      </w: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>Председатель постоянной комиссии</w:t>
      </w:r>
    </w:p>
    <w:p w:rsidR="00E07BE3" w:rsidRDefault="00E07BE3" w:rsidP="00E07BE3">
      <w:pPr>
        <w:jc w:val="both"/>
      </w:pPr>
      <w:r>
        <w:t>по бюджетно-финансовой и экономической политике</w:t>
      </w:r>
      <w:r>
        <w:tab/>
      </w:r>
      <w:r>
        <w:tab/>
      </w:r>
      <w:r>
        <w:tab/>
      </w:r>
      <w:r>
        <w:tab/>
        <w:t xml:space="preserve">    </w:t>
      </w:r>
      <w:r w:rsidR="00C54B11">
        <w:t xml:space="preserve"> </w:t>
      </w:r>
      <w:r>
        <w:t>Н.С. Бала</w:t>
      </w:r>
      <w:r w:rsidR="00C54B11">
        <w:t>н</w:t>
      </w:r>
      <w:r>
        <w:t>дин</w:t>
      </w: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 xml:space="preserve">Председатель </w:t>
      </w:r>
      <w:proofErr w:type="gramStart"/>
      <w:r>
        <w:t>постоянной</w:t>
      </w:r>
      <w:proofErr w:type="gramEnd"/>
      <w:r>
        <w:t xml:space="preserve"> депутатской</w:t>
      </w:r>
    </w:p>
    <w:p w:rsidR="00E07BE3" w:rsidRDefault="00E07BE3" w:rsidP="00E07BE3">
      <w:pPr>
        <w:jc w:val="both"/>
      </w:pPr>
      <w:r>
        <w:t>комиссии по нормотворчеству…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E29C5">
        <w:t xml:space="preserve">    </w:t>
      </w:r>
      <w:r>
        <w:t>О.В. Пермяков</w:t>
      </w: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>Проект готовил:</w:t>
      </w:r>
    </w:p>
    <w:p w:rsidR="00E07BE3" w:rsidRDefault="00E07BE3" w:rsidP="00E07BE3">
      <w:pPr>
        <w:jc w:val="both"/>
      </w:pPr>
      <w:r>
        <w:t>Начальник бюджетного отдела</w:t>
      </w:r>
    </w:p>
    <w:p w:rsidR="00E07BE3" w:rsidRDefault="00E07BE3" w:rsidP="00E07BE3">
      <w:pPr>
        <w:jc w:val="both"/>
      </w:pPr>
      <w:r>
        <w:t>Финансового упр</w:t>
      </w:r>
      <w:r w:rsidR="00095401">
        <w:t>авления администрации</w:t>
      </w:r>
      <w:r w:rsidR="00095401">
        <w:tab/>
      </w:r>
      <w:r w:rsidR="00095401">
        <w:tab/>
      </w:r>
      <w:r w:rsidR="00095401">
        <w:tab/>
      </w:r>
      <w:r w:rsidR="00095401">
        <w:tab/>
      </w:r>
      <w:r w:rsidR="00095401">
        <w:tab/>
        <w:t xml:space="preserve">   Л.С. Андронова</w:t>
      </w: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  <w:rPr>
          <w:i/>
          <w:iCs/>
        </w:rPr>
      </w:pPr>
      <w:r>
        <w:rPr>
          <w:i/>
          <w:iCs/>
        </w:rPr>
        <w:t>Вопрос готов для внесения в проект</w:t>
      </w:r>
    </w:p>
    <w:p w:rsidR="00E07BE3" w:rsidRDefault="00E07BE3" w:rsidP="00E07BE3">
      <w:pPr>
        <w:jc w:val="both"/>
        <w:rPr>
          <w:i/>
          <w:iCs/>
        </w:rPr>
      </w:pPr>
      <w:r>
        <w:rPr>
          <w:i/>
          <w:iCs/>
        </w:rPr>
        <w:t>повестки дня заседания Собрания депутатов</w:t>
      </w:r>
    </w:p>
    <w:p w:rsidR="00E07BE3" w:rsidRDefault="00E07BE3" w:rsidP="00E07BE3">
      <w:pPr>
        <w:jc w:val="both"/>
        <w:rPr>
          <w:i/>
          <w:iCs/>
        </w:rPr>
      </w:pP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>Председатель Собрания депутатов</w:t>
      </w:r>
    </w:p>
    <w:p w:rsidR="00E07BE3" w:rsidRDefault="00E07BE3" w:rsidP="00E07BE3">
      <w:pPr>
        <w:jc w:val="both"/>
      </w:pPr>
      <w:r>
        <w:t>Чебаркульского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EE29C5">
        <w:t xml:space="preserve">  </w:t>
      </w:r>
      <w:r>
        <w:t>Н.С. Баландин</w:t>
      </w: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  <w:r>
        <w:t>Управляющий делами Собрания депутатов</w:t>
      </w:r>
    </w:p>
    <w:p w:rsidR="00E07BE3" w:rsidRDefault="00E07BE3" w:rsidP="00E07BE3">
      <w:pPr>
        <w:jc w:val="both"/>
      </w:pPr>
      <w:proofErr w:type="spellStart"/>
      <w:r>
        <w:t>Чебаркульского</w:t>
      </w:r>
      <w:proofErr w:type="spellEnd"/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Н.Б. </w:t>
      </w:r>
      <w:proofErr w:type="spellStart"/>
      <w:r>
        <w:t>Якупова</w:t>
      </w:r>
      <w:proofErr w:type="spellEnd"/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</w:p>
    <w:p w:rsidR="00E07BE3" w:rsidRDefault="00E07BE3" w:rsidP="00E07BE3">
      <w:pPr>
        <w:jc w:val="both"/>
      </w:pPr>
    </w:p>
    <w:p w:rsidR="00047B47" w:rsidRDefault="00047B47" w:rsidP="00047B47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47B47" w:rsidRDefault="00047B47" w:rsidP="0099051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06607A" w:rsidRDefault="0006607A" w:rsidP="008844CC">
      <w:pPr>
        <w:jc w:val="both"/>
      </w:pPr>
    </w:p>
    <w:sectPr w:rsidR="0006607A" w:rsidSect="003A0105">
      <w:pgSz w:w="11906" w:h="16838"/>
      <w:pgMar w:top="107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AA9"/>
    <w:multiLevelType w:val="hybridMultilevel"/>
    <w:tmpl w:val="EFF2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0D67"/>
    <w:multiLevelType w:val="hybridMultilevel"/>
    <w:tmpl w:val="F26A747C"/>
    <w:lvl w:ilvl="0" w:tplc="F59A9C5C">
      <w:start w:val="1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36F45"/>
    <w:rsid w:val="00001FEA"/>
    <w:rsid w:val="00005F34"/>
    <w:rsid w:val="00033AAC"/>
    <w:rsid w:val="00047B47"/>
    <w:rsid w:val="000503DE"/>
    <w:rsid w:val="000563F6"/>
    <w:rsid w:val="00060745"/>
    <w:rsid w:val="0006607A"/>
    <w:rsid w:val="0007696D"/>
    <w:rsid w:val="00077A6E"/>
    <w:rsid w:val="0008626F"/>
    <w:rsid w:val="00095401"/>
    <w:rsid w:val="000957AA"/>
    <w:rsid w:val="00096D90"/>
    <w:rsid w:val="000A117F"/>
    <w:rsid w:val="000B0B6C"/>
    <w:rsid w:val="000B1346"/>
    <w:rsid w:val="000B79C1"/>
    <w:rsid w:val="000C05DB"/>
    <w:rsid w:val="000C1F68"/>
    <w:rsid w:val="000C334D"/>
    <w:rsid w:val="000C714F"/>
    <w:rsid w:val="000E33DD"/>
    <w:rsid w:val="0010371D"/>
    <w:rsid w:val="0011091A"/>
    <w:rsid w:val="00124401"/>
    <w:rsid w:val="00124A62"/>
    <w:rsid w:val="00141D99"/>
    <w:rsid w:val="00143186"/>
    <w:rsid w:val="00156AE8"/>
    <w:rsid w:val="00181D96"/>
    <w:rsid w:val="00187102"/>
    <w:rsid w:val="00190C63"/>
    <w:rsid w:val="00197225"/>
    <w:rsid w:val="001A55A5"/>
    <w:rsid w:val="001A708A"/>
    <w:rsid w:val="001B044D"/>
    <w:rsid w:val="001B0E40"/>
    <w:rsid w:val="001B2CB1"/>
    <w:rsid w:val="001B5BD9"/>
    <w:rsid w:val="001B7D89"/>
    <w:rsid w:val="001C01F6"/>
    <w:rsid w:val="001D3B89"/>
    <w:rsid w:val="001E1733"/>
    <w:rsid w:val="001F0588"/>
    <w:rsid w:val="001F5489"/>
    <w:rsid w:val="00203EC8"/>
    <w:rsid w:val="0020411D"/>
    <w:rsid w:val="00210A5A"/>
    <w:rsid w:val="002111D8"/>
    <w:rsid w:val="00227E60"/>
    <w:rsid w:val="00243139"/>
    <w:rsid w:val="00252405"/>
    <w:rsid w:val="0025690C"/>
    <w:rsid w:val="002607D3"/>
    <w:rsid w:val="00267F7B"/>
    <w:rsid w:val="00287F31"/>
    <w:rsid w:val="00292167"/>
    <w:rsid w:val="00296EBC"/>
    <w:rsid w:val="002A049D"/>
    <w:rsid w:val="002A0D16"/>
    <w:rsid w:val="002B12AB"/>
    <w:rsid w:val="002B25E5"/>
    <w:rsid w:val="002C38A7"/>
    <w:rsid w:val="002C6942"/>
    <w:rsid w:val="002C6E1F"/>
    <w:rsid w:val="002D1805"/>
    <w:rsid w:val="002D621F"/>
    <w:rsid w:val="002E69B3"/>
    <w:rsid w:val="002F1EFC"/>
    <w:rsid w:val="002F6551"/>
    <w:rsid w:val="00305D99"/>
    <w:rsid w:val="003069E4"/>
    <w:rsid w:val="00313A38"/>
    <w:rsid w:val="003244CB"/>
    <w:rsid w:val="00333761"/>
    <w:rsid w:val="00346039"/>
    <w:rsid w:val="00347C11"/>
    <w:rsid w:val="00354D74"/>
    <w:rsid w:val="00355AF0"/>
    <w:rsid w:val="00360E4A"/>
    <w:rsid w:val="0036161E"/>
    <w:rsid w:val="003617E9"/>
    <w:rsid w:val="0036588F"/>
    <w:rsid w:val="00367451"/>
    <w:rsid w:val="00374268"/>
    <w:rsid w:val="00376B77"/>
    <w:rsid w:val="00377B2A"/>
    <w:rsid w:val="003851E9"/>
    <w:rsid w:val="00391933"/>
    <w:rsid w:val="00391F40"/>
    <w:rsid w:val="003A0105"/>
    <w:rsid w:val="003A6617"/>
    <w:rsid w:val="003B4A29"/>
    <w:rsid w:val="003C2FE2"/>
    <w:rsid w:val="003C6DCC"/>
    <w:rsid w:val="003C7630"/>
    <w:rsid w:val="003D1CC2"/>
    <w:rsid w:val="003D5009"/>
    <w:rsid w:val="003E2056"/>
    <w:rsid w:val="003F3BD3"/>
    <w:rsid w:val="003F7FFE"/>
    <w:rsid w:val="00415820"/>
    <w:rsid w:val="00420960"/>
    <w:rsid w:val="00422773"/>
    <w:rsid w:val="0043100A"/>
    <w:rsid w:val="004327F8"/>
    <w:rsid w:val="00435BA4"/>
    <w:rsid w:val="00436C90"/>
    <w:rsid w:val="00443292"/>
    <w:rsid w:val="004452B6"/>
    <w:rsid w:val="00452B6D"/>
    <w:rsid w:val="004530BB"/>
    <w:rsid w:val="00475B73"/>
    <w:rsid w:val="0047603E"/>
    <w:rsid w:val="004801A7"/>
    <w:rsid w:val="00491AF6"/>
    <w:rsid w:val="004A2EE2"/>
    <w:rsid w:val="004B0189"/>
    <w:rsid w:val="004B7808"/>
    <w:rsid w:val="004C136A"/>
    <w:rsid w:val="004C229F"/>
    <w:rsid w:val="004C35B2"/>
    <w:rsid w:val="004C3BE9"/>
    <w:rsid w:val="004D0DB5"/>
    <w:rsid w:val="004D20ED"/>
    <w:rsid w:val="004D6EC4"/>
    <w:rsid w:val="004E39F9"/>
    <w:rsid w:val="004E78C6"/>
    <w:rsid w:val="004F14DA"/>
    <w:rsid w:val="004F1899"/>
    <w:rsid w:val="004F19FB"/>
    <w:rsid w:val="004F7A3F"/>
    <w:rsid w:val="0051278A"/>
    <w:rsid w:val="00513D83"/>
    <w:rsid w:val="00530784"/>
    <w:rsid w:val="0053347C"/>
    <w:rsid w:val="00540078"/>
    <w:rsid w:val="005462E2"/>
    <w:rsid w:val="0055753E"/>
    <w:rsid w:val="00565EAD"/>
    <w:rsid w:val="005A5031"/>
    <w:rsid w:val="005B1424"/>
    <w:rsid w:val="005C014E"/>
    <w:rsid w:val="005C15A5"/>
    <w:rsid w:val="005C224E"/>
    <w:rsid w:val="005C5A20"/>
    <w:rsid w:val="005F33C6"/>
    <w:rsid w:val="005F426A"/>
    <w:rsid w:val="00601F79"/>
    <w:rsid w:val="006105FA"/>
    <w:rsid w:val="0061607F"/>
    <w:rsid w:val="00625C63"/>
    <w:rsid w:val="00634718"/>
    <w:rsid w:val="006402DF"/>
    <w:rsid w:val="00641D2E"/>
    <w:rsid w:val="00647BCC"/>
    <w:rsid w:val="006503E1"/>
    <w:rsid w:val="00660029"/>
    <w:rsid w:val="00661FDB"/>
    <w:rsid w:val="00672700"/>
    <w:rsid w:val="00672B0E"/>
    <w:rsid w:val="00673F69"/>
    <w:rsid w:val="006761BD"/>
    <w:rsid w:val="00676613"/>
    <w:rsid w:val="00676AEE"/>
    <w:rsid w:val="006771D2"/>
    <w:rsid w:val="00690152"/>
    <w:rsid w:val="00695E9D"/>
    <w:rsid w:val="00696935"/>
    <w:rsid w:val="006A0F43"/>
    <w:rsid w:val="006A4D21"/>
    <w:rsid w:val="006B1108"/>
    <w:rsid w:val="006C110F"/>
    <w:rsid w:val="006C5E69"/>
    <w:rsid w:val="006D2CB9"/>
    <w:rsid w:val="006D3A72"/>
    <w:rsid w:val="006E1003"/>
    <w:rsid w:val="006E23CE"/>
    <w:rsid w:val="006E3ACD"/>
    <w:rsid w:val="006E71CB"/>
    <w:rsid w:val="006F3325"/>
    <w:rsid w:val="006F3B54"/>
    <w:rsid w:val="00701687"/>
    <w:rsid w:val="00716095"/>
    <w:rsid w:val="00717C79"/>
    <w:rsid w:val="00734557"/>
    <w:rsid w:val="0073768D"/>
    <w:rsid w:val="007575F1"/>
    <w:rsid w:val="00762BEE"/>
    <w:rsid w:val="00767ECD"/>
    <w:rsid w:val="007734A8"/>
    <w:rsid w:val="00780941"/>
    <w:rsid w:val="007819ED"/>
    <w:rsid w:val="007876C4"/>
    <w:rsid w:val="007879E0"/>
    <w:rsid w:val="00796007"/>
    <w:rsid w:val="007B2E88"/>
    <w:rsid w:val="007B70DD"/>
    <w:rsid w:val="007C0998"/>
    <w:rsid w:val="007C3759"/>
    <w:rsid w:val="007C6500"/>
    <w:rsid w:val="007C7F7C"/>
    <w:rsid w:val="007D3335"/>
    <w:rsid w:val="007D460C"/>
    <w:rsid w:val="007D582A"/>
    <w:rsid w:val="007E0D36"/>
    <w:rsid w:val="007F3F1F"/>
    <w:rsid w:val="00812AD4"/>
    <w:rsid w:val="00816D9A"/>
    <w:rsid w:val="0082322B"/>
    <w:rsid w:val="00825EAC"/>
    <w:rsid w:val="0082709F"/>
    <w:rsid w:val="00836D80"/>
    <w:rsid w:val="008575B6"/>
    <w:rsid w:val="008627FE"/>
    <w:rsid w:val="00871072"/>
    <w:rsid w:val="008732E9"/>
    <w:rsid w:val="008844CC"/>
    <w:rsid w:val="00886BE9"/>
    <w:rsid w:val="00890D62"/>
    <w:rsid w:val="00892BB4"/>
    <w:rsid w:val="0089309B"/>
    <w:rsid w:val="0089531A"/>
    <w:rsid w:val="00896ECF"/>
    <w:rsid w:val="008A3596"/>
    <w:rsid w:val="008B1515"/>
    <w:rsid w:val="008B2FCE"/>
    <w:rsid w:val="008B308B"/>
    <w:rsid w:val="008D04BB"/>
    <w:rsid w:val="008D6590"/>
    <w:rsid w:val="008E31F3"/>
    <w:rsid w:val="008E780F"/>
    <w:rsid w:val="00921168"/>
    <w:rsid w:val="00925353"/>
    <w:rsid w:val="00925E84"/>
    <w:rsid w:val="00933BF5"/>
    <w:rsid w:val="009363F0"/>
    <w:rsid w:val="00951209"/>
    <w:rsid w:val="00953B19"/>
    <w:rsid w:val="009641D9"/>
    <w:rsid w:val="00965D7C"/>
    <w:rsid w:val="00972CC6"/>
    <w:rsid w:val="00977B83"/>
    <w:rsid w:val="00981A6E"/>
    <w:rsid w:val="009857E5"/>
    <w:rsid w:val="00990511"/>
    <w:rsid w:val="0099452B"/>
    <w:rsid w:val="00996ED8"/>
    <w:rsid w:val="009A3186"/>
    <w:rsid w:val="009C27F2"/>
    <w:rsid w:val="009C7CA1"/>
    <w:rsid w:val="009D1C4E"/>
    <w:rsid w:val="009D3373"/>
    <w:rsid w:val="009E0E00"/>
    <w:rsid w:val="00A0297E"/>
    <w:rsid w:val="00A1483F"/>
    <w:rsid w:val="00A26D47"/>
    <w:rsid w:val="00A30412"/>
    <w:rsid w:val="00A32CA0"/>
    <w:rsid w:val="00A60C3F"/>
    <w:rsid w:val="00A66382"/>
    <w:rsid w:val="00A754EF"/>
    <w:rsid w:val="00A855EB"/>
    <w:rsid w:val="00AA468C"/>
    <w:rsid w:val="00AB4791"/>
    <w:rsid w:val="00AC1B12"/>
    <w:rsid w:val="00AE1BD9"/>
    <w:rsid w:val="00AE1C8D"/>
    <w:rsid w:val="00AE7848"/>
    <w:rsid w:val="00AE7CF8"/>
    <w:rsid w:val="00AF087E"/>
    <w:rsid w:val="00B05472"/>
    <w:rsid w:val="00B10EEE"/>
    <w:rsid w:val="00B26074"/>
    <w:rsid w:val="00B321A1"/>
    <w:rsid w:val="00B3275C"/>
    <w:rsid w:val="00B3737F"/>
    <w:rsid w:val="00B425B3"/>
    <w:rsid w:val="00B428C3"/>
    <w:rsid w:val="00B571F7"/>
    <w:rsid w:val="00B6566C"/>
    <w:rsid w:val="00B66963"/>
    <w:rsid w:val="00B74FB1"/>
    <w:rsid w:val="00B913B7"/>
    <w:rsid w:val="00BA2874"/>
    <w:rsid w:val="00BA5B25"/>
    <w:rsid w:val="00BA64CD"/>
    <w:rsid w:val="00BC2E30"/>
    <w:rsid w:val="00BE6749"/>
    <w:rsid w:val="00BE6BBA"/>
    <w:rsid w:val="00BF6954"/>
    <w:rsid w:val="00C02EDE"/>
    <w:rsid w:val="00C16026"/>
    <w:rsid w:val="00C17453"/>
    <w:rsid w:val="00C34197"/>
    <w:rsid w:val="00C40745"/>
    <w:rsid w:val="00C44ECD"/>
    <w:rsid w:val="00C45F21"/>
    <w:rsid w:val="00C54B11"/>
    <w:rsid w:val="00C55E1B"/>
    <w:rsid w:val="00C57C74"/>
    <w:rsid w:val="00C64B2C"/>
    <w:rsid w:val="00C64DEA"/>
    <w:rsid w:val="00C71F97"/>
    <w:rsid w:val="00C75BC8"/>
    <w:rsid w:val="00C801AF"/>
    <w:rsid w:val="00C8367A"/>
    <w:rsid w:val="00C847DC"/>
    <w:rsid w:val="00C84E73"/>
    <w:rsid w:val="00C87D55"/>
    <w:rsid w:val="00C87E45"/>
    <w:rsid w:val="00CC11E0"/>
    <w:rsid w:val="00CC1BF2"/>
    <w:rsid w:val="00CC2BE5"/>
    <w:rsid w:val="00CC4C53"/>
    <w:rsid w:val="00CC5383"/>
    <w:rsid w:val="00CD08AA"/>
    <w:rsid w:val="00CD0E7E"/>
    <w:rsid w:val="00CD60DE"/>
    <w:rsid w:val="00CD65A1"/>
    <w:rsid w:val="00CF7805"/>
    <w:rsid w:val="00CF7A5A"/>
    <w:rsid w:val="00D06E90"/>
    <w:rsid w:val="00D11B80"/>
    <w:rsid w:val="00D15F62"/>
    <w:rsid w:val="00D240B6"/>
    <w:rsid w:val="00D36F45"/>
    <w:rsid w:val="00D41F7B"/>
    <w:rsid w:val="00D47057"/>
    <w:rsid w:val="00D57D23"/>
    <w:rsid w:val="00D7321B"/>
    <w:rsid w:val="00D7460D"/>
    <w:rsid w:val="00D81BD8"/>
    <w:rsid w:val="00D85CB9"/>
    <w:rsid w:val="00D91FFE"/>
    <w:rsid w:val="00DA2155"/>
    <w:rsid w:val="00DA7F10"/>
    <w:rsid w:val="00DB0F16"/>
    <w:rsid w:val="00DD53BF"/>
    <w:rsid w:val="00DF3393"/>
    <w:rsid w:val="00DF690C"/>
    <w:rsid w:val="00E04CE9"/>
    <w:rsid w:val="00E07BE3"/>
    <w:rsid w:val="00E15B91"/>
    <w:rsid w:val="00E259E9"/>
    <w:rsid w:val="00E53156"/>
    <w:rsid w:val="00E55326"/>
    <w:rsid w:val="00E565E4"/>
    <w:rsid w:val="00E57938"/>
    <w:rsid w:val="00E65CB4"/>
    <w:rsid w:val="00E67ED4"/>
    <w:rsid w:val="00E738B4"/>
    <w:rsid w:val="00E825CB"/>
    <w:rsid w:val="00EA2889"/>
    <w:rsid w:val="00EB5784"/>
    <w:rsid w:val="00EC092F"/>
    <w:rsid w:val="00EC125C"/>
    <w:rsid w:val="00ED5167"/>
    <w:rsid w:val="00ED6079"/>
    <w:rsid w:val="00EE28DB"/>
    <w:rsid w:val="00EE29C5"/>
    <w:rsid w:val="00EE6208"/>
    <w:rsid w:val="00EE64BD"/>
    <w:rsid w:val="00EE76DB"/>
    <w:rsid w:val="00EF270F"/>
    <w:rsid w:val="00F015DA"/>
    <w:rsid w:val="00F055C6"/>
    <w:rsid w:val="00F17698"/>
    <w:rsid w:val="00F21FF8"/>
    <w:rsid w:val="00F236DE"/>
    <w:rsid w:val="00F52E64"/>
    <w:rsid w:val="00F61EC2"/>
    <w:rsid w:val="00F63C8C"/>
    <w:rsid w:val="00F70634"/>
    <w:rsid w:val="00F87A81"/>
    <w:rsid w:val="00F90CD0"/>
    <w:rsid w:val="00F92B5B"/>
    <w:rsid w:val="00F94113"/>
    <w:rsid w:val="00F945A6"/>
    <w:rsid w:val="00FA1677"/>
    <w:rsid w:val="00FA683E"/>
    <w:rsid w:val="00FB2816"/>
    <w:rsid w:val="00FB788F"/>
    <w:rsid w:val="00FB7DA2"/>
    <w:rsid w:val="00FC0B39"/>
    <w:rsid w:val="00FC7C51"/>
    <w:rsid w:val="00FD3016"/>
    <w:rsid w:val="00FD35D8"/>
    <w:rsid w:val="00FD5AFC"/>
    <w:rsid w:val="00FD6C7B"/>
    <w:rsid w:val="00FE1433"/>
    <w:rsid w:val="00FF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30"/>
    <w:rPr>
      <w:sz w:val="24"/>
      <w:szCs w:val="24"/>
    </w:rPr>
  </w:style>
  <w:style w:type="paragraph" w:styleId="1">
    <w:name w:val="heading 1"/>
    <w:basedOn w:val="a"/>
    <w:next w:val="a"/>
    <w:qFormat/>
    <w:rsid w:val="00FD6C7B"/>
    <w:pPr>
      <w:keepNext/>
      <w:jc w:val="center"/>
      <w:outlineLvl w:val="0"/>
    </w:pPr>
    <w:rPr>
      <w:b/>
      <w:bCs/>
      <w:spacing w:val="1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96D90"/>
    <w:pPr>
      <w:ind w:firstLine="709"/>
      <w:jc w:val="both"/>
    </w:pPr>
    <w:rPr>
      <w:szCs w:val="20"/>
    </w:rPr>
  </w:style>
  <w:style w:type="paragraph" w:styleId="a3">
    <w:name w:val="Balloon Text"/>
    <w:basedOn w:val="a"/>
    <w:semiHidden/>
    <w:rsid w:val="008953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A6E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5">
    <w:name w:val="List Paragraph"/>
    <w:basedOn w:val="a"/>
    <w:uiPriority w:val="34"/>
    <w:qFormat/>
    <w:rsid w:val="0006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1791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Чебаркульское городское ФЭУ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Н</dc:creator>
  <cp:lastModifiedBy>62</cp:lastModifiedBy>
  <cp:revision>14</cp:revision>
  <cp:lastPrinted>2024-12-27T08:03:00Z</cp:lastPrinted>
  <dcterms:created xsi:type="dcterms:W3CDTF">2024-11-12T07:57:00Z</dcterms:created>
  <dcterms:modified xsi:type="dcterms:W3CDTF">2024-12-27T08:31:00Z</dcterms:modified>
</cp:coreProperties>
</file>